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D2105" w14:textId="79E16882" w:rsidR="004677F7" w:rsidRPr="004E4C1C" w:rsidRDefault="00BD1DDA" w:rsidP="004677F7">
      <w:pPr>
        <w:spacing w:after="0" w:line="240" w:lineRule="auto"/>
        <w:jc w:val="both"/>
        <w:rPr>
          <w:rFonts w:ascii="Titillium" w:eastAsiaTheme="minorHAnsi" w:hAnsi="Titillium" w:cstheme="minorBidi"/>
        </w:rPr>
      </w:pPr>
      <w:r>
        <w:rPr>
          <w:rFonts w:ascii="Titillium" w:eastAsiaTheme="minorHAnsi" w:hAnsi="Titillium" w:cstheme="minorBidi"/>
        </w:rPr>
        <w:fldChar w:fldCharType="begin"/>
      </w:r>
      <w:r>
        <w:rPr>
          <w:rFonts w:ascii="Titillium" w:eastAsiaTheme="minorHAnsi" w:hAnsi="Titillium" w:cstheme="minorBidi"/>
        </w:rPr>
        <w:instrText xml:space="preserve"> MACROBUTTON MTEditEquationSection2 </w:instrText>
      </w:r>
      <w:r w:rsidRPr="00BD1DDA">
        <w:rPr>
          <w:rStyle w:val="MTEquationSection"/>
        </w:rPr>
        <w:instrText>Equation Chapter 2 Section 1</w:instrText>
      </w:r>
      <w:r>
        <w:rPr>
          <w:rFonts w:ascii="Titillium" w:eastAsiaTheme="minorHAnsi" w:hAnsi="Titillium" w:cstheme="minorBidi"/>
        </w:rPr>
        <w:fldChar w:fldCharType="begin"/>
      </w:r>
      <w:r>
        <w:rPr>
          <w:rFonts w:ascii="Titillium" w:eastAsiaTheme="minorHAnsi" w:hAnsi="Titillium" w:cstheme="minorBidi"/>
        </w:rPr>
        <w:instrText xml:space="preserve"> SEQ MTEqn \r \h \* MERGEFORMAT </w:instrText>
      </w:r>
      <w:r>
        <w:rPr>
          <w:rFonts w:ascii="Titillium" w:eastAsiaTheme="minorHAnsi" w:hAnsi="Titillium" w:cstheme="minorBidi"/>
        </w:rPr>
        <w:fldChar w:fldCharType="end"/>
      </w:r>
      <w:r>
        <w:rPr>
          <w:rFonts w:ascii="Titillium" w:eastAsiaTheme="minorHAnsi" w:hAnsi="Titillium" w:cstheme="minorBidi"/>
        </w:rPr>
        <w:fldChar w:fldCharType="begin"/>
      </w:r>
      <w:r>
        <w:rPr>
          <w:rFonts w:ascii="Titillium" w:eastAsiaTheme="minorHAnsi" w:hAnsi="Titillium" w:cstheme="minorBidi"/>
        </w:rPr>
        <w:instrText xml:space="preserve"> SEQ MTSec \r 1 \h \* MERGEFORMAT </w:instrText>
      </w:r>
      <w:r>
        <w:rPr>
          <w:rFonts w:ascii="Titillium" w:eastAsiaTheme="minorHAnsi" w:hAnsi="Titillium" w:cstheme="minorBidi"/>
        </w:rPr>
        <w:fldChar w:fldCharType="end"/>
      </w:r>
      <w:r>
        <w:rPr>
          <w:rFonts w:ascii="Titillium" w:eastAsiaTheme="minorHAnsi" w:hAnsi="Titillium" w:cstheme="minorBidi"/>
        </w:rPr>
        <w:fldChar w:fldCharType="begin"/>
      </w:r>
      <w:r>
        <w:rPr>
          <w:rFonts w:ascii="Titillium" w:eastAsiaTheme="minorHAnsi" w:hAnsi="Titillium" w:cstheme="minorBidi"/>
        </w:rPr>
        <w:instrText xml:space="preserve"> SEQ MTChap \r 2 \h \* MERGEFORMAT </w:instrText>
      </w:r>
      <w:r>
        <w:rPr>
          <w:rFonts w:ascii="Titillium" w:eastAsiaTheme="minorHAnsi" w:hAnsi="Titillium" w:cstheme="minorBidi"/>
        </w:rPr>
        <w:fldChar w:fldCharType="end"/>
      </w:r>
      <w:r>
        <w:rPr>
          <w:rFonts w:ascii="Titillium" w:eastAsiaTheme="minorHAnsi" w:hAnsi="Titillium" w:cstheme="minorBidi"/>
        </w:rPr>
        <w:fldChar w:fldCharType="end"/>
      </w:r>
    </w:p>
    <w:p w14:paraId="2558A14C" w14:textId="77777777" w:rsidR="004677F7" w:rsidRPr="004E4C1C" w:rsidRDefault="004677F7" w:rsidP="004677F7">
      <w:pPr>
        <w:spacing w:after="0" w:line="240" w:lineRule="auto"/>
        <w:jc w:val="both"/>
        <w:rPr>
          <w:rFonts w:ascii="Titillium" w:eastAsiaTheme="minorHAnsi" w:hAnsi="Titillium" w:cstheme="minorBidi"/>
        </w:rPr>
      </w:pPr>
    </w:p>
    <w:p w14:paraId="5430AA6A" w14:textId="77777777" w:rsidR="004677F7" w:rsidRPr="004E4C1C"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0C216DC8" wp14:editId="797D42BB">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6A067B1F" w14:textId="77777777" w:rsidR="004677F7" w:rsidRPr="004E4C1C" w:rsidRDefault="004677F7" w:rsidP="004677F7">
      <w:pPr>
        <w:spacing w:before="120" w:after="120" w:line="240" w:lineRule="auto"/>
        <w:jc w:val="center"/>
        <w:rPr>
          <w:rFonts w:ascii="Titillium" w:eastAsiaTheme="minorHAnsi" w:hAnsi="Titillium" w:cstheme="minorBidi"/>
          <w:b/>
        </w:rPr>
      </w:pPr>
      <w:r w:rsidRPr="004E4C1C">
        <w:rPr>
          <w:rFonts w:ascii="Titillium" w:eastAsiaTheme="minorHAnsi" w:hAnsi="Titillium" w:cstheme="minorBidi"/>
          <w:b/>
        </w:rPr>
        <w:t>WYDZIAŁ ELEKTROTECHNIKI, AUTOMATYKI,</w:t>
      </w:r>
      <w:r w:rsidRPr="004E4C1C">
        <w:rPr>
          <w:rFonts w:ascii="Titillium" w:eastAsiaTheme="minorHAnsi" w:hAnsi="Titillium" w:cstheme="minorBidi"/>
          <w:b/>
        </w:rPr>
        <w:br/>
        <w:t>INFORMATYKI I INŻYNIERII BIOMEDYCZNEJ</w:t>
      </w:r>
    </w:p>
    <w:p w14:paraId="15AE5391" w14:textId="77777777" w:rsidR="004677F7" w:rsidRPr="004E4C1C" w:rsidRDefault="006B7741" w:rsidP="004677F7">
      <w:pPr>
        <w:spacing w:before="240" w:after="0" w:line="240" w:lineRule="auto"/>
        <w:jc w:val="center"/>
        <w:rPr>
          <w:rFonts w:ascii="Titillium" w:eastAsiaTheme="minorHAnsi" w:hAnsi="Titillium" w:cstheme="minorBidi"/>
        </w:rPr>
      </w:pPr>
      <w:r>
        <w:rPr>
          <w:rFonts w:ascii="Titillium" w:eastAsiaTheme="minorHAnsi" w:hAnsi="Titillium" w:cstheme="minorBidi"/>
        </w:rPr>
        <w:t xml:space="preserve">KATEDRA AUTOMATYKI I </w:t>
      </w:r>
      <w:r w:rsidR="006639C9">
        <w:rPr>
          <w:rFonts w:ascii="Titillium" w:eastAsiaTheme="minorHAnsi" w:hAnsi="Titillium" w:cstheme="minorBidi"/>
        </w:rPr>
        <w:t>ROBOTYKI</w:t>
      </w:r>
      <w:r>
        <w:rPr>
          <w:rFonts w:ascii="Titillium" w:eastAsiaTheme="minorHAnsi" w:hAnsi="Titillium" w:cstheme="minorBidi"/>
        </w:rPr>
        <w:t xml:space="preserve"> </w:t>
      </w:r>
      <w:r w:rsidR="004677F7" w:rsidRPr="004E4C1C">
        <w:rPr>
          <w:rFonts w:ascii="Titillium" w:eastAsiaTheme="minorHAnsi" w:hAnsi="Titillium" w:cstheme="minorBidi"/>
          <w:i/>
        </w:rPr>
        <w:t xml:space="preserve"> </w:t>
      </w:r>
    </w:p>
    <w:p w14:paraId="5BC8AC74" w14:textId="77777777" w:rsidR="004677F7" w:rsidRPr="004E4C1C" w:rsidRDefault="004677F7" w:rsidP="004677F7">
      <w:pPr>
        <w:spacing w:after="0" w:line="240" w:lineRule="auto"/>
        <w:rPr>
          <w:rFonts w:ascii="Titillium" w:eastAsiaTheme="minorHAnsi" w:hAnsi="Titillium" w:cstheme="minorBidi"/>
        </w:rPr>
      </w:pPr>
    </w:p>
    <w:p w14:paraId="3C8CC29F" w14:textId="77777777" w:rsidR="004677F7" w:rsidRPr="004E4C1C" w:rsidRDefault="004677F7" w:rsidP="004677F7">
      <w:pPr>
        <w:spacing w:after="0" w:line="240" w:lineRule="auto"/>
        <w:rPr>
          <w:rFonts w:ascii="Titillium" w:eastAsiaTheme="minorHAnsi" w:hAnsi="Titillium" w:cstheme="minorBidi"/>
        </w:rPr>
      </w:pPr>
    </w:p>
    <w:p w14:paraId="7F13177D" w14:textId="77777777" w:rsidR="00B17D09" w:rsidRPr="004E4C1C" w:rsidRDefault="00B17D09" w:rsidP="00B17D09">
      <w:pPr>
        <w:spacing w:before="120" w:after="0" w:line="240" w:lineRule="auto"/>
        <w:jc w:val="center"/>
        <w:rPr>
          <w:rFonts w:ascii="Titillium" w:eastAsiaTheme="minorHAnsi" w:hAnsi="Titillium" w:cstheme="minorBidi"/>
          <w:sz w:val="36"/>
        </w:rPr>
      </w:pPr>
      <w:r w:rsidRPr="004E4C1C">
        <w:rPr>
          <w:rFonts w:ascii="Titillium" w:eastAsiaTheme="minorHAnsi" w:hAnsi="Titillium" w:cstheme="minorBidi"/>
          <w:sz w:val="36"/>
        </w:rPr>
        <w:t>Praca d</w:t>
      </w:r>
      <w:r>
        <w:rPr>
          <w:rFonts w:ascii="Titillium" w:eastAsiaTheme="minorHAnsi" w:hAnsi="Titillium" w:cstheme="minorBidi"/>
          <w:sz w:val="36"/>
        </w:rPr>
        <w:t>yplomowa magisterska</w:t>
      </w:r>
    </w:p>
    <w:p w14:paraId="1A790C6D" w14:textId="77777777" w:rsidR="00B17D09" w:rsidRPr="004E4C1C" w:rsidRDefault="00B17D09" w:rsidP="00B17D09">
      <w:pPr>
        <w:spacing w:before="200" w:after="0" w:line="240" w:lineRule="auto"/>
        <w:jc w:val="center"/>
        <w:rPr>
          <w:rFonts w:ascii="Titillium" w:eastAsiaTheme="minorHAnsi" w:hAnsi="Titillium" w:cstheme="minorBidi"/>
          <w:b/>
        </w:rPr>
      </w:pPr>
    </w:p>
    <w:p w14:paraId="30DE685F" w14:textId="77777777" w:rsidR="00B17D09" w:rsidRDefault="00B17D09" w:rsidP="00B17D09">
      <w:pPr>
        <w:spacing w:after="0" w:line="240" w:lineRule="auto"/>
        <w:jc w:val="center"/>
        <w:rPr>
          <w:rFonts w:ascii="Titillium" w:eastAsiaTheme="minorHAnsi" w:hAnsi="Titillium" w:cstheme="minorBidi"/>
          <w:i/>
          <w:sz w:val="32"/>
          <w:szCs w:val="36"/>
        </w:rPr>
      </w:pPr>
      <w:r w:rsidRPr="00195075">
        <w:rPr>
          <w:rFonts w:ascii="Titillium" w:eastAsiaTheme="minorHAnsi" w:hAnsi="Titillium" w:cstheme="minorBidi"/>
          <w:i/>
          <w:sz w:val="32"/>
          <w:szCs w:val="36"/>
        </w:rPr>
        <w:t>Porównanie i implementacja zaawansowanych szyfrów blokowych</w:t>
      </w:r>
    </w:p>
    <w:p w14:paraId="5F56D5E2" w14:textId="77777777" w:rsidR="00B17D09" w:rsidRDefault="00B17D09" w:rsidP="00B17D09">
      <w:pPr>
        <w:spacing w:after="0" w:line="240" w:lineRule="auto"/>
        <w:jc w:val="center"/>
        <w:rPr>
          <w:rFonts w:ascii="Titillium" w:eastAsiaTheme="minorHAnsi" w:hAnsi="Titillium" w:cstheme="minorBidi"/>
          <w:i/>
          <w:sz w:val="32"/>
          <w:szCs w:val="36"/>
        </w:rPr>
      </w:pPr>
    </w:p>
    <w:p w14:paraId="215822FC" w14:textId="77777777" w:rsidR="00B17D09" w:rsidRPr="006B7741" w:rsidRDefault="00B17D09" w:rsidP="00B17D09">
      <w:pPr>
        <w:spacing w:after="0" w:line="240" w:lineRule="auto"/>
        <w:jc w:val="center"/>
        <w:rPr>
          <w:rFonts w:ascii="Titillium" w:eastAsiaTheme="minorHAnsi" w:hAnsi="Titillium" w:cstheme="minorBidi"/>
          <w:lang w:val="en-GB"/>
        </w:rPr>
      </w:pPr>
      <w:r w:rsidRPr="00195075">
        <w:rPr>
          <w:rFonts w:ascii="Titillium" w:eastAsiaTheme="minorHAnsi" w:hAnsi="Titillium" w:cstheme="minorBidi"/>
          <w:i/>
          <w:sz w:val="32"/>
          <w:szCs w:val="36"/>
          <w:lang w:val="en-GB"/>
        </w:rPr>
        <w:t>Comparison and implementation of advanced block ciphers</w:t>
      </w:r>
    </w:p>
    <w:p w14:paraId="4D42D5E4" w14:textId="77777777" w:rsidR="00B17D09" w:rsidRPr="006B7741" w:rsidRDefault="00B17D09" w:rsidP="00B17D09">
      <w:pPr>
        <w:spacing w:after="0" w:line="240" w:lineRule="auto"/>
        <w:rPr>
          <w:rFonts w:ascii="Titillium" w:eastAsiaTheme="minorHAnsi" w:hAnsi="Titillium" w:cstheme="minorBidi"/>
          <w:lang w:val="en-GB"/>
        </w:rPr>
      </w:pPr>
    </w:p>
    <w:p w14:paraId="18147C73" w14:textId="77777777" w:rsidR="00B17D09" w:rsidRPr="006B7741" w:rsidRDefault="00B17D09" w:rsidP="00B17D09">
      <w:pPr>
        <w:spacing w:after="0" w:line="240" w:lineRule="auto"/>
        <w:rPr>
          <w:rFonts w:ascii="Titillium" w:eastAsiaTheme="minorHAnsi" w:hAnsi="Titillium" w:cstheme="minorBidi"/>
          <w:lang w:val="en-GB"/>
        </w:rPr>
      </w:pPr>
    </w:p>
    <w:p w14:paraId="64F6FB7A" w14:textId="77777777" w:rsidR="00B17D09" w:rsidRPr="006B7741" w:rsidRDefault="00B17D09" w:rsidP="00B17D09">
      <w:pPr>
        <w:spacing w:after="0" w:line="240" w:lineRule="auto"/>
        <w:rPr>
          <w:rFonts w:ascii="Titillium" w:eastAsiaTheme="minorHAnsi" w:hAnsi="Titillium" w:cstheme="minorBidi"/>
          <w:lang w:val="en-GB"/>
        </w:rPr>
      </w:pPr>
    </w:p>
    <w:p w14:paraId="721A5DE5" w14:textId="77777777" w:rsidR="00B17D09" w:rsidRPr="006B7741" w:rsidRDefault="00B17D09" w:rsidP="00B17D09">
      <w:pPr>
        <w:spacing w:after="0" w:line="240" w:lineRule="auto"/>
        <w:rPr>
          <w:rFonts w:ascii="Titillium" w:eastAsiaTheme="minorHAnsi" w:hAnsi="Titillium" w:cstheme="minorBidi"/>
          <w:lang w:val="en-GB"/>
        </w:rPr>
      </w:pPr>
    </w:p>
    <w:p w14:paraId="78910D94" w14:textId="77777777" w:rsidR="00B17D09" w:rsidRPr="006B7741" w:rsidRDefault="00B17D09" w:rsidP="00B17D09">
      <w:pPr>
        <w:spacing w:after="0" w:line="240" w:lineRule="auto"/>
        <w:rPr>
          <w:rFonts w:ascii="Titillium" w:eastAsiaTheme="minorHAnsi" w:hAnsi="Titillium" w:cstheme="minorBidi"/>
          <w:lang w:val="en-GB"/>
        </w:rPr>
      </w:pPr>
    </w:p>
    <w:p w14:paraId="6FC2DC7A" w14:textId="77777777" w:rsidR="00B17D09" w:rsidRPr="006B7741" w:rsidRDefault="00B17D09" w:rsidP="00B17D09">
      <w:pPr>
        <w:spacing w:after="0" w:line="240" w:lineRule="auto"/>
        <w:rPr>
          <w:rFonts w:ascii="Titillium" w:eastAsiaTheme="minorHAnsi" w:hAnsi="Titillium" w:cstheme="minorBidi"/>
          <w:lang w:val="en-GB"/>
        </w:rPr>
      </w:pPr>
    </w:p>
    <w:p w14:paraId="21911BF3" w14:textId="77777777" w:rsidR="00B17D09" w:rsidRPr="004E4C1C" w:rsidRDefault="00B17D09" w:rsidP="00B17D09">
      <w:pPr>
        <w:spacing w:after="0" w:line="240" w:lineRule="auto"/>
        <w:rPr>
          <w:rFonts w:ascii="Titillium" w:eastAsiaTheme="minorHAnsi" w:hAnsi="Titillium" w:cstheme="minorBidi"/>
          <w:b/>
          <w:i/>
        </w:rPr>
      </w:pPr>
      <w:r w:rsidRPr="004E4C1C">
        <w:rPr>
          <w:rFonts w:ascii="Titillium" w:eastAsiaTheme="minorHAnsi" w:hAnsi="Titillium" w:cstheme="minorBidi"/>
        </w:rPr>
        <w:t>Autor:</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i/>
        </w:rPr>
        <w:t>Jarosław Jałocha</w:t>
      </w:r>
    </w:p>
    <w:p w14:paraId="56E9F4D8" w14:textId="77777777" w:rsidR="00B17D09" w:rsidRPr="004E4C1C" w:rsidRDefault="00B17D09" w:rsidP="00B17D09">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t>Automatyka i Robotyka</w:t>
      </w:r>
      <w:r w:rsidRPr="004E4C1C">
        <w:rPr>
          <w:rFonts w:ascii="Titillium" w:eastAsiaTheme="minorHAnsi" w:hAnsi="Titillium" w:cstheme="minorBidi"/>
        </w:rPr>
        <w:t xml:space="preserve"> </w:t>
      </w:r>
    </w:p>
    <w:p w14:paraId="6862EBD1" w14:textId="77777777" w:rsidR="00B17D09" w:rsidRPr="004E4C1C" w:rsidRDefault="00B17D09" w:rsidP="00B17D09">
      <w:pPr>
        <w:spacing w:after="0" w:line="240" w:lineRule="auto"/>
        <w:rPr>
          <w:rFonts w:ascii="Titillium" w:eastAsiaTheme="minorHAnsi" w:hAnsi="Titillium" w:cstheme="minorBidi"/>
          <w:i/>
        </w:rPr>
      </w:pPr>
      <w:r w:rsidRPr="004E4C1C">
        <w:rPr>
          <w:rFonts w:ascii="Titillium" w:eastAsiaTheme="minorHAnsi" w:hAnsi="Titillium" w:cstheme="minorBidi"/>
        </w:rPr>
        <w:t>Opiekun pracy:</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rPr>
        <w:t xml:space="preserve">Prof. </w:t>
      </w:r>
      <w:r>
        <w:rPr>
          <w:rFonts w:ascii="Titillium" w:eastAsiaTheme="minorHAnsi" w:hAnsi="Titillium" w:cstheme="minorBidi"/>
          <w:i/>
        </w:rPr>
        <w:t xml:space="preserve">dr. Inż. Marek </w:t>
      </w:r>
      <w:proofErr w:type="spellStart"/>
      <w:r>
        <w:rPr>
          <w:rFonts w:ascii="Titillium" w:eastAsiaTheme="minorHAnsi" w:hAnsi="Titillium" w:cstheme="minorBidi"/>
          <w:i/>
        </w:rPr>
        <w:t>Ogiela</w:t>
      </w:r>
      <w:proofErr w:type="spellEnd"/>
      <w:r w:rsidRPr="004E4C1C">
        <w:rPr>
          <w:rFonts w:ascii="Titillium" w:eastAsiaTheme="minorHAnsi" w:hAnsi="Titillium" w:cstheme="minorBidi"/>
          <w:i/>
        </w:rPr>
        <w:t xml:space="preserve"> </w:t>
      </w:r>
    </w:p>
    <w:p w14:paraId="35FD999A" w14:textId="77777777" w:rsidR="00B17D09" w:rsidRPr="004E4C1C" w:rsidRDefault="00B17D09" w:rsidP="00B17D09">
      <w:pPr>
        <w:spacing w:after="0" w:line="240" w:lineRule="auto"/>
        <w:rPr>
          <w:rFonts w:ascii="Titillium" w:eastAsiaTheme="minorHAnsi" w:hAnsi="Titillium" w:cstheme="minorBidi"/>
        </w:rPr>
      </w:pPr>
    </w:p>
    <w:p w14:paraId="5CFA7944" w14:textId="77777777" w:rsidR="00B17D09" w:rsidRPr="004E4C1C" w:rsidRDefault="00B17D09" w:rsidP="00B17D09">
      <w:pPr>
        <w:spacing w:after="0" w:line="240" w:lineRule="auto"/>
        <w:rPr>
          <w:rFonts w:ascii="Titillium" w:eastAsiaTheme="minorHAnsi" w:hAnsi="Titillium" w:cstheme="minorBidi"/>
        </w:rPr>
      </w:pPr>
    </w:p>
    <w:p w14:paraId="100B1B1E" w14:textId="77777777" w:rsidR="004677F7" w:rsidRPr="004E4C1C" w:rsidRDefault="00B17D09" w:rsidP="00B17D09">
      <w:pPr>
        <w:spacing w:after="0" w:line="240" w:lineRule="auto"/>
        <w:jc w:val="center"/>
        <w:rPr>
          <w:rFonts w:ascii="Titillium" w:eastAsiaTheme="minorHAnsi" w:hAnsi="Titillium" w:cstheme="minorBidi"/>
        </w:rPr>
      </w:pPr>
      <w:r>
        <w:rPr>
          <w:rFonts w:ascii="Titillium" w:eastAsiaTheme="minorHAnsi" w:hAnsi="Titillium" w:cstheme="minorBidi"/>
        </w:rPr>
        <w:t>Kraków, 2019</w:t>
      </w:r>
      <w:r w:rsidR="004677F7" w:rsidRPr="004E4C1C">
        <w:rPr>
          <w:rFonts w:ascii="Titillium" w:eastAsiaTheme="minorHAnsi" w:hAnsi="Titillium" w:cstheme="minorBidi"/>
        </w:rPr>
        <w:br w:type="page"/>
      </w:r>
    </w:p>
    <w:p w14:paraId="151C1994" w14:textId="77777777" w:rsidR="00B67935" w:rsidRDefault="00B67935" w:rsidP="00B67935">
      <w:pPr>
        <w:spacing w:before="100" w:beforeAutospacing="1" w:after="100" w:afterAutospacing="1" w:line="240" w:lineRule="auto"/>
        <w:rPr>
          <w:rFonts w:ascii="Titillium" w:eastAsia="Times New Roman" w:hAnsi="Titillium" w:cs="Times New Roman"/>
          <w:sz w:val="24"/>
          <w:szCs w:val="24"/>
          <w:lang w:eastAsia="pl-PL"/>
        </w:rPr>
        <w:sectPr w:rsidR="00B67935" w:rsidSect="00B67935">
          <w:headerReference w:type="even" r:id="rId9"/>
          <w:headerReference w:type="default" r:id="rId10"/>
          <w:footerReference w:type="even" r:id="rId11"/>
          <w:footerReference w:type="default" r:id="rId12"/>
          <w:pgSz w:w="11906" w:h="16838" w:code="9"/>
          <w:pgMar w:top="1134" w:right="1134" w:bottom="1134" w:left="1701" w:header="709" w:footer="709" w:gutter="0"/>
          <w:cols w:space="708"/>
          <w:titlePg/>
          <w:docGrid w:linePitch="360"/>
        </w:sectPr>
      </w:pPr>
    </w:p>
    <w:p w14:paraId="720E07C6" w14:textId="77777777" w:rsidR="004677F7" w:rsidRPr="004E4C1C" w:rsidRDefault="004677F7" w:rsidP="00B67935">
      <w:pPr>
        <w:spacing w:before="100" w:beforeAutospacing="1" w:after="100" w:afterAutospacing="1" w:line="240" w:lineRule="auto"/>
        <w:rPr>
          <w:rFonts w:ascii="Titillium" w:eastAsia="Times New Roman" w:hAnsi="Titillium" w:cs="Times New Roman"/>
          <w:sz w:val="24"/>
          <w:szCs w:val="24"/>
          <w:lang w:eastAsia="pl-PL"/>
        </w:rPr>
      </w:pPr>
    </w:p>
    <w:p w14:paraId="1F4D1BEF" w14:textId="77777777" w:rsidR="004677F7" w:rsidRPr="004E4C1C" w:rsidRDefault="004677F7" w:rsidP="006B7741">
      <w:pPr>
        <w:spacing w:before="100" w:beforeAutospacing="1" w:after="100" w:afterAutospacing="1" w:line="240" w:lineRule="auto"/>
        <w:jc w:val="both"/>
        <w:rPr>
          <w:rFonts w:ascii="Titillium" w:eastAsia="Times New Roman" w:hAnsi="Titillium" w:cs="Times New Roman"/>
          <w:i/>
          <w:sz w:val="24"/>
          <w:szCs w:val="24"/>
          <w:lang w:eastAsia="pl-PL"/>
        </w:rPr>
      </w:pPr>
      <w:r w:rsidRPr="004E4C1C">
        <w:rPr>
          <w:rFonts w:ascii="Titillium" w:eastAsia="Times New Roman" w:hAnsi="Titillium" w:cs="Times New Roman"/>
          <w:i/>
          <w:sz w:val="24"/>
          <w:szCs w:val="24"/>
          <w:lang w:eastAsia="pl-PL"/>
        </w:rPr>
        <w:t>Uprzedzony o odpowiedzialności karnej na podstawie art. 115 ust. 1 i 2 ustawy z dnia 4 lutego 1994 r. o prawie autorskim i prawach pokrewnych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Dz.U. z 2006 r. Nr 90, poz. 631 </w:t>
      </w:r>
      <w:r>
        <w:rPr>
          <w:rFonts w:ascii="Titillium" w:eastAsia="Times New Roman" w:hAnsi="Titillium" w:cs="Times New Roman"/>
          <w:i/>
          <w:sz w:val="24"/>
          <w:szCs w:val="24"/>
          <w:lang w:eastAsia="pl-PL"/>
        </w:rPr>
        <w:br/>
      </w:r>
      <w:r w:rsidRPr="004E4C1C">
        <w:rPr>
          <w:rFonts w:ascii="Titillium" w:eastAsia="Times New Roman" w:hAnsi="Titillium" w:cs="Times New Roman"/>
          <w:i/>
          <w:sz w:val="24"/>
          <w:szCs w:val="24"/>
          <w:lang w:eastAsia="pl-PL"/>
        </w:rPr>
        <w:t xml:space="preserve">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xml:space="preserve">. zm.): </w:t>
      </w:r>
      <w:proofErr w:type="gramStart"/>
      <w:r w:rsidRPr="004E4C1C">
        <w:rPr>
          <w:rFonts w:ascii="Titillium" w:eastAsia="Times New Roman" w:hAnsi="Titillium" w:cs="Times New Roman"/>
          <w:i/>
          <w:sz w:val="24"/>
          <w:szCs w:val="24"/>
          <w:lang w:eastAsia="pl-PL"/>
        </w:rPr>
        <w:t>„ Kto</w:t>
      </w:r>
      <w:proofErr w:type="gramEnd"/>
      <w:r w:rsidRPr="004E4C1C">
        <w:rPr>
          <w:rFonts w:ascii="Titillium" w:eastAsia="Times New Roman" w:hAnsi="Titillium" w:cs="Times New Roman"/>
          <w:i/>
          <w:sz w:val="24"/>
          <w:szCs w:val="24"/>
          <w:lang w:eastAsia="pl-PL"/>
        </w:rPr>
        <w:t xml:space="preserve">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 U. z 2012 r. poz. 572, 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zm.) „Za naruszenie prze</w:t>
      </w:r>
      <w:r w:rsidR="006B7741">
        <w:rPr>
          <w:rFonts w:ascii="Titillium" w:eastAsia="Times New Roman" w:hAnsi="Titillium" w:cs="Times New Roman"/>
          <w:i/>
          <w:sz w:val="24"/>
          <w:szCs w:val="24"/>
          <w:lang w:eastAsia="pl-PL"/>
        </w:rPr>
        <w:t xml:space="preserve">pisów </w:t>
      </w:r>
      <w:r w:rsidRPr="004E4C1C">
        <w:rPr>
          <w:rFonts w:ascii="Titillium" w:eastAsia="Times New Roman" w:hAnsi="Titillium" w:cs="Times New Roman"/>
          <w:i/>
          <w:sz w:val="24"/>
          <w:szCs w:val="24"/>
          <w:lang w:eastAsia="pl-PL"/>
        </w:rPr>
        <w:t>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osobiście i samodzielnie i że nie korzystałem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ze źródeł innych niż wymienione w pracy.</w:t>
      </w:r>
    </w:p>
    <w:p w14:paraId="6C3573F7" w14:textId="77777777" w:rsidR="004677F7" w:rsidRPr="004E4C1C" w:rsidRDefault="004677F7" w:rsidP="004677F7">
      <w:pPr>
        <w:spacing w:beforeAutospacing="1" w:after="0" w:afterAutospacing="1" w:line="240" w:lineRule="auto"/>
        <w:ind w:firstLine="207"/>
        <w:jc w:val="both"/>
        <w:rPr>
          <w:rFonts w:ascii="Titillium" w:eastAsia="Times New Roman" w:hAnsi="Titillium" w:cs="Times New Roman"/>
          <w:iCs/>
          <w:sz w:val="24"/>
          <w:szCs w:val="24"/>
          <w:lang w:eastAsia="pl-PL"/>
        </w:rPr>
      </w:pP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t>&lt;podpis dyplomanta&gt;</w:t>
      </w:r>
    </w:p>
    <w:p w14:paraId="59AECA42" w14:textId="77777777" w:rsidR="00FF1D99" w:rsidRDefault="00FF1D99"/>
    <w:p w14:paraId="219225D0" w14:textId="77777777" w:rsidR="005F05BC" w:rsidRDefault="005F05BC"/>
    <w:p w14:paraId="7EC15C3F" w14:textId="77777777" w:rsidR="005F05BC" w:rsidRDefault="005F05BC"/>
    <w:p w14:paraId="5AFCEC39" w14:textId="77777777" w:rsidR="005F05BC" w:rsidRDefault="005F05BC"/>
    <w:p w14:paraId="33FF32FB" w14:textId="77777777" w:rsidR="00E6462A" w:rsidRDefault="00E6462A">
      <w:pPr>
        <w:sectPr w:rsidR="00E6462A" w:rsidSect="00B67935">
          <w:headerReference w:type="first" r:id="rId13"/>
          <w:pgSz w:w="11906" w:h="16838" w:code="9"/>
          <w:pgMar w:top="1134" w:right="1134" w:bottom="1134" w:left="1701" w:header="709" w:footer="709" w:gutter="0"/>
          <w:cols w:space="708"/>
          <w:titlePg/>
          <w:docGrid w:linePitch="360"/>
        </w:sectPr>
      </w:pPr>
    </w:p>
    <w:sdt>
      <w:sdtPr>
        <w:rPr>
          <w:b w:val="0"/>
          <w:sz w:val="22"/>
          <w:szCs w:val="22"/>
          <w:lang w:eastAsia="en-US"/>
        </w:rPr>
        <w:id w:val="-885878286"/>
        <w:docPartObj>
          <w:docPartGallery w:val="Table of Contents"/>
          <w:docPartUnique/>
        </w:docPartObj>
      </w:sdtPr>
      <w:sdtEndPr>
        <w:rPr>
          <w:bCs/>
        </w:rPr>
      </w:sdtEndPr>
      <w:sdtContent>
        <w:p w14:paraId="60538CB7" w14:textId="77777777" w:rsidR="004D7099" w:rsidRDefault="004D7099">
          <w:pPr>
            <w:pStyle w:val="Nagwekspisutreci"/>
          </w:pPr>
          <w:r>
            <w:t>Spis treści</w:t>
          </w:r>
        </w:p>
        <w:p w14:paraId="0B62EFC3" w14:textId="33278EC8" w:rsidR="003743F0" w:rsidRDefault="004D7099">
          <w:pPr>
            <w:pStyle w:val="Spistreci1"/>
            <w:tabs>
              <w:tab w:val="left" w:pos="440"/>
              <w:tab w:val="right" w:leader="dot" w:pos="9061"/>
            </w:tabs>
            <w:rPr>
              <w:rFonts w:eastAsiaTheme="minorEastAsia" w:cstheme="minorBidi"/>
              <w:b w:val="0"/>
              <w:bCs w:val="0"/>
              <w:noProof/>
              <w:sz w:val="22"/>
              <w:szCs w:val="22"/>
              <w:lang w:eastAsia="pl-PL"/>
            </w:rPr>
          </w:pPr>
          <w:r>
            <w:rPr>
              <w:b w:val="0"/>
              <w:bCs w:val="0"/>
            </w:rPr>
            <w:fldChar w:fldCharType="begin"/>
          </w:r>
          <w:r>
            <w:rPr>
              <w:b w:val="0"/>
              <w:bCs w:val="0"/>
            </w:rPr>
            <w:instrText xml:space="preserve"> TOC \o "1-3" \h \z \u </w:instrText>
          </w:r>
          <w:r>
            <w:rPr>
              <w:b w:val="0"/>
              <w:bCs w:val="0"/>
            </w:rPr>
            <w:fldChar w:fldCharType="separate"/>
          </w:r>
          <w:hyperlink w:anchor="_Toc5041947" w:history="1">
            <w:r w:rsidR="003743F0" w:rsidRPr="007D63EF">
              <w:rPr>
                <w:rStyle w:val="Hipercze"/>
                <w:noProof/>
              </w:rPr>
              <w:t>1.</w:t>
            </w:r>
            <w:r w:rsidR="003743F0">
              <w:rPr>
                <w:rFonts w:eastAsiaTheme="minorEastAsia" w:cstheme="minorBidi"/>
                <w:b w:val="0"/>
                <w:bCs w:val="0"/>
                <w:noProof/>
                <w:sz w:val="22"/>
                <w:szCs w:val="22"/>
                <w:lang w:eastAsia="pl-PL"/>
              </w:rPr>
              <w:tab/>
            </w:r>
            <w:r w:rsidR="003743F0" w:rsidRPr="007D63EF">
              <w:rPr>
                <w:rStyle w:val="Hipercze"/>
                <w:noProof/>
              </w:rPr>
              <w:t>Wstęp</w:t>
            </w:r>
            <w:r w:rsidR="003743F0">
              <w:rPr>
                <w:noProof/>
                <w:webHidden/>
              </w:rPr>
              <w:tab/>
            </w:r>
            <w:r w:rsidR="003743F0">
              <w:rPr>
                <w:noProof/>
                <w:webHidden/>
              </w:rPr>
              <w:fldChar w:fldCharType="begin"/>
            </w:r>
            <w:r w:rsidR="003743F0">
              <w:rPr>
                <w:noProof/>
                <w:webHidden/>
              </w:rPr>
              <w:instrText xml:space="preserve"> PAGEREF _Toc5041947 \h </w:instrText>
            </w:r>
            <w:r w:rsidR="003743F0">
              <w:rPr>
                <w:noProof/>
                <w:webHidden/>
              </w:rPr>
            </w:r>
            <w:r w:rsidR="003743F0">
              <w:rPr>
                <w:noProof/>
                <w:webHidden/>
              </w:rPr>
              <w:fldChar w:fldCharType="separate"/>
            </w:r>
            <w:r w:rsidR="00B941A5">
              <w:rPr>
                <w:noProof/>
                <w:webHidden/>
              </w:rPr>
              <w:t>2</w:t>
            </w:r>
            <w:r w:rsidR="003743F0">
              <w:rPr>
                <w:noProof/>
                <w:webHidden/>
              </w:rPr>
              <w:fldChar w:fldCharType="end"/>
            </w:r>
          </w:hyperlink>
        </w:p>
        <w:p w14:paraId="6D94C322" w14:textId="2140AA08"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48" w:history="1">
            <w:r w:rsidRPr="007D63EF">
              <w:rPr>
                <w:rStyle w:val="Hipercze"/>
                <w:noProof/>
              </w:rPr>
              <w:t>2.</w:t>
            </w:r>
            <w:r>
              <w:rPr>
                <w:rFonts w:eastAsiaTheme="minorEastAsia" w:cstheme="minorBidi"/>
                <w:b w:val="0"/>
                <w:bCs w:val="0"/>
                <w:noProof/>
                <w:sz w:val="22"/>
                <w:szCs w:val="22"/>
                <w:lang w:eastAsia="pl-PL"/>
              </w:rPr>
              <w:tab/>
            </w:r>
            <w:r w:rsidRPr="007D63EF">
              <w:rPr>
                <w:rStyle w:val="Hipercze"/>
                <w:noProof/>
              </w:rPr>
              <w:t>Szyfry blokowe</w:t>
            </w:r>
            <w:r>
              <w:rPr>
                <w:noProof/>
                <w:webHidden/>
              </w:rPr>
              <w:tab/>
            </w:r>
            <w:r>
              <w:rPr>
                <w:noProof/>
                <w:webHidden/>
              </w:rPr>
              <w:fldChar w:fldCharType="begin"/>
            </w:r>
            <w:r>
              <w:rPr>
                <w:noProof/>
                <w:webHidden/>
              </w:rPr>
              <w:instrText xml:space="preserve"> PAGEREF _Toc5041948 \h </w:instrText>
            </w:r>
            <w:r>
              <w:rPr>
                <w:noProof/>
                <w:webHidden/>
              </w:rPr>
            </w:r>
            <w:r>
              <w:rPr>
                <w:noProof/>
                <w:webHidden/>
              </w:rPr>
              <w:fldChar w:fldCharType="separate"/>
            </w:r>
            <w:r w:rsidR="00B941A5">
              <w:rPr>
                <w:noProof/>
                <w:webHidden/>
              </w:rPr>
              <w:t>4</w:t>
            </w:r>
            <w:r>
              <w:rPr>
                <w:noProof/>
                <w:webHidden/>
              </w:rPr>
              <w:fldChar w:fldCharType="end"/>
            </w:r>
          </w:hyperlink>
        </w:p>
        <w:p w14:paraId="7F0EF180" w14:textId="30DB0F06"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49" w:history="1">
            <w:r w:rsidRPr="007D63EF">
              <w:rPr>
                <w:rStyle w:val="Hipercze"/>
                <w:noProof/>
              </w:rPr>
              <w:t>3.</w:t>
            </w:r>
            <w:r>
              <w:rPr>
                <w:rFonts w:eastAsiaTheme="minorEastAsia" w:cstheme="minorBidi"/>
                <w:b w:val="0"/>
                <w:bCs w:val="0"/>
                <w:noProof/>
                <w:sz w:val="22"/>
                <w:szCs w:val="22"/>
                <w:lang w:eastAsia="pl-PL"/>
              </w:rPr>
              <w:tab/>
            </w:r>
            <w:r w:rsidRPr="007D63EF">
              <w:rPr>
                <w:rStyle w:val="Hipercze"/>
                <w:noProof/>
              </w:rPr>
              <w:t>DES</w:t>
            </w:r>
            <w:r>
              <w:rPr>
                <w:noProof/>
                <w:webHidden/>
              </w:rPr>
              <w:tab/>
            </w:r>
            <w:r>
              <w:rPr>
                <w:noProof/>
                <w:webHidden/>
              </w:rPr>
              <w:fldChar w:fldCharType="begin"/>
            </w:r>
            <w:r>
              <w:rPr>
                <w:noProof/>
                <w:webHidden/>
              </w:rPr>
              <w:instrText xml:space="preserve"> PAGEREF _Toc5041949 \h </w:instrText>
            </w:r>
            <w:r>
              <w:rPr>
                <w:noProof/>
                <w:webHidden/>
              </w:rPr>
            </w:r>
            <w:r>
              <w:rPr>
                <w:noProof/>
                <w:webHidden/>
              </w:rPr>
              <w:fldChar w:fldCharType="separate"/>
            </w:r>
            <w:r w:rsidR="00B941A5">
              <w:rPr>
                <w:noProof/>
                <w:webHidden/>
              </w:rPr>
              <w:t>12</w:t>
            </w:r>
            <w:r>
              <w:rPr>
                <w:noProof/>
                <w:webHidden/>
              </w:rPr>
              <w:fldChar w:fldCharType="end"/>
            </w:r>
          </w:hyperlink>
        </w:p>
        <w:p w14:paraId="7B53A8F8" w14:textId="3BE9AEAD"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50" w:history="1">
            <w:r w:rsidRPr="007D63EF">
              <w:rPr>
                <w:rStyle w:val="Hipercze"/>
                <w:noProof/>
              </w:rPr>
              <w:t>4.</w:t>
            </w:r>
            <w:r>
              <w:rPr>
                <w:rFonts w:eastAsiaTheme="minorEastAsia" w:cstheme="minorBidi"/>
                <w:b w:val="0"/>
                <w:bCs w:val="0"/>
                <w:noProof/>
                <w:sz w:val="22"/>
                <w:szCs w:val="22"/>
                <w:lang w:eastAsia="pl-PL"/>
              </w:rPr>
              <w:tab/>
            </w:r>
            <w:r w:rsidRPr="007D63EF">
              <w:rPr>
                <w:rStyle w:val="Hipercze"/>
                <w:noProof/>
              </w:rPr>
              <w:t>AES</w:t>
            </w:r>
            <w:r>
              <w:rPr>
                <w:noProof/>
                <w:webHidden/>
              </w:rPr>
              <w:tab/>
            </w:r>
            <w:r>
              <w:rPr>
                <w:noProof/>
                <w:webHidden/>
              </w:rPr>
              <w:fldChar w:fldCharType="begin"/>
            </w:r>
            <w:r>
              <w:rPr>
                <w:noProof/>
                <w:webHidden/>
              </w:rPr>
              <w:instrText xml:space="preserve"> PAGEREF _Toc5041950 \h </w:instrText>
            </w:r>
            <w:r>
              <w:rPr>
                <w:noProof/>
                <w:webHidden/>
              </w:rPr>
            </w:r>
            <w:r>
              <w:rPr>
                <w:noProof/>
                <w:webHidden/>
              </w:rPr>
              <w:fldChar w:fldCharType="separate"/>
            </w:r>
            <w:r w:rsidR="00B941A5">
              <w:rPr>
                <w:noProof/>
                <w:webHidden/>
              </w:rPr>
              <w:t>12</w:t>
            </w:r>
            <w:r>
              <w:rPr>
                <w:noProof/>
                <w:webHidden/>
              </w:rPr>
              <w:fldChar w:fldCharType="end"/>
            </w:r>
          </w:hyperlink>
        </w:p>
        <w:p w14:paraId="53861A78" w14:textId="1B8DDDBE"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51" w:history="1">
            <w:r w:rsidRPr="007D63EF">
              <w:rPr>
                <w:rStyle w:val="Hipercze"/>
                <w:noProof/>
              </w:rPr>
              <w:t>5.</w:t>
            </w:r>
            <w:r>
              <w:rPr>
                <w:rFonts w:eastAsiaTheme="minorEastAsia" w:cstheme="minorBidi"/>
                <w:b w:val="0"/>
                <w:bCs w:val="0"/>
                <w:noProof/>
                <w:sz w:val="22"/>
                <w:szCs w:val="22"/>
                <w:lang w:eastAsia="pl-PL"/>
              </w:rPr>
              <w:tab/>
            </w:r>
            <w:r w:rsidRPr="007D63EF">
              <w:rPr>
                <w:rStyle w:val="Hipercze"/>
                <w:noProof/>
              </w:rPr>
              <w:t>RC6</w:t>
            </w:r>
            <w:r>
              <w:rPr>
                <w:noProof/>
                <w:webHidden/>
              </w:rPr>
              <w:tab/>
            </w:r>
            <w:r>
              <w:rPr>
                <w:noProof/>
                <w:webHidden/>
              </w:rPr>
              <w:fldChar w:fldCharType="begin"/>
            </w:r>
            <w:r>
              <w:rPr>
                <w:noProof/>
                <w:webHidden/>
              </w:rPr>
              <w:instrText xml:space="preserve"> PAGEREF _Toc5041951 \h </w:instrText>
            </w:r>
            <w:r>
              <w:rPr>
                <w:noProof/>
                <w:webHidden/>
              </w:rPr>
            </w:r>
            <w:r>
              <w:rPr>
                <w:noProof/>
                <w:webHidden/>
              </w:rPr>
              <w:fldChar w:fldCharType="separate"/>
            </w:r>
            <w:r w:rsidR="00B941A5">
              <w:rPr>
                <w:noProof/>
                <w:webHidden/>
              </w:rPr>
              <w:t>18</w:t>
            </w:r>
            <w:r>
              <w:rPr>
                <w:noProof/>
                <w:webHidden/>
              </w:rPr>
              <w:fldChar w:fldCharType="end"/>
            </w:r>
          </w:hyperlink>
        </w:p>
        <w:p w14:paraId="5AB2487B" w14:textId="57B55AD5"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52" w:history="1">
            <w:r w:rsidRPr="007D63EF">
              <w:rPr>
                <w:rStyle w:val="Hipercze"/>
                <w:noProof/>
              </w:rPr>
              <w:t>6.</w:t>
            </w:r>
            <w:r>
              <w:rPr>
                <w:rFonts w:eastAsiaTheme="minorEastAsia" w:cstheme="minorBidi"/>
                <w:b w:val="0"/>
                <w:bCs w:val="0"/>
                <w:noProof/>
                <w:sz w:val="22"/>
                <w:szCs w:val="22"/>
                <w:lang w:eastAsia="pl-PL"/>
              </w:rPr>
              <w:tab/>
            </w:r>
            <w:r w:rsidRPr="007D63EF">
              <w:rPr>
                <w:rStyle w:val="Hipercze"/>
                <w:noProof/>
              </w:rPr>
              <w:t>Opis zaimplementowanego programu</w:t>
            </w:r>
            <w:r>
              <w:rPr>
                <w:noProof/>
                <w:webHidden/>
              </w:rPr>
              <w:tab/>
            </w:r>
            <w:r>
              <w:rPr>
                <w:noProof/>
                <w:webHidden/>
              </w:rPr>
              <w:fldChar w:fldCharType="begin"/>
            </w:r>
            <w:r>
              <w:rPr>
                <w:noProof/>
                <w:webHidden/>
              </w:rPr>
              <w:instrText xml:space="preserve"> PAGEREF _Toc5041952 \h </w:instrText>
            </w:r>
            <w:r>
              <w:rPr>
                <w:noProof/>
                <w:webHidden/>
              </w:rPr>
            </w:r>
            <w:r>
              <w:rPr>
                <w:noProof/>
                <w:webHidden/>
              </w:rPr>
              <w:fldChar w:fldCharType="separate"/>
            </w:r>
            <w:r w:rsidR="00B941A5">
              <w:rPr>
                <w:noProof/>
                <w:webHidden/>
              </w:rPr>
              <w:t>18</w:t>
            </w:r>
            <w:r>
              <w:rPr>
                <w:noProof/>
                <w:webHidden/>
              </w:rPr>
              <w:fldChar w:fldCharType="end"/>
            </w:r>
          </w:hyperlink>
        </w:p>
        <w:p w14:paraId="04937D30" w14:textId="0A96E10A"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53" w:history="1">
            <w:r w:rsidRPr="007D63EF">
              <w:rPr>
                <w:rStyle w:val="Hipercze"/>
                <w:noProof/>
              </w:rPr>
              <w:t>7.</w:t>
            </w:r>
            <w:r>
              <w:rPr>
                <w:rFonts w:eastAsiaTheme="minorEastAsia" w:cstheme="minorBidi"/>
                <w:b w:val="0"/>
                <w:bCs w:val="0"/>
                <w:noProof/>
                <w:sz w:val="22"/>
                <w:szCs w:val="22"/>
                <w:lang w:eastAsia="pl-PL"/>
              </w:rPr>
              <w:tab/>
            </w:r>
            <w:r w:rsidRPr="007D63EF">
              <w:rPr>
                <w:rStyle w:val="Hipercze"/>
                <w:noProof/>
              </w:rPr>
              <w:t>Przeprowadzone badania</w:t>
            </w:r>
            <w:r>
              <w:rPr>
                <w:noProof/>
                <w:webHidden/>
              </w:rPr>
              <w:tab/>
            </w:r>
            <w:r>
              <w:rPr>
                <w:noProof/>
                <w:webHidden/>
              </w:rPr>
              <w:fldChar w:fldCharType="begin"/>
            </w:r>
            <w:r>
              <w:rPr>
                <w:noProof/>
                <w:webHidden/>
              </w:rPr>
              <w:instrText xml:space="preserve"> PAGEREF _Toc5041953 \h </w:instrText>
            </w:r>
            <w:r>
              <w:rPr>
                <w:noProof/>
                <w:webHidden/>
              </w:rPr>
            </w:r>
            <w:r>
              <w:rPr>
                <w:noProof/>
                <w:webHidden/>
              </w:rPr>
              <w:fldChar w:fldCharType="separate"/>
            </w:r>
            <w:r w:rsidR="00B941A5">
              <w:rPr>
                <w:noProof/>
                <w:webHidden/>
              </w:rPr>
              <w:t>18</w:t>
            </w:r>
            <w:r>
              <w:rPr>
                <w:noProof/>
                <w:webHidden/>
              </w:rPr>
              <w:fldChar w:fldCharType="end"/>
            </w:r>
          </w:hyperlink>
        </w:p>
        <w:p w14:paraId="2936607F" w14:textId="1F258AEC" w:rsidR="003743F0" w:rsidRDefault="003743F0">
          <w:pPr>
            <w:pStyle w:val="Spistreci1"/>
            <w:tabs>
              <w:tab w:val="left" w:pos="440"/>
              <w:tab w:val="right" w:leader="dot" w:pos="9061"/>
            </w:tabs>
            <w:rPr>
              <w:rFonts w:eastAsiaTheme="minorEastAsia" w:cstheme="minorBidi"/>
              <w:b w:val="0"/>
              <w:bCs w:val="0"/>
              <w:noProof/>
              <w:sz w:val="22"/>
              <w:szCs w:val="22"/>
              <w:lang w:eastAsia="pl-PL"/>
            </w:rPr>
          </w:pPr>
          <w:hyperlink w:anchor="_Toc5041954" w:history="1">
            <w:r w:rsidRPr="007D63EF">
              <w:rPr>
                <w:rStyle w:val="Hipercze"/>
                <w:noProof/>
              </w:rPr>
              <w:t>8.</w:t>
            </w:r>
            <w:r>
              <w:rPr>
                <w:rFonts w:eastAsiaTheme="minorEastAsia" w:cstheme="minorBidi"/>
                <w:b w:val="0"/>
                <w:bCs w:val="0"/>
                <w:noProof/>
                <w:sz w:val="22"/>
                <w:szCs w:val="22"/>
                <w:lang w:eastAsia="pl-PL"/>
              </w:rPr>
              <w:tab/>
            </w:r>
            <w:r w:rsidRPr="007D63EF">
              <w:rPr>
                <w:rStyle w:val="Hipercze"/>
                <w:noProof/>
              </w:rPr>
              <w:t>Wnioski</w:t>
            </w:r>
            <w:r>
              <w:rPr>
                <w:noProof/>
                <w:webHidden/>
              </w:rPr>
              <w:tab/>
            </w:r>
            <w:r>
              <w:rPr>
                <w:noProof/>
                <w:webHidden/>
              </w:rPr>
              <w:fldChar w:fldCharType="begin"/>
            </w:r>
            <w:r>
              <w:rPr>
                <w:noProof/>
                <w:webHidden/>
              </w:rPr>
              <w:instrText xml:space="preserve"> PAGEREF _Toc5041954 \h </w:instrText>
            </w:r>
            <w:r>
              <w:rPr>
                <w:noProof/>
                <w:webHidden/>
              </w:rPr>
            </w:r>
            <w:r>
              <w:rPr>
                <w:noProof/>
                <w:webHidden/>
              </w:rPr>
              <w:fldChar w:fldCharType="separate"/>
            </w:r>
            <w:r w:rsidR="00B941A5">
              <w:rPr>
                <w:noProof/>
                <w:webHidden/>
              </w:rPr>
              <w:t>18</w:t>
            </w:r>
            <w:r>
              <w:rPr>
                <w:noProof/>
                <w:webHidden/>
              </w:rPr>
              <w:fldChar w:fldCharType="end"/>
            </w:r>
          </w:hyperlink>
        </w:p>
        <w:p w14:paraId="2620BB9C" w14:textId="42BC6A23" w:rsidR="003743F0" w:rsidRDefault="003743F0">
          <w:pPr>
            <w:pStyle w:val="Spistreci1"/>
            <w:tabs>
              <w:tab w:val="right" w:leader="dot" w:pos="9061"/>
            </w:tabs>
            <w:rPr>
              <w:rFonts w:eastAsiaTheme="minorEastAsia" w:cstheme="minorBidi"/>
              <w:b w:val="0"/>
              <w:bCs w:val="0"/>
              <w:noProof/>
              <w:sz w:val="22"/>
              <w:szCs w:val="22"/>
              <w:lang w:eastAsia="pl-PL"/>
            </w:rPr>
          </w:pPr>
          <w:hyperlink w:anchor="_Toc5041955" w:history="1">
            <w:r w:rsidRPr="007D63EF">
              <w:rPr>
                <w:rStyle w:val="Hipercze"/>
                <w:noProof/>
              </w:rPr>
              <w:t>Literatura</w:t>
            </w:r>
            <w:r>
              <w:rPr>
                <w:noProof/>
                <w:webHidden/>
              </w:rPr>
              <w:tab/>
            </w:r>
            <w:r>
              <w:rPr>
                <w:noProof/>
                <w:webHidden/>
              </w:rPr>
              <w:fldChar w:fldCharType="begin"/>
            </w:r>
            <w:r>
              <w:rPr>
                <w:noProof/>
                <w:webHidden/>
              </w:rPr>
              <w:instrText xml:space="preserve"> PAGEREF _Toc5041955 \h </w:instrText>
            </w:r>
            <w:r>
              <w:rPr>
                <w:noProof/>
                <w:webHidden/>
              </w:rPr>
            </w:r>
            <w:r>
              <w:rPr>
                <w:noProof/>
                <w:webHidden/>
              </w:rPr>
              <w:fldChar w:fldCharType="separate"/>
            </w:r>
            <w:r w:rsidR="00B941A5">
              <w:rPr>
                <w:noProof/>
                <w:webHidden/>
              </w:rPr>
              <w:t>18</w:t>
            </w:r>
            <w:r>
              <w:rPr>
                <w:noProof/>
                <w:webHidden/>
              </w:rPr>
              <w:fldChar w:fldCharType="end"/>
            </w:r>
          </w:hyperlink>
        </w:p>
        <w:p w14:paraId="768DED5C" w14:textId="42106E44" w:rsidR="004D7099" w:rsidRDefault="004D7099">
          <w:r>
            <w:rPr>
              <w:rFonts w:asciiTheme="minorHAnsi" w:hAnsiTheme="minorHAnsi" w:cstheme="minorHAnsi"/>
              <w:b/>
              <w:bCs/>
              <w:sz w:val="20"/>
              <w:szCs w:val="20"/>
            </w:rPr>
            <w:fldChar w:fldCharType="end"/>
          </w:r>
        </w:p>
      </w:sdtContent>
    </w:sdt>
    <w:p w14:paraId="3DD7E758" w14:textId="77777777" w:rsidR="00B00D80" w:rsidRDefault="00B00D80" w:rsidP="00360F5D">
      <w:pPr>
        <w:pStyle w:val="Nagwek1"/>
        <w:numPr>
          <w:ilvl w:val="0"/>
          <w:numId w:val="5"/>
        </w:numPr>
      </w:pPr>
      <w:r>
        <w:br w:type="page"/>
      </w:r>
      <w:bookmarkStart w:id="0" w:name="_Toc5041947"/>
      <w:r>
        <w:lastRenderedPageBreak/>
        <w:t>Wstęp</w:t>
      </w:r>
      <w:bookmarkEnd w:id="0"/>
    </w:p>
    <w:p w14:paraId="1ED2FDCD" w14:textId="77777777" w:rsidR="0086188D" w:rsidRDefault="0086188D" w:rsidP="0086188D"/>
    <w:p w14:paraId="1F5F6B5B" w14:textId="77777777" w:rsidR="0086188D" w:rsidRDefault="00953493" w:rsidP="0010586C">
      <w:pPr>
        <w:pStyle w:val="Tekstgwny"/>
        <w:ind w:firstLine="360"/>
        <w:rPr>
          <w:rStyle w:val="citation"/>
        </w:rPr>
      </w:pPr>
      <w:r>
        <w:t xml:space="preserve">Utajnianie informacji nie jest </w:t>
      </w:r>
      <w:r w:rsidR="005E008A">
        <w:t>czymś, co zostało wynalezione</w:t>
      </w:r>
      <w:r w:rsidR="00443387">
        <w:t xml:space="preserve"> w ostatnich latach, a nawet biorąc pod uwagę okres stuletni nie jest niczym nowym</w:t>
      </w:r>
      <w:r>
        <w:t xml:space="preserve">. Od zarania dziejów dbano, żeby wiadomości nie trafiały w niepowołane ręce, gdyż mogło by się to skończyć katastrofą. W tym celu zaczęto stosować szyfry </w:t>
      </w:r>
      <w:r w:rsidR="0010586C">
        <w:t xml:space="preserve">zmieniające początkowy tekst wiadomości na postać całkowicie niezrozumiałą dla niepowołanej osoby. Oczywiście, przekształcenie było znane dla docelowego adresata, zatem mógł odwrócić transformację i odczytać ukryty sens przekazu. Działania te dały początek dziedzinie nauki zwanej </w:t>
      </w:r>
      <w:r w:rsidR="0010586C">
        <w:rPr>
          <w:b/>
        </w:rPr>
        <w:t>kryptologią</w:t>
      </w:r>
      <w:r w:rsidR="0010586C">
        <w:t xml:space="preserve"> [</w:t>
      </w:r>
      <w:r w:rsidR="0010586C">
        <w:rPr>
          <w:rStyle w:val="citation"/>
        </w:rPr>
        <w:t xml:space="preserve">Bruce </w:t>
      </w:r>
      <w:proofErr w:type="spellStart"/>
      <w:r w:rsidR="0010586C">
        <w:rPr>
          <w:rStyle w:val="citation"/>
        </w:rPr>
        <w:t>Schneier</w:t>
      </w:r>
      <w:proofErr w:type="spellEnd"/>
      <w:r w:rsidR="0010586C">
        <w:rPr>
          <w:rStyle w:val="citation"/>
        </w:rPr>
        <w:t>]. Wyróżnia się w niej dwie odrębne gałęzie:</w:t>
      </w:r>
    </w:p>
    <w:p w14:paraId="2AA63948" w14:textId="77777777" w:rsidR="0010586C" w:rsidRDefault="0010586C" w:rsidP="0010586C">
      <w:pPr>
        <w:pStyle w:val="Tekstgwny"/>
        <w:numPr>
          <w:ilvl w:val="0"/>
          <w:numId w:val="37"/>
        </w:numPr>
      </w:pPr>
      <w:r>
        <w:t>kryptografię (gałąź badająca sposoby utajniania wiadomości),</w:t>
      </w:r>
    </w:p>
    <w:p w14:paraId="45F053FA" w14:textId="77777777" w:rsidR="0010586C" w:rsidRDefault="0010586C" w:rsidP="0010586C">
      <w:pPr>
        <w:pStyle w:val="Tekstgwny"/>
        <w:numPr>
          <w:ilvl w:val="0"/>
          <w:numId w:val="37"/>
        </w:numPr>
      </w:pPr>
      <w:r>
        <w:t>kryptoanalizę (gałąź przełamywania szyfru nie posiadając o nim pełnej wiedzy, np. nie znając klucza tudzież szczegółów implementacji).</w:t>
      </w:r>
    </w:p>
    <w:p w14:paraId="2FD268FA" w14:textId="77777777" w:rsidR="0010586C" w:rsidRDefault="0010586C" w:rsidP="0010586C">
      <w:pPr>
        <w:pStyle w:val="Tekstgwny"/>
      </w:pPr>
      <w:r>
        <w:t xml:space="preserve">Jak już wspomniano, szyfrowanie używane już było w czasach starożytnych. Ze względu na oczywiste ograniczenia technologiczne stosowano proste szyfry: przestawieniowe (sztandarowym przypadkiem jest tutaj szyfr Cezara), podstawieniowe lub permutacyjne. Składały się one zazwyczaj z jednej operacji i były dość proste do złamania, nawet w owych, zamierzchłych czasach. </w:t>
      </w:r>
    </w:p>
    <w:p w14:paraId="3611F96A" w14:textId="77777777" w:rsidR="009A3636" w:rsidRDefault="009A3636" w:rsidP="00C11E5F">
      <w:pPr>
        <w:pStyle w:val="Tekstgwny"/>
        <w:ind w:firstLine="360"/>
      </w:pPr>
      <w:r>
        <w:t>Rozwój techniki zwiększył możliwości algorytmów kryptograficznych. Zaczęto tworzyć maszyny szyfrujące o skomplikowanych strukturach, w wyniku działania których powstawał szyfrogram w ogóle nieprzypominający początkowej wiadomości, a zlepek losowych znaków (co jest jednym z aksjomatów skutecznego szyfrowania). Kluczową własnością takich urządzeń był ukryty algorytm szyfrujący, zatem głównym celem kryptoanalityków było poznanie sposobu tworzenia szyfru i odwrócenie go, żeby uzyskać pierwotną wiadomość. Przykładem takiej maszyny jest niemiecka Enigma stosowana szeroko w czasie II Wojny Światowej. Jak pokazała historia tworzenie skomplikowanych algorytmów jest z punktu widzenia bezpieczeństwa nieefektywne, gdyż przechwycenie maszyny prędzej czy później zakończy się złamaniem algorytmu</w:t>
      </w:r>
      <w:r w:rsidR="00C11E5F">
        <w:t>.</w:t>
      </w:r>
      <w:r>
        <w:t xml:space="preserve"> </w:t>
      </w:r>
    </w:p>
    <w:p w14:paraId="6A9A32FE" w14:textId="267146EF" w:rsidR="00C11E5F" w:rsidRDefault="00C11E5F" w:rsidP="00C11E5F">
      <w:pPr>
        <w:pStyle w:val="Tekstgwny"/>
        <w:ind w:firstLine="360"/>
      </w:pPr>
      <w:r>
        <w:t>Wraz z pojawieniem się komputerów oraz niedoskonałością rozwiązań mechanicznych zdecydowano się zmienić podejście. Stwierdzono, że szyfrowanie powinno odbywać się w</w:t>
      </w:r>
      <w:r w:rsidR="004947E8">
        <w:t> </w:t>
      </w:r>
      <w:r>
        <w:t xml:space="preserve">zgodzie z tzw. </w:t>
      </w:r>
      <w:r>
        <w:rPr>
          <w:b/>
        </w:rPr>
        <w:t xml:space="preserve">Zasadą </w:t>
      </w:r>
      <w:bookmarkStart w:id="1" w:name="_Hlk3928430"/>
      <w:proofErr w:type="spellStart"/>
      <w:r>
        <w:rPr>
          <w:b/>
        </w:rPr>
        <w:t>Kerckhoffsa</w:t>
      </w:r>
      <w:bookmarkEnd w:id="1"/>
      <w:proofErr w:type="spellEnd"/>
      <w:r>
        <w:rPr>
          <w:b/>
        </w:rPr>
        <w:t xml:space="preserve"> </w:t>
      </w:r>
      <w:r w:rsidR="004916EE" w:rsidRPr="004916EE">
        <w:fldChar w:fldCharType="begin"/>
      </w:r>
      <w:r w:rsidR="004916EE" w:rsidRPr="004916EE">
        <w:instrText xml:space="preserve"> REF _Ref3926906 \r \h  \* MERGEFORMAT </w:instrText>
      </w:r>
      <w:r w:rsidR="004916EE" w:rsidRPr="004916EE">
        <w:fldChar w:fldCharType="separate"/>
      </w:r>
      <w:r w:rsidR="00B941A5">
        <w:t>[12]</w:t>
      </w:r>
      <w:r w:rsidR="004916EE" w:rsidRPr="004916EE">
        <w:fldChar w:fldCharType="end"/>
      </w:r>
      <w:r>
        <w:t xml:space="preserve">, która mówi, że dobry system kryptograficzny </w:t>
      </w:r>
      <w:r>
        <w:lastRenderedPageBreak/>
        <w:t xml:space="preserve">powinien pozostać bezpieczny nawet wtedy, kiedy szczegóły jego działania (w szczególności przeprowadzone operacje szyfrujące) są znane. Jedyną nieznaną, z punktu widzenia atakującego, informacją powinien być tzw. </w:t>
      </w:r>
      <w:r>
        <w:rPr>
          <w:b/>
        </w:rPr>
        <w:t>klucz</w:t>
      </w:r>
      <w:r>
        <w:t xml:space="preserve">, czyli sekretna wartość niezależna od treści wiadomości, która zostaje użyta w procesie szyfrowania oraz deszyfrowania. Ze względu na sposób użycia klucza wyróżnia się szyfry </w:t>
      </w:r>
      <w:r w:rsidR="004916EE">
        <w:fldChar w:fldCharType="begin"/>
      </w:r>
      <w:r w:rsidR="004916EE">
        <w:instrText xml:space="preserve"> REF _Ref3928001 \r \h </w:instrText>
      </w:r>
      <w:r w:rsidR="004916EE">
        <w:fldChar w:fldCharType="separate"/>
      </w:r>
      <w:r w:rsidR="00B941A5">
        <w:t>[1]</w:t>
      </w:r>
      <w:r w:rsidR="004916EE">
        <w:fldChar w:fldCharType="end"/>
      </w:r>
      <w:r w:rsidR="004916EE">
        <w:t>:</w:t>
      </w:r>
    </w:p>
    <w:p w14:paraId="38A33229" w14:textId="77777777" w:rsidR="00C11E5F" w:rsidRDefault="00C11E5F" w:rsidP="00C11E5F">
      <w:pPr>
        <w:pStyle w:val="Tekstgwny"/>
        <w:numPr>
          <w:ilvl w:val="0"/>
          <w:numId w:val="38"/>
        </w:numPr>
      </w:pPr>
      <w:r>
        <w:t>symetryczne – klucz używany do szyfrowania i deszyfrowania jest jednakowy (tajny),</w:t>
      </w:r>
    </w:p>
    <w:p w14:paraId="67C81A58" w14:textId="77777777" w:rsidR="00277B30" w:rsidRDefault="00277B30" w:rsidP="00C11E5F">
      <w:pPr>
        <w:pStyle w:val="Tekstgwny"/>
        <w:numPr>
          <w:ilvl w:val="0"/>
          <w:numId w:val="38"/>
        </w:numPr>
      </w:pPr>
      <w:r>
        <w:t>asymetryczne – klucz używany do szyfrowania jest znany (tzw. klucz publiczny), jest on różny od klucza używanego do odszyfrowania wiadomości (tzw. klucz prywatny, który pozostaje tajny).</w:t>
      </w:r>
    </w:p>
    <w:p w14:paraId="02A79ECE" w14:textId="77777777" w:rsidR="00277B30" w:rsidRDefault="00277B30" w:rsidP="00277B30">
      <w:pPr>
        <w:pStyle w:val="Tekstgwny"/>
      </w:pPr>
      <w:r>
        <w:t>Szyfry dzielą się również ze względu na sposób kodowania informacji. Do podziału tego włączają się m.in.:</w:t>
      </w:r>
    </w:p>
    <w:p w14:paraId="7383E979" w14:textId="77777777" w:rsidR="00277B30" w:rsidRDefault="00277B30" w:rsidP="00277B30">
      <w:pPr>
        <w:pStyle w:val="Tekstgwny"/>
        <w:numPr>
          <w:ilvl w:val="0"/>
          <w:numId w:val="39"/>
        </w:numPr>
      </w:pPr>
      <w:r>
        <w:t>szyfry blokowe – w jednej iteracji utajniona zostaje z góry określona grupa bitów zwana blokiem,</w:t>
      </w:r>
    </w:p>
    <w:p w14:paraId="26A0C058" w14:textId="77777777" w:rsidR="00277B30" w:rsidRDefault="00277B30" w:rsidP="00277B30">
      <w:pPr>
        <w:pStyle w:val="Tekstgwny"/>
        <w:numPr>
          <w:ilvl w:val="0"/>
          <w:numId w:val="39"/>
        </w:numPr>
      </w:pPr>
      <w:r>
        <w:t>szyfry strumieniowe – utajniony zostaje każdy bit z osobna.</w:t>
      </w:r>
    </w:p>
    <w:p w14:paraId="7FFFC469" w14:textId="6C07F984" w:rsidR="00277B30" w:rsidRPr="00277B30" w:rsidRDefault="00277B30" w:rsidP="00277B30">
      <w:pPr>
        <w:pStyle w:val="Tekstgwny"/>
      </w:pPr>
      <w:r>
        <w:t xml:space="preserve">W pracy oraz programie komputerowym z nią związanym znajdzie się studium nad szyframi należącymi do grupy </w:t>
      </w:r>
      <w:r>
        <w:rPr>
          <w:b/>
        </w:rPr>
        <w:t>symetrycznych szyfrów blokowych</w:t>
      </w:r>
      <w:r>
        <w:t>. Przyszłe rozdziały dotyczyć będą krótkiego, ogólnego wprowadzenia do szyfrów blokowych, następnie przybliżone zostaną szczegóły implementacyjne każdego z zaimplementowanych szyfrów. Kolejny rozdział będzie dotyczył opisu stworzonego programu komputerowego, który pozwoli użyć każdego z</w:t>
      </w:r>
      <w:r w:rsidR="003743F0">
        <w:t> </w:t>
      </w:r>
      <w:r>
        <w:t>opisanych algorytmów do zaszyfrowania określonego pliku oraz umożliwi przeprowadzenie badań na temat szybkości algorytmów. Ich opis zostanie zawarty w ro</w:t>
      </w:r>
      <w:r w:rsidR="00C93379">
        <w:t>z</w:t>
      </w:r>
      <w:r>
        <w:t>dziale 7.</w:t>
      </w:r>
      <w:r w:rsidR="00C93379">
        <w:t>, dzięki którym wysnute zostaną wnioski opisane w kolejnym rozdziale.</w:t>
      </w:r>
      <w:r>
        <w:t xml:space="preserve"> </w:t>
      </w:r>
    </w:p>
    <w:p w14:paraId="121EE530" w14:textId="77777777" w:rsidR="00C11E5F" w:rsidRDefault="00C11E5F" w:rsidP="00C11E5F">
      <w:pPr>
        <w:pStyle w:val="Tekstgwny"/>
        <w:ind w:firstLine="360"/>
      </w:pPr>
    </w:p>
    <w:p w14:paraId="464B0B6C" w14:textId="77777777" w:rsidR="0026447E" w:rsidRDefault="0026447E" w:rsidP="00C11E5F">
      <w:pPr>
        <w:pStyle w:val="Tekstgwny"/>
        <w:ind w:firstLine="360"/>
      </w:pPr>
    </w:p>
    <w:p w14:paraId="480215C9" w14:textId="77777777" w:rsidR="0026447E" w:rsidRDefault="0026447E" w:rsidP="00C11E5F">
      <w:pPr>
        <w:pStyle w:val="Tekstgwny"/>
        <w:ind w:firstLine="360"/>
      </w:pPr>
    </w:p>
    <w:p w14:paraId="130A9AE9" w14:textId="77777777" w:rsidR="0026447E" w:rsidRDefault="0026447E" w:rsidP="00C11E5F">
      <w:pPr>
        <w:pStyle w:val="Tekstgwny"/>
        <w:ind w:firstLine="360"/>
      </w:pPr>
    </w:p>
    <w:p w14:paraId="18E59CC9" w14:textId="77777777" w:rsidR="0026447E" w:rsidRPr="00C11E5F" w:rsidRDefault="0026447E" w:rsidP="00C11E5F">
      <w:pPr>
        <w:pStyle w:val="Tekstgwny"/>
        <w:ind w:firstLine="360"/>
      </w:pPr>
    </w:p>
    <w:p w14:paraId="3BBC9114" w14:textId="77777777" w:rsidR="0086188D" w:rsidRDefault="0086188D" w:rsidP="00F74D65">
      <w:pPr>
        <w:pStyle w:val="Nagwek1"/>
        <w:numPr>
          <w:ilvl w:val="0"/>
          <w:numId w:val="5"/>
        </w:numPr>
      </w:pPr>
      <w:bookmarkStart w:id="2" w:name="_Toc5041948"/>
      <w:r>
        <w:lastRenderedPageBreak/>
        <w:t>Szyfry blokowe</w:t>
      </w:r>
      <w:bookmarkEnd w:id="2"/>
    </w:p>
    <w:p w14:paraId="4C167FBC" w14:textId="77777777" w:rsidR="0026447E" w:rsidRDefault="0026447E" w:rsidP="00AB0BC5">
      <w:pPr>
        <w:pStyle w:val="Nagwek2"/>
      </w:pPr>
    </w:p>
    <w:p w14:paraId="162F367A" w14:textId="77777777" w:rsidR="0026447E" w:rsidRDefault="0026447E" w:rsidP="0026447E">
      <w:pPr>
        <w:pStyle w:val="Tekstgwny"/>
        <w:ind w:firstLine="360"/>
      </w:pPr>
      <w:r>
        <w:t>Poprzedni rozdział zawierał intuicyjną, aczkolwiek nieformalną definicję szyfru oraz związanym z nim pojęć. W niniejszym rozdziale zostanie zawarta formalizacja pewnych podstawowych pojęć związanych z kryptografią, a także przedstawiony zostanie zarys działania szyfrów blokowym, będący wstępem do opisu poszczególnych rodzajów implementacji danego systemu.</w:t>
      </w:r>
    </w:p>
    <w:p w14:paraId="2C499E5E" w14:textId="3AD12FEB" w:rsidR="0026447E" w:rsidRDefault="0026447E" w:rsidP="00BD1DDA">
      <w:pPr>
        <w:pStyle w:val="Tekstgwny"/>
        <w:ind w:firstLine="360"/>
      </w:pPr>
      <w:r>
        <w:t>Każdy system kryptograficzny związany jest z następującą piątką elementów</w:t>
      </w:r>
      <w:r w:rsidR="004916EE">
        <w:t xml:space="preserve"> </w:t>
      </w:r>
      <w:r w:rsidR="004916EE">
        <w:fldChar w:fldCharType="begin"/>
      </w:r>
      <w:r w:rsidR="004916EE">
        <w:instrText xml:space="preserve"> REF _Ref3928084 \r \h </w:instrText>
      </w:r>
      <w:r w:rsidR="004916EE">
        <w:fldChar w:fldCharType="separate"/>
      </w:r>
      <w:r w:rsidR="00B941A5">
        <w:t>[3]</w:t>
      </w:r>
      <w:r w:rsidR="004916EE">
        <w:fldChar w:fldCharType="end"/>
      </w:r>
      <w:r>
        <w:t>:</w:t>
      </w:r>
    </w:p>
    <w:p w14:paraId="1F4D50E5" w14:textId="77777777" w:rsidR="0026447E" w:rsidRDefault="0026447E" w:rsidP="0026447E">
      <w:pPr>
        <w:pStyle w:val="Tekstgwny"/>
        <w:numPr>
          <w:ilvl w:val="0"/>
          <w:numId w:val="44"/>
        </w:numPr>
      </w:pPr>
      <w:r>
        <w:t>przestrzenią wiadomości jawnych M,</w:t>
      </w:r>
    </w:p>
    <w:p w14:paraId="74252560" w14:textId="77777777" w:rsidR="0026447E" w:rsidRDefault="0026447E" w:rsidP="0026447E">
      <w:pPr>
        <w:pStyle w:val="Tekstgwny"/>
        <w:numPr>
          <w:ilvl w:val="0"/>
          <w:numId w:val="44"/>
        </w:numPr>
      </w:pPr>
      <w:r>
        <w:t>przestrzenią szyfrogramów C,</w:t>
      </w:r>
    </w:p>
    <w:p w14:paraId="5017B8F4" w14:textId="77777777" w:rsidR="0026447E" w:rsidRDefault="0026447E" w:rsidP="0026447E">
      <w:pPr>
        <w:pStyle w:val="Tekstgwny"/>
        <w:numPr>
          <w:ilvl w:val="0"/>
          <w:numId w:val="44"/>
        </w:numPr>
      </w:pPr>
      <w:r>
        <w:t>przestrzenią kluczy K,</w:t>
      </w:r>
    </w:p>
    <w:p w14:paraId="391F43D4" w14:textId="77777777" w:rsidR="0026447E" w:rsidRDefault="0026447E" w:rsidP="0026447E">
      <w:pPr>
        <w:pStyle w:val="Tekstgwny"/>
        <w:numPr>
          <w:ilvl w:val="0"/>
          <w:numId w:val="44"/>
        </w:numPr>
      </w:pPr>
      <w:r>
        <w:t xml:space="preserve">rodziną funkcji szyfrujących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:k∈k</m:t>
            </m:r>
          </m:e>
        </m:d>
      </m:oMath>
      <w:r>
        <w:t xml:space="preserve"> takich, że: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:M→C</m:t>
        </m:r>
      </m:oMath>
      <w:r>
        <w:t>,</w:t>
      </w:r>
    </w:p>
    <w:p w14:paraId="7F79F806" w14:textId="77777777" w:rsidR="0026447E" w:rsidRDefault="0026447E" w:rsidP="0026447E">
      <w:pPr>
        <w:pStyle w:val="Tekstgwny"/>
        <w:numPr>
          <w:ilvl w:val="0"/>
          <w:numId w:val="44"/>
        </w:numPr>
      </w:pPr>
      <w:r>
        <w:t xml:space="preserve">rodziną funkcji deszyfrujących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:k ∈k</m:t>
            </m:r>
          </m:e>
        </m:d>
      </m:oMath>
      <w:r>
        <w:t xml:space="preserve"> takich, że: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:C→M</m:t>
        </m:r>
      </m:oMath>
      <w:r w:rsidR="00BD1DDA">
        <w:t>.</w:t>
      </w:r>
    </w:p>
    <w:p w14:paraId="052D007C" w14:textId="77777777" w:rsidR="00BD1DDA" w:rsidRDefault="00BD1DDA" w:rsidP="00BD1DDA">
      <w:pPr>
        <w:pStyle w:val="Tekstgwny"/>
      </w:pPr>
      <w:r>
        <w:t xml:space="preserve">Szyfrem potocznie nazywa się konkretnego przedstawiciela rodziny </w:t>
      </w:r>
      <m:oMath>
        <m:r>
          <w:rPr>
            <w:rFonts w:ascii="Cambria Math" w:hAnsi="Cambria Math"/>
          </w:rPr>
          <m:t>E</m:t>
        </m:r>
      </m:oMath>
      <w:r>
        <w:t xml:space="preserve">. Zachodzi również bardzo istotna własność między odpowiadającymi sobie funkcjami z rodziny </w:t>
      </w:r>
      <m:oMath>
        <m:r>
          <w:rPr>
            <w:rFonts w:ascii="Cambria Math" w:hAnsi="Cambria Math"/>
          </w:rPr>
          <m:t>E</m:t>
        </m:r>
      </m:oMath>
      <w:r>
        <w:t xml:space="preserve"> oraz </w:t>
      </w:r>
      <m:oMath>
        <m:r>
          <w:rPr>
            <w:rFonts w:ascii="Cambria Math" w:hAnsi="Cambria Math"/>
          </w:rPr>
          <m:t>K</m:t>
        </m:r>
      </m:oMath>
      <w:r>
        <w:t>. Stanowi ona następująco (2.1):</w:t>
      </w:r>
    </w:p>
    <w:p w14:paraId="2A7843BB" w14:textId="62CA816F" w:rsidR="00BD1DDA" w:rsidRDefault="00BD1DDA" w:rsidP="00BD1DDA">
      <w:pPr>
        <w:pStyle w:val="MTDisplayEquation"/>
      </w:pPr>
      <w:r>
        <w:tab/>
      </w:r>
      <w:r w:rsidRPr="00BD1DDA">
        <w:rPr>
          <w:position w:val="-12"/>
        </w:rPr>
        <w:object w:dxaOrig="1520" w:dyaOrig="360" w14:anchorId="5575F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76.25pt;height:18pt" o:ole="">
            <v:imagedata r:id="rId14" o:title=""/>
          </v:shape>
          <o:OLEObject Type="Embed" ProgID="Equation.DSMT4" ShapeID="_x0000_i1113" DrawAspect="Content" ObjectID="_1615730800" r:id="rId15"/>
        </w:object>
      </w:r>
      <w:r>
        <w:tab/>
        <w:t xml:space="preserve">  </w:t>
      </w:r>
      <w:r>
        <w:fldChar w:fldCharType="begin"/>
      </w:r>
      <w:r>
        <w:instrText xml:space="preserve"> MACROBUTTON MTEditEquationSection2 </w:instrText>
      </w:r>
      <w:r w:rsidRPr="00BD1DDA">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BD1DDA">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941A5">
          <w:rPr>
            <w:noProof/>
          </w:rPr>
          <w:instrText>2</w:instrText>
        </w:r>
      </w:fldSimple>
      <w:r>
        <w:instrText>.</w:instrText>
      </w:r>
      <w:fldSimple w:instr=" SEQ MTEqn \c \* Arabic \* MERGEFORMAT ">
        <w:r w:rsidR="00B941A5">
          <w:rPr>
            <w:noProof/>
          </w:rPr>
          <w:instrText>1</w:instrText>
        </w:r>
      </w:fldSimple>
      <w:r>
        <w:instrText>)</w:instrText>
      </w:r>
      <w:r>
        <w:fldChar w:fldCharType="end"/>
      </w:r>
    </w:p>
    <w:p w14:paraId="62CB16A0" w14:textId="77777777" w:rsidR="0026447E" w:rsidRDefault="00BD1DDA" w:rsidP="00BD1DDA">
      <w:pPr>
        <w:pStyle w:val="Tekstgwny"/>
      </w:pPr>
      <w:r>
        <w:t xml:space="preserve">Warunek (2.1) mówi, iż jeżeli do zaszyfrowania wiadomości </w:t>
      </w:r>
      <m:oMath>
        <m:r>
          <w:rPr>
            <w:rFonts w:ascii="Cambria Math" w:hAnsi="Cambria Math"/>
          </w:rPr>
          <m:t>m</m:t>
        </m:r>
      </m:oMath>
      <w:r>
        <w:t xml:space="preserve"> użyto funkcji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to zastosowanie funkcji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do odszyfrowania kryptogramu spowoduje uzyskanie pierwotnego tekstu jawnego.</w:t>
      </w:r>
    </w:p>
    <w:p w14:paraId="242FF316" w14:textId="188C7B95" w:rsidR="004916EE" w:rsidRDefault="004916EE" w:rsidP="004916EE">
      <w:pPr>
        <w:pStyle w:val="Tekstgwny"/>
        <w:ind w:firstLine="360"/>
      </w:pPr>
      <w:r>
        <w:t xml:space="preserve">Oczywistym jest również fakt, iż funkcje z rodzin </w:t>
      </w:r>
      <m:oMath>
        <m:r>
          <w:rPr>
            <w:rFonts w:ascii="Cambria Math" w:hAnsi="Cambria Math"/>
          </w:rPr>
          <m:t>E</m:t>
        </m:r>
      </m:oMath>
      <w:r>
        <w:t xml:space="preserve"> i </w:t>
      </w:r>
      <m:oMath>
        <m:r>
          <w:rPr>
            <w:rFonts w:ascii="Cambria Math" w:hAnsi="Cambria Math"/>
          </w:rPr>
          <m:t>K</m:t>
        </m:r>
      </m:oMath>
      <w:r>
        <w:t xml:space="preserve"> muszą być różnowartościowe, w</w:t>
      </w:r>
      <w:r w:rsidR="003743F0">
        <w:t> </w:t>
      </w:r>
      <w:r>
        <w:t>przeciwnym razie niemożliwym byłoby jednoznaczne</w:t>
      </w:r>
      <w:r w:rsidR="00636E39">
        <w:t xml:space="preserve"> powiązanie szyfrogramu z wiadomością</w:t>
      </w:r>
      <w:r>
        <w:t xml:space="preserve">. Bardziej złożone, ogólne rozważania matematyczne nad strukturą funkcji szyfrujących oraz deszyfrujących można znaleźć w </w:t>
      </w:r>
      <w:r>
        <w:fldChar w:fldCharType="begin"/>
      </w:r>
      <w:r>
        <w:instrText xml:space="preserve"> REF _Ref3926906 \r \h </w:instrText>
      </w:r>
      <w:r>
        <w:fldChar w:fldCharType="separate"/>
      </w:r>
      <w:r w:rsidR="00B941A5">
        <w:t>[12]</w:t>
      </w:r>
      <w:r>
        <w:fldChar w:fldCharType="end"/>
      </w:r>
      <w:r>
        <w:t>.</w:t>
      </w:r>
    </w:p>
    <w:p w14:paraId="5E8D493D" w14:textId="271BD33B" w:rsidR="004916EE" w:rsidRDefault="004916EE" w:rsidP="004916EE">
      <w:pPr>
        <w:pStyle w:val="Tekstgwny"/>
        <w:ind w:firstLine="360"/>
      </w:pPr>
      <w:r>
        <w:t xml:space="preserve">Zgodnie z zasadą </w:t>
      </w:r>
      <w:proofErr w:type="spellStart"/>
      <w:r w:rsidRPr="004916EE">
        <w:t>Kerckhoffsa</w:t>
      </w:r>
      <w:proofErr w:type="spellEnd"/>
      <w:r>
        <w:t>, największą „zaporą” stojącą na drodze przechwycenia oryginalnej wiadomości jest klucz szyfrowania</w:t>
      </w:r>
      <w:r w:rsidR="00B33AA1">
        <w:t xml:space="preserve">. Pierwszym, oczywistym zagrożeniem z tego wynikającym jest fakt, iż zarówno nadawca, jak i odbiorca muszą posiadać tę samą wartość klucza, zatem konieczne jest przekazanie jego wartości. Jednym z rozwiązań jest zaszyfrowanie klucza innym algorytmem i przesłanie go w postaci szyfrogramu. Jest to rozwiązanie </w:t>
      </w:r>
      <w:r w:rsidR="00B33AA1">
        <w:lastRenderedPageBreak/>
        <w:t xml:space="preserve">prowadzące do nieskończonej rekurencji, albowiem kolejny algorytm również korzysta z kluczy, który należy przekazać, najlepiej poprzez następny szyfrowany kanał. Efektem tego jest konieczność jawnego przekazania klucza, która odbywa się poprzez tzw. kanał bezpieczny </w:t>
      </w:r>
      <w:r w:rsidR="00B33AA1">
        <w:fldChar w:fldCharType="begin"/>
      </w:r>
      <w:r w:rsidR="00B33AA1">
        <w:instrText xml:space="preserve"> REF _Ref3928001 \r \h </w:instrText>
      </w:r>
      <w:r w:rsidR="00B33AA1">
        <w:fldChar w:fldCharType="separate"/>
      </w:r>
      <w:r w:rsidR="00B941A5">
        <w:t>[1]</w:t>
      </w:r>
      <w:r w:rsidR="00B33AA1">
        <w:fldChar w:fldCharType="end"/>
      </w:r>
      <w:r w:rsidR="00B33AA1">
        <w:t>.</w:t>
      </w:r>
    </w:p>
    <w:p w14:paraId="6D3F967A" w14:textId="52607AD5" w:rsidR="00B33AA1" w:rsidRDefault="00B33AA1" w:rsidP="004916EE">
      <w:pPr>
        <w:pStyle w:val="Tekstgwny"/>
        <w:ind w:firstLine="360"/>
      </w:pPr>
      <w:r>
        <w:t>Kolejnym aspektem dotyczącym klucza jest jego postać. Funkcje szyfrujące dążą do tego, ażeby szyfrogramy miały postać całkowicie losową, a korelacja poszczególnych znaków była jak najmniejsza. W związku z tym, wartość klucza powinna być inicjalizowana losowo. Bardzo poważnym błędem w formowaniu klucza jest użycie wbudowanego generatora liczb losowych bez upewnienia się, że jest on przystosowany do zastosowań kryptograficznych</w:t>
      </w:r>
      <w:r w:rsidR="00E91951">
        <w:t xml:space="preserve">. Wyróżniamy generatory RNG (ang. </w:t>
      </w:r>
      <w:proofErr w:type="spellStart"/>
      <w:r w:rsidR="00E91951">
        <w:rPr>
          <w:i/>
        </w:rPr>
        <w:t>Random</w:t>
      </w:r>
      <w:proofErr w:type="spellEnd"/>
      <w:r w:rsidR="00E91951">
        <w:rPr>
          <w:i/>
        </w:rPr>
        <w:t xml:space="preserve"> </w:t>
      </w:r>
      <w:proofErr w:type="spellStart"/>
      <w:r w:rsidR="00E91951">
        <w:rPr>
          <w:i/>
        </w:rPr>
        <w:t>Number</w:t>
      </w:r>
      <w:proofErr w:type="spellEnd"/>
      <w:r w:rsidR="00E91951">
        <w:rPr>
          <w:i/>
        </w:rPr>
        <w:t xml:space="preserve"> Generator, </w:t>
      </w:r>
      <w:r w:rsidR="00E91951">
        <w:t xml:space="preserve">generator liczb losowych), który korzystając z danych wejściowych (pomiar temperatury, częstotliwość kliknięć myszką itp.) generuje losowe liczby. Jest on przystosowany kryptograficznie, jako że trudno przewidzieć liczbę przezeń wygenerowaną, aczkolwiek jest to proces stosunkowo wolny oraz podatny na manipulację (poprzez wymuszanie pewnych zachowań czujników). Drugim rodzajem generatorów są generatory PRNG (ang. </w:t>
      </w:r>
      <w:r w:rsidR="00E91951">
        <w:rPr>
          <w:i/>
        </w:rPr>
        <w:t xml:space="preserve">Pseudo </w:t>
      </w:r>
      <w:proofErr w:type="spellStart"/>
      <w:r w:rsidR="00E91951">
        <w:rPr>
          <w:i/>
        </w:rPr>
        <w:t>Random</w:t>
      </w:r>
      <w:proofErr w:type="spellEnd"/>
      <w:r w:rsidR="00E91951">
        <w:rPr>
          <w:i/>
        </w:rPr>
        <w:t xml:space="preserve"> </w:t>
      </w:r>
      <w:proofErr w:type="spellStart"/>
      <w:r w:rsidR="00E91951">
        <w:rPr>
          <w:i/>
        </w:rPr>
        <w:t>Number</w:t>
      </w:r>
      <w:proofErr w:type="spellEnd"/>
      <w:r w:rsidR="00E91951">
        <w:rPr>
          <w:i/>
        </w:rPr>
        <w:t xml:space="preserve"> Generator</w:t>
      </w:r>
      <w:r w:rsidR="00E91951">
        <w:t xml:space="preserve">, generator liczb pseudolosowych). Szczególnie ten typ generatorów może być podatny na atak poprzez nieprzystosowanie do zadań kryptograficznych, albowiem korzysta on z tzw. ziarna. Znając wartość ziarna (w generatorach niekryptograficznych) możliwym jest przewidzenie ciągu wygenerowanych liczb, co ewidentnie pozbawia algorytm szyfrujący jakiegokolwiek bezpieczeństwa. Należy więc się upewnić, że używa się właściwego generatora </w:t>
      </w:r>
      <w:r w:rsidR="00E91951">
        <w:fldChar w:fldCharType="begin"/>
      </w:r>
      <w:r w:rsidR="00E91951">
        <w:instrText xml:space="preserve"> REF _Ref3928001 \r \h </w:instrText>
      </w:r>
      <w:r w:rsidR="00E91951">
        <w:fldChar w:fldCharType="separate"/>
      </w:r>
      <w:r w:rsidR="00B941A5">
        <w:t>[1]</w:t>
      </w:r>
      <w:r w:rsidR="00E91951">
        <w:fldChar w:fldCharType="end"/>
      </w:r>
      <w:r w:rsidR="00E91951">
        <w:t>.</w:t>
      </w:r>
    </w:p>
    <w:p w14:paraId="3B7CC70C" w14:textId="0D2F139B" w:rsidR="00C9728F" w:rsidRDefault="00C9728F" w:rsidP="004916EE">
      <w:pPr>
        <w:pStyle w:val="Tekstgwny"/>
        <w:ind w:firstLine="360"/>
      </w:pPr>
      <w:r>
        <w:t xml:space="preserve">Równie ważną właściwością klucza jest jego długość. Odpowiednia liczba bajtów zapewnia zarówno dużą różnorodność wartości, co pozwala na częste zmiany, ale również uodparnia na tzw. ataki </w:t>
      </w:r>
      <w:proofErr w:type="spellStart"/>
      <w:r>
        <w:t>brute-force</w:t>
      </w:r>
      <w:proofErr w:type="spellEnd"/>
      <w:r>
        <w:t>. Jest to sposób, w którym wykonuje się przeszukiwanie zupełne przestrzeni kluczy aż do momentu, w którym z szyfrogramu uzyskuje się zrozumiałą wiadomość.</w:t>
      </w:r>
      <w:r w:rsidR="00F621E2">
        <w:t xml:space="preserve"> Wydawać by się mogło, że taki atak jest trudny w wykonaniu, aczkolwiek jak udowodniono w</w:t>
      </w:r>
      <w:r w:rsidR="003743F0">
        <w:t> </w:t>
      </w:r>
      <w:r w:rsidR="00F621E2">
        <w:t xml:space="preserve">dziele </w:t>
      </w:r>
      <w:r w:rsidR="00F621E2">
        <w:fldChar w:fldCharType="begin"/>
      </w:r>
      <w:r w:rsidR="00F621E2">
        <w:instrText xml:space="preserve"> REF _Ref4009515 \r \h </w:instrText>
      </w:r>
      <w:r w:rsidR="00F621E2">
        <w:fldChar w:fldCharType="separate"/>
      </w:r>
      <w:r w:rsidR="00B941A5">
        <w:t>[14]</w:t>
      </w:r>
      <w:r w:rsidR="00F621E2">
        <w:fldChar w:fldCharType="end"/>
      </w:r>
      <w:r w:rsidR="00F621E2">
        <w:t xml:space="preserve">, złamanie 6-znakowego hasła metodą przeszukiwania zupełnego kończy się sukcesem po około sekundzie (przy użyciu zaawansowanego układu GPU zrównoleglającego czynności). </w:t>
      </w:r>
      <w:r w:rsidR="00E24999">
        <w:t>Klucze szyfrów używanych w przeszłości nierzadko miało porównywalną długość w</w:t>
      </w:r>
      <w:r w:rsidR="003743F0">
        <w:t> </w:t>
      </w:r>
      <w:r w:rsidR="00E24999">
        <w:t xml:space="preserve">skali bajtów (np. klucz szyfru DES ma 7 bajtów), co uwydatnia fakt, iż wraz ze wzrastającą mocą obliczeniową, powinna rosnąć również wielkość klucza. </w:t>
      </w:r>
    </w:p>
    <w:p w14:paraId="3CECF399" w14:textId="534259B8" w:rsidR="00E24999" w:rsidRDefault="00E24999" w:rsidP="004916EE">
      <w:pPr>
        <w:pStyle w:val="Tekstgwny"/>
        <w:ind w:firstLine="360"/>
      </w:pPr>
      <w:r>
        <w:t xml:space="preserve">Liczba operacji wymaganych do wyszukania klucza i zweryfikowania jego poprawności rośnie niemal </w:t>
      </w:r>
      <w:proofErr w:type="spellStart"/>
      <w:r>
        <w:t>eksponencjalnie</w:t>
      </w:r>
      <w:proofErr w:type="spellEnd"/>
      <w:r>
        <w:t xml:space="preserve"> wraz ze wzrostem jego wielkości, zatem w obecnych czasach </w:t>
      </w:r>
      <w:r>
        <w:lastRenderedPageBreak/>
        <w:t xml:space="preserve">stosuje się klucze o wielkości 16 bajtów </w:t>
      </w:r>
      <w:r>
        <w:fldChar w:fldCharType="begin"/>
      </w:r>
      <w:r>
        <w:instrText xml:space="preserve"> REF _Ref3928001 \r \h </w:instrText>
      </w:r>
      <w:r>
        <w:fldChar w:fldCharType="separate"/>
      </w:r>
      <w:r w:rsidR="00B941A5">
        <w:t>[1]</w:t>
      </w:r>
      <w:r>
        <w:fldChar w:fldCharType="end"/>
      </w:r>
      <w:r>
        <w:t xml:space="preserve">, jednak liczba ta jest zależna od implementacji. Należy również wspomnieć, że odpowiednia długość klucza nie zapewnia całkowitego bezpieczeństwa (zwłaszcza przy błędnej implementacji algorytmu lub złych założeniach). </w:t>
      </w:r>
      <w:r w:rsidR="00896F20">
        <w:t xml:space="preserve">Co więcej, bezpieczeństwo obecnie stosowanych szyfrów nie jest absolutne, albowiem nie znaleziono dotąd sposobu na udowodnienie owego </w:t>
      </w:r>
      <w:r w:rsidR="00896F20">
        <w:fldChar w:fldCharType="begin"/>
      </w:r>
      <w:r w:rsidR="00896F20">
        <w:instrText xml:space="preserve"> REF _Ref3928001 \r \h </w:instrText>
      </w:r>
      <w:r w:rsidR="00896F20">
        <w:fldChar w:fldCharType="separate"/>
      </w:r>
      <w:r w:rsidR="00B941A5">
        <w:t>[1]</w:t>
      </w:r>
      <w:r w:rsidR="00896F20">
        <w:fldChar w:fldCharType="end"/>
      </w:r>
      <w:r w:rsidR="00896F20">
        <w:t>. Przyjmuję się zatem dowód heurystyczny, tj. fakt, iż nikomu nie udało się złamać danego systemu, pomimo wielu przeprowadzonych prób, czyni szyfr akceptowalnym do użytku.</w:t>
      </w:r>
    </w:p>
    <w:p w14:paraId="6949FF0F" w14:textId="63AFF182" w:rsidR="00896F20" w:rsidRDefault="00896F20" w:rsidP="004916EE">
      <w:pPr>
        <w:pStyle w:val="Tekstgwny"/>
        <w:ind w:firstLine="360"/>
      </w:pPr>
      <w:r>
        <w:t>Systemami kryptograficznymi, nad którymi będą prowadzone rozważania w niniejszej pracy są szyfry blokowe. Jak już wspomniano wcześniej, jest to rodzaj symetrycznych szyfrów, w</w:t>
      </w:r>
      <w:r w:rsidR="003743F0">
        <w:t> </w:t>
      </w:r>
      <w:r>
        <w:t xml:space="preserve">którym przetwarzane są bloki danych. Sama wielkość bloku zależy od implementacji, może to być 8 bajtów jak w algorytmie DES czy też 16 jak w przypadku algorytmu AES </w:t>
      </w:r>
      <w:r>
        <w:fldChar w:fldCharType="begin"/>
      </w:r>
      <w:r>
        <w:instrText xml:space="preserve"> REF _Ref4010955 \r \h </w:instrText>
      </w:r>
      <w:r>
        <w:fldChar w:fldCharType="separate"/>
      </w:r>
      <w:r w:rsidR="00B941A5">
        <w:t>[10]</w:t>
      </w:r>
      <w:r>
        <w:fldChar w:fldCharType="end"/>
      </w:r>
      <w:r>
        <w:t>.</w:t>
      </w:r>
      <w:r w:rsidR="007764E9">
        <w:t xml:space="preserve"> Nie powinny być one jednak za duże (ze względu na oszczędność pamięci), ale również zbyt małe, gdyż spowodowało by to podatność na atak tzw. książki kodowej, czyli stworzenia tabel, które przypisywałyby konkretny blok danych danemu szyfrogramowi – przy większych blokach taka operacja wymaga zbyt dużo nakładu obliczeniowo/pamięciowego, zatem zwyczajowo uznaje się 64 bity za minimum </w:t>
      </w:r>
      <w:r w:rsidR="007764E9">
        <w:fldChar w:fldCharType="begin"/>
      </w:r>
      <w:r w:rsidR="007764E9">
        <w:instrText xml:space="preserve"> REF _Ref3928001 \r \h </w:instrText>
      </w:r>
      <w:r w:rsidR="007764E9">
        <w:fldChar w:fldCharType="separate"/>
      </w:r>
      <w:r w:rsidR="00B941A5">
        <w:t>[1]</w:t>
      </w:r>
      <w:r w:rsidR="007764E9">
        <w:fldChar w:fldCharType="end"/>
      </w:r>
      <w:r w:rsidR="007764E9">
        <w:t xml:space="preserve">. </w:t>
      </w:r>
      <w:r w:rsidR="0018033B">
        <w:t xml:space="preserve">Nie istnieje „złoty środek” w kwestii kreacji szyfrów blokowych, jednak główną ideą jest stworzenie algorytmu, w którym powtarza się określone bloki instrukcji. Jeden blok instrukcji zwany jest </w:t>
      </w:r>
      <w:r w:rsidR="0018033B">
        <w:rPr>
          <w:b/>
        </w:rPr>
        <w:t>rundą</w:t>
      </w:r>
      <w:r w:rsidR="0018033B">
        <w:t xml:space="preserve">, która sama w sobie nie zapewnia bezpieczeństwa szyfru, aczkolwiek powtórzona kilka lub kilkanaście razy tworzy szyfrogram przypominający losowy zlepek znaków. W kwestii konstrukcji kroków rundy, wyróżnia się dwie główne techniki: sieci </w:t>
      </w:r>
      <w:proofErr w:type="spellStart"/>
      <w:r w:rsidR="0018033B">
        <w:t>podstawieniowe-permutacyjne</w:t>
      </w:r>
      <w:proofErr w:type="spellEnd"/>
      <w:r w:rsidR="0018033B">
        <w:t xml:space="preserve"> (AES) lub sieci </w:t>
      </w:r>
      <w:proofErr w:type="spellStart"/>
      <w:r w:rsidR="0018033B">
        <w:t>Feisela</w:t>
      </w:r>
      <w:proofErr w:type="spellEnd"/>
      <w:r w:rsidR="0018033B">
        <w:t xml:space="preserve"> (DES). Szczegóły na temat każdej z technik zostaną zawarte w przyszłych rozdziałach.</w:t>
      </w:r>
    </w:p>
    <w:p w14:paraId="56CAD16B" w14:textId="40B33BD7" w:rsidR="000B167E" w:rsidRDefault="000B167E" w:rsidP="004916EE">
      <w:pPr>
        <w:pStyle w:val="Tekstgwny"/>
        <w:ind w:firstLine="360"/>
      </w:pPr>
      <w:r>
        <w:t xml:space="preserve">Wymóg co do określonego </w:t>
      </w:r>
      <w:r w:rsidR="0080296F">
        <w:t xml:space="preserve">rozmiaru bloku niesie za sobą konsekwencje. Patrząc ze strony praktycznej, rozmiar wiadomości do zaszyfrowania bardzo rzadko jest równy wielokrotności rozmiaru bloku. W rzeczywistości, ostatni blok zawiera mniejszą liczbę danych. W takim wypadu blok należy uzupełnić odpowiednimi danymi. Wyróżnia się dwie wiodące techniki </w:t>
      </w:r>
      <w:r w:rsidR="0080296F">
        <w:fldChar w:fldCharType="begin"/>
      </w:r>
      <w:r w:rsidR="0080296F">
        <w:instrText xml:space="preserve"> REF _Ref4013302 \r \h </w:instrText>
      </w:r>
      <w:r w:rsidR="0080296F">
        <w:fldChar w:fldCharType="separate"/>
      </w:r>
      <w:r w:rsidR="00B941A5">
        <w:t>[11]</w:t>
      </w:r>
      <w:r w:rsidR="0080296F">
        <w:fldChar w:fldCharType="end"/>
      </w:r>
      <w:r w:rsidR="0080296F">
        <w:t>:</w:t>
      </w:r>
    </w:p>
    <w:p w14:paraId="3DD0D016" w14:textId="77777777" w:rsidR="0080296F" w:rsidRDefault="0080296F" w:rsidP="0080296F">
      <w:pPr>
        <w:pStyle w:val="Tekstgwny"/>
        <w:numPr>
          <w:ilvl w:val="0"/>
          <w:numId w:val="45"/>
        </w:numPr>
      </w:pPr>
      <w:r>
        <w:t>„kradzież szyfrogramu”, czyli dopełnienie bloku danymi z poprzedniego szyfrogramu,</w:t>
      </w:r>
    </w:p>
    <w:p w14:paraId="0ECBAA25" w14:textId="77777777" w:rsidR="0080296F" w:rsidRDefault="0080296F" w:rsidP="0080296F">
      <w:pPr>
        <w:pStyle w:val="Tekstgwny"/>
        <w:numPr>
          <w:ilvl w:val="0"/>
          <w:numId w:val="45"/>
        </w:numPr>
      </w:pPr>
      <w:proofErr w:type="spellStart"/>
      <w:r>
        <w:t>padding</w:t>
      </w:r>
      <w:proofErr w:type="spellEnd"/>
      <w:r>
        <w:t>, technika, w której wypełnia się wiadomość pewnym charakterystycznym ciągiem.</w:t>
      </w:r>
    </w:p>
    <w:p w14:paraId="364B123A" w14:textId="37362A57" w:rsidR="0080296F" w:rsidRDefault="0080296F" w:rsidP="0080296F">
      <w:pPr>
        <w:pStyle w:val="Tekstgwny"/>
      </w:pPr>
      <w:r>
        <w:lastRenderedPageBreak/>
        <w:t xml:space="preserve">Bardzo popularną techniką </w:t>
      </w:r>
      <w:proofErr w:type="spellStart"/>
      <w:r>
        <w:t>paddingu</w:t>
      </w:r>
      <w:proofErr w:type="spellEnd"/>
      <w:r>
        <w:t xml:space="preserve"> jest technika PKCS#7, w której ciągiem danych jest powtórzona liczba brakujących bajtów (przykładowo, jeśli brakuje 10 bajtów to ciąg uzupełniający stanowi dziesięć liczb 10). Metoda ta ma jedną wadę, mianowicie nawet w</w:t>
      </w:r>
      <w:r w:rsidR="003743F0">
        <w:t> </w:t>
      </w:r>
      <w:r>
        <w:t xml:space="preserve">przypadku idealnego pokrycia bloków przez dane wejściowe, dodaje się blok dodatkowy (szesnaście razy powtórzona liczba 16), w celu późniejszego usunięcia dopełnienia. W związku z powyższym, rozmiar danych wejściowych może zostać zwiększony o jeden bajt. </w:t>
      </w:r>
    </w:p>
    <w:p w14:paraId="79070B2A" w14:textId="50390BC2" w:rsidR="000064A8" w:rsidRDefault="000064A8" w:rsidP="0046725F">
      <w:pPr>
        <w:pStyle w:val="Tekstgwny"/>
        <w:ind w:firstLine="360"/>
      </w:pPr>
      <w:r>
        <w:t>Rozmiar wiadomości do zaszyfrowania prawie zawsze przekracza rozmiar jednego bloku, w</w:t>
      </w:r>
      <w:r w:rsidR="003743F0">
        <w:t> </w:t>
      </w:r>
      <w:r>
        <w:t xml:space="preserve">związku z czym w algorytmie należy zdefiniować schemat przetwarzania kolejnych bloków. </w:t>
      </w:r>
      <w:proofErr w:type="spellStart"/>
      <w:r>
        <w:t>Owy</w:t>
      </w:r>
      <w:proofErr w:type="spellEnd"/>
      <w:r>
        <w:t xml:space="preserve"> schemat nosi nazwę </w:t>
      </w:r>
      <w:r>
        <w:rPr>
          <w:b/>
        </w:rPr>
        <w:t>trybu pracy szyfru blokowego</w:t>
      </w:r>
      <w:r>
        <w:t>. Tryb pracy określa zależności (bądź ich brak) pomiędzy kolejnymi blokami tekstu. Istnieje kilka podstawowych trybów pracy, jednak w</w:t>
      </w:r>
      <w:r w:rsidR="003743F0">
        <w:t> </w:t>
      </w:r>
      <w:r>
        <w:t xml:space="preserve">pracy zostanie zawarty opis dwóch z nich, jako że zachowują one własności szyfru blokowego, podczas gdy pozostałe zmieniają szyfr blokowy w pełnoprawny szyfr strumieniowy. Opis pozostałych szyfrów można znaleźć w </w:t>
      </w:r>
      <w:r>
        <w:fldChar w:fldCharType="begin"/>
      </w:r>
      <w:r>
        <w:instrText xml:space="preserve"> REF _Ref4013302 \r \h </w:instrText>
      </w:r>
      <w:r>
        <w:fldChar w:fldCharType="separate"/>
      </w:r>
      <w:r w:rsidR="00B941A5">
        <w:t>[11]</w:t>
      </w:r>
      <w:r>
        <w:fldChar w:fldCharType="end"/>
      </w:r>
      <w:r>
        <w:t>, zaś wcześniej wspomniane dwa tryby to:</w:t>
      </w:r>
    </w:p>
    <w:p w14:paraId="1E445122" w14:textId="00419FBE" w:rsidR="000064A8" w:rsidRDefault="00F74D65" w:rsidP="000064A8">
      <w:pPr>
        <w:pStyle w:val="Tekstgwny"/>
        <w:numPr>
          <w:ilvl w:val="0"/>
          <w:numId w:val="46"/>
        </w:numPr>
      </w:pPr>
      <w:r>
        <w:rPr>
          <w:noProof/>
        </w:rPr>
        <mc:AlternateContent>
          <mc:Choice Requires="wps">
            <w:drawing>
              <wp:anchor distT="0" distB="0" distL="114300" distR="114300" simplePos="0" relativeHeight="251660288" behindDoc="0" locked="0" layoutInCell="1" allowOverlap="1" wp14:anchorId="78E6CBE6" wp14:editId="5907DAD1">
                <wp:simplePos x="0" y="0"/>
                <wp:positionH relativeFrom="margin">
                  <wp:posOffset>1731645</wp:posOffset>
                </wp:positionH>
                <wp:positionV relativeFrom="paragraph">
                  <wp:posOffset>5022850</wp:posOffset>
                </wp:positionV>
                <wp:extent cx="1965960"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14:paraId="2C183FE1" w14:textId="5005C52F" w:rsidR="00C22A98" w:rsidRPr="004030EE" w:rsidRDefault="00C22A98" w:rsidP="00F74D65">
                            <w:pPr>
                              <w:pStyle w:val="Podpisinz"/>
                              <w:rPr>
                                <w:noProof/>
                                <w:sz w:val="24"/>
                              </w:rPr>
                            </w:pPr>
                            <w:r>
                              <w:t>Rysunek 2.1 Obraz poddany szyfrowaniu.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E6CBE6" id="_x0000_t202" coordsize="21600,21600" o:spt="202" path="m,l,21600r21600,l21600,xe">
                <v:stroke joinstyle="miter"/>
                <v:path gradientshapeok="t" o:connecttype="rect"/>
              </v:shapetype>
              <v:shape id="Pole tekstowe 6" o:spid="_x0000_s1026" type="#_x0000_t202" style="position:absolute;left:0;text-align:left;margin-left:136.35pt;margin-top:395.5pt;width:154.8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" stroked="f">
                <v:textbox style="mso-fit-shape-to-text:t" inset="0,0,0,0">
                  <w:txbxContent>
                    <w:p w14:paraId="2C183FE1" w14:textId="5005C52F" w:rsidR="00C22A98" w:rsidRPr="004030EE" w:rsidRDefault="00C22A98" w:rsidP="00F74D65">
                      <w:pPr>
                        <w:pStyle w:val="Podpisinz"/>
                        <w:rPr>
                          <w:noProof/>
                          <w:sz w:val="24"/>
                        </w:rPr>
                      </w:pPr>
                      <w:r>
                        <w:t>Rysunek 2.1 Obraz poddany szyfrowaniu.</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4B615D61" wp14:editId="71482CAD">
            <wp:simplePos x="0" y="0"/>
            <wp:positionH relativeFrom="margin">
              <wp:align>center</wp:align>
            </wp:positionH>
            <wp:positionV relativeFrom="paragraph">
              <wp:posOffset>3031490</wp:posOffset>
            </wp:positionV>
            <wp:extent cx="1866900" cy="2057400"/>
            <wp:effectExtent l="0" t="0" r="0" b="0"/>
            <wp:wrapTopAndBottom/>
            <wp:docPr id="4" name="Obraz 4" descr="https://upload.wikimedia.org/wikipedia/commons/5/56/T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6/Tu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2057400"/>
                    </a:xfrm>
                    <a:prstGeom prst="rect">
                      <a:avLst/>
                    </a:prstGeom>
                    <a:noFill/>
                    <a:ln>
                      <a:noFill/>
                    </a:ln>
                  </pic:spPr>
                </pic:pic>
              </a:graphicData>
            </a:graphic>
          </wp:anchor>
        </w:drawing>
      </w:r>
      <w:r w:rsidR="000064A8">
        <w:rPr>
          <w:b/>
        </w:rPr>
        <w:t xml:space="preserve">ECB </w:t>
      </w:r>
      <w:r w:rsidR="000064A8">
        <w:t xml:space="preserve">(ang. </w:t>
      </w:r>
      <w:proofErr w:type="spellStart"/>
      <w:r w:rsidR="000064A8">
        <w:rPr>
          <w:i/>
        </w:rPr>
        <w:t>electronic</w:t>
      </w:r>
      <w:proofErr w:type="spellEnd"/>
      <w:r w:rsidR="000064A8">
        <w:rPr>
          <w:i/>
        </w:rPr>
        <w:t xml:space="preserve"> </w:t>
      </w:r>
      <w:proofErr w:type="spellStart"/>
      <w:r w:rsidR="000064A8">
        <w:rPr>
          <w:i/>
        </w:rPr>
        <w:t>code</w:t>
      </w:r>
      <w:proofErr w:type="spellEnd"/>
      <w:r w:rsidR="000064A8">
        <w:rPr>
          <w:i/>
        </w:rPr>
        <w:t xml:space="preserve"> </w:t>
      </w:r>
      <w:proofErr w:type="spellStart"/>
      <w:r w:rsidR="000064A8">
        <w:rPr>
          <w:i/>
        </w:rPr>
        <w:t>book</w:t>
      </w:r>
      <w:proofErr w:type="spellEnd"/>
      <w:r w:rsidR="000064A8">
        <w:rPr>
          <w:i/>
        </w:rPr>
        <w:t xml:space="preserve">, </w:t>
      </w:r>
      <w:r w:rsidR="000064A8">
        <w:t>tryb elektronicznej książki kodowej) – w trybie tym każdy blok wiadomości, zarówno podczas szyfrowania jak i deszyfrowania jest przetwarzany zupełnie niezależnie. Ma to swoją zaletę w możliwości całkowitego zrównoleglenia szyfrowania, jednak niesie ze sobą dużo większą wadę</w:t>
      </w:r>
      <w:r w:rsidR="0094182B">
        <w:t xml:space="preserve"> w postaci niskiego bezpieczeństwa. Niezależność bloków powoduje, iż ten sam blok znajdujący się w</w:t>
      </w:r>
      <w:r w:rsidR="003743F0">
        <w:t> </w:t>
      </w:r>
      <w:r w:rsidR="0094182B">
        <w:t xml:space="preserve">różnych miejscach wiadomości zostanie przetworzony na taki sam szyfrogram. Doskonale jest to widoczne w przypadku szyfrowania obrazów, pomimo zaszyfrowania pikseli, wciąż można zobaczyć zarys tego, co było przedstawione na obrazie. Sławny cytat opisujący tę wadę w przetłumaczeniu na polski brzmi „widać Pingwina” </w:t>
      </w:r>
      <w:r w:rsidR="0094182B">
        <w:fldChar w:fldCharType="begin"/>
      </w:r>
      <w:r w:rsidR="0094182B">
        <w:instrText xml:space="preserve"> REF _Ref3928001 \r \h </w:instrText>
      </w:r>
      <w:r w:rsidR="0094182B">
        <w:fldChar w:fldCharType="separate"/>
      </w:r>
      <w:r w:rsidR="00B941A5">
        <w:t>[1]</w:t>
      </w:r>
      <w:r w:rsidR="0094182B">
        <w:fldChar w:fldCharType="end"/>
      </w:r>
      <w:r w:rsidR="0094182B">
        <w:t xml:space="preserve"> i odnosi się do wyniku szyfrowania </w:t>
      </w:r>
      <w:r>
        <w:t>logotypu</w:t>
      </w:r>
      <w:r w:rsidR="0094182B">
        <w:t xml:space="preserve"> systemu operacyjnego Linux. Przykład ten zaprezentowano na rysunk</w:t>
      </w:r>
      <w:r>
        <w:t>ach</w:t>
      </w:r>
      <w:r w:rsidR="0094182B">
        <w:t xml:space="preserve"> 2.1</w:t>
      </w:r>
      <w:r>
        <w:t xml:space="preserve"> oraz 2.2</w:t>
      </w:r>
      <w:r w:rsidR="0094182B">
        <w:t>.</w:t>
      </w:r>
    </w:p>
    <w:p w14:paraId="3DE93708" w14:textId="77777777" w:rsidR="00F74D65" w:rsidRDefault="003352CF" w:rsidP="00F74D65">
      <w:pPr>
        <w:pStyle w:val="Tekstgwny"/>
      </w:pPr>
      <w:r>
        <w:rPr>
          <w:noProof/>
        </w:rPr>
        <w:lastRenderedPageBreak/>
        <mc:AlternateContent>
          <mc:Choice Requires="wps">
            <w:drawing>
              <wp:anchor distT="0" distB="0" distL="114300" distR="114300" simplePos="0" relativeHeight="251663360" behindDoc="0" locked="0" layoutInCell="1" allowOverlap="1" wp14:anchorId="0F0D7967" wp14:editId="12F715B9">
                <wp:simplePos x="0" y="0"/>
                <wp:positionH relativeFrom="column">
                  <wp:posOffset>1866265</wp:posOffset>
                </wp:positionH>
                <wp:positionV relativeFrom="paragraph">
                  <wp:posOffset>2399665</wp:posOffset>
                </wp:positionV>
                <wp:extent cx="186690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6B6DBFF1" w14:textId="417C1386" w:rsidR="00C22A98" w:rsidRPr="00F15BC3" w:rsidRDefault="00C22A98" w:rsidP="00F74D65">
                            <w:pPr>
                              <w:pStyle w:val="Podpisinz"/>
                              <w:rPr>
                                <w:noProof/>
                                <w:sz w:val="24"/>
                              </w:rPr>
                            </w:pPr>
                            <w:r>
                              <w:t>Rysunek 2.2 Szyfrogram obrazu.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D7967" id="Pole tekstowe 8" o:spid="_x0000_s1027" type="#_x0000_t202" style="position:absolute;left:0;text-align:left;margin-left:146.95pt;margin-top:188.95pt;width:1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" stroked="f">
                <v:textbox style="mso-fit-shape-to-text:t" inset="0,0,0,0">
                  <w:txbxContent>
                    <w:p w14:paraId="6B6DBFF1" w14:textId="417C1386" w:rsidR="00C22A98" w:rsidRPr="00F15BC3" w:rsidRDefault="00C22A98" w:rsidP="00F74D65">
                      <w:pPr>
                        <w:pStyle w:val="Podpisinz"/>
                        <w:rPr>
                          <w:noProof/>
                          <w:sz w:val="24"/>
                        </w:rPr>
                      </w:pPr>
                      <w:r>
                        <w:t>Rysunek 2.2 Szyfrogram obrazu.</w:t>
                      </w:r>
                    </w:p>
                  </w:txbxContent>
                </v:textbox>
                <w10:wrap type="topAndBottom"/>
              </v:shape>
            </w:pict>
          </mc:Fallback>
        </mc:AlternateContent>
      </w:r>
      <w:r>
        <w:rPr>
          <w:noProof/>
        </w:rPr>
        <w:drawing>
          <wp:anchor distT="0" distB="0" distL="114300" distR="114300" simplePos="0" relativeHeight="251661312" behindDoc="0" locked="0" layoutInCell="1" allowOverlap="1" wp14:anchorId="2C09219E" wp14:editId="755B61D8">
            <wp:simplePos x="0" y="0"/>
            <wp:positionH relativeFrom="margin">
              <wp:posOffset>1950085</wp:posOffset>
            </wp:positionH>
            <wp:positionV relativeFrom="paragraph">
              <wp:posOffset>318135</wp:posOffset>
            </wp:positionV>
            <wp:extent cx="1866900" cy="2057400"/>
            <wp:effectExtent l="0" t="0" r="0" b="0"/>
            <wp:wrapTopAndBottom/>
            <wp:docPr id="7" name="Obraz 7" descr="https://upload.wikimedia.org/wikipedia/commons/f/f0/Tux_e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f/f0/Tux_ec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2057400"/>
                    </a:xfrm>
                    <a:prstGeom prst="rect">
                      <a:avLst/>
                    </a:prstGeom>
                    <a:noFill/>
                    <a:ln>
                      <a:noFill/>
                    </a:ln>
                  </pic:spPr>
                </pic:pic>
              </a:graphicData>
            </a:graphic>
          </wp:anchor>
        </w:drawing>
      </w:r>
    </w:p>
    <w:p w14:paraId="36F0F1CB" w14:textId="77777777" w:rsidR="0046725F" w:rsidRPr="003352CF" w:rsidRDefault="0046725F" w:rsidP="003352CF">
      <w:pPr>
        <w:pStyle w:val="Tekstgwny"/>
        <w:ind w:left="720"/>
      </w:pPr>
    </w:p>
    <w:p w14:paraId="5478C1F3" w14:textId="6DF90349" w:rsidR="00F74D65" w:rsidRDefault="003352CF" w:rsidP="000064A8">
      <w:pPr>
        <w:pStyle w:val="Tekstgwny"/>
        <w:numPr>
          <w:ilvl w:val="0"/>
          <w:numId w:val="46"/>
        </w:numPr>
      </w:pPr>
      <w:r>
        <w:rPr>
          <w:b/>
        </w:rPr>
        <w:t xml:space="preserve">CBC </w:t>
      </w:r>
      <w:r>
        <w:t xml:space="preserve">(ang. </w:t>
      </w:r>
      <w:proofErr w:type="spellStart"/>
      <w:r>
        <w:rPr>
          <w:i/>
        </w:rPr>
        <w:t>cipher</w:t>
      </w:r>
      <w:proofErr w:type="spellEnd"/>
      <w:r>
        <w:rPr>
          <w:i/>
        </w:rPr>
        <w:t xml:space="preserve"> </w:t>
      </w:r>
      <w:proofErr w:type="spellStart"/>
      <w:r>
        <w:rPr>
          <w:i/>
        </w:rPr>
        <w:t>block</w:t>
      </w:r>
      <w:proofErr w:type="spellEnd"/>
      <w:r>
        <w:rPr>
          <w:i/>
        </w:rPr>
        <w:t xml:space="preserve"> </w:t>
      </w:r>
      <w:proofErr w:type="spellStart"/>
      <w:r>
        <w:rPr>
          <w:i/>
        </w:rPr>
        <w:t>chaining</w:t>
      </w:r>
      <w:proofErr w:type="spellEnd"/>
      <w:r>
        <w:t xml:space="preserve">, wiązanie bloków zaszyfrowanych) – w trybie tym bloki szyfrowane są sekwencyjnie, natomiast przed szyfrowaniem następnej wiadomości, następuje dodanie do bloku (poprzez operację alternatywy wykluczającej) szyfrogramu uzyskanego z poprzedniej wiadomości. Uniemożliwia to zrównoleglenie szyfrowania, </w:t>
      </w:r>
      <w:r w:rsidR="00636E39">
        <w:t>albowiem</w:t>
      </w:r>
      <w:r>
        <w:t xml:space="preserve"> następny blok jest zależny od poprzedniego, aczkolwiek przeprowadzenie deszyfrowania może odbywać się w sposób równoległy (pod warunkiem przechowania wszystkich szyfrogramów, co jest częstym przypadkiem)</w:t>
      </w:r>
      <w:r w:rsidR="0046725F">
        <w:t xml:space="preserve">. Co oczywiste, pierwszy blok nie posiada poprzedniego szyfrogramu, zatem przy procesie szyfrowania dodaje się do niego tzw. blok inicjalizacyjny IV (od angielskiego </w:t>
      </w:r>
      <w:proofErr w:type="spellStart"/>
      <w:r w:rsidR="0046725F">
        <w:rPr>
          <w:i/>
        </w:rPr>
        <w:t>initialization</w:t>
      </w:r>
      <w:proofErr w:type="spellEnd"/>
      <w:r w:rsidR="0046725F">
        <w:rPr>
          <w:i/>
        </w:rPr>
        <w:t xml:space="preserve"> </w:t>
      </w:r>
      <w:proofErr w:type="spellStart"/>
      <w:r w:rsidR="0046725F">
        <w:rPr>
          <w:i/>
        </w:rPr>
        <w:t>vector</w:t>
      </w:r>
      <w:proofErr w:type="spellEnd"/>
      <w:r w:rsidR="0046725F">
        <w:rPr>
          <w:i/>
        </w:rPr>
        <w:t xml:space="preserve"> </w:t>
      </w:r>
      <w:r w:rsidR="0046725F">
        <w:t xml:space="preserve">– wektor inicjalizacyjny). </w:t>
      </w:r>
      <w:r w:rsidR="006A03DE">
        <w:t xml:space="preserve">Powinien być on generowany podobnie do klucza, a więc w sposób losowy </w:t>
      </w:r>
      <w:r w:rsidR="006A03DE">
        <w:fldChar w:fldCharType="begin"/>
      </w:r>
      <w:r w:rsidR="006A03DE">
        <w:instrText xml:space="preserve"> REF _Ref4013302 \r \h </w:instrText>
      </w:r>
      <w:r w:rsidR="006A03DE">
        <w:fldChar w:fldCharType="separate"/>
      </w:r>
      <w:r w:rsidR="00B941A5">
        <w:t>[11]</w:t>
      </w:r>
      <w:r w:rsidR="006A03DE">
        <w:fldChar w:fldCharType="end"/>
      </w:r>
      <w:r w:rsidR="006A03DE">
        <w:t>.</w:t>
      </w:r>
      <w:r>
        <w:t xml:space="preserve"> </w:t>
      </w:r>
      <w:r w:rsidR="0046725F">
        <w:t>Tryb CBC jest również odporny na wady trybu ECB. Dzięki zmianie bloku przed szyfrowaniem, te same bloki wiadomości jawnej uzyskają różny szyfrogram, co z</w:t>
      </w:r>
      <w:r w:rsidR="003743F0">
        <w:t> </w:t>
      </w:r>
      <w:r w:rsidR="0046725F">
        <w:t>kolei spowoduje niemożliwość szukania schematów, jako że wynik działania szyfru znacznie bardziej przypomina losowy ciąg (szum). Wynik szyfrowania obrazu w trybie CBC zaprezentowano na rysunku 2.3.</w:t>
      </w:r>
    </w:p>
    <w:p w14:paraId="37B572E0" w14:textId="77777777" w:rsidR="0046725F" w:rsidRDefault="0046725F" w:rsidP="0046725F">
      <w:pPr>
        <w:pStyle w:val="Tekstgwny"/>
      </w:pPr>
    </w:p>
    <w:p w14:paraId="4704CEEC" w14:textId="77777777" w:rsidR="0046725F" w:rsidRDefault="0046725F" w:rsidP="0046725F">
      <w:pPr>
        <w:pStyle w:val="Tekstgwny"/>
      </w:pPr>
    </w:p>
    <w:p w14:paraId="1E82FB85" w14:textId="77777777" w:rsidR="0046725F" w:rsidRDefault="0046725F" w:rsidP="0046725F">
      <w:pPr>
        <w:pStyle w:val="Tekstgwny"/>
      </w:pPr>
    </w:p>
    <w:p w14:paraId="21F7D13E" w14:textId="77777777" w:rsidR="006A03DE" w:rsidRDefault="006A03DE" w:rsidP="006A03DE">
      <w:pPr>
        <w:pStyle w:val="Tekstgwny"/>
        <w:ind w:left="720"/>
      </w:pPr>
    </w:p>
    <w:p w14:paraId="3B230CA5" w14:textId="77777777" w:rsidR="006A03DE" w:rsidRDefault="006A03DE" w:rsidP="006A03DE">
      <w:pPr>
        <w:pStyle w:val="Tekstgwny"/>
        <w:ind w:left="720"/>
      </w:pPr>
    </w:p>
    <w:p w14:paraId="4AA8D69B" w14:textId="77777777" w:rsidR="00E24999" w:rsidRPr="00E91951" w:rsidRDefault="006A03DE" w:rsidP="006A03DE">
      <w:pPr>
        <w:pStyle w:val="Tekstgwny"/>
        <w:ind w:left="720"/>
      </w:pPr>
      <w:r>
        <w:rPr>
          <w:noProof/>
        </w:rPr>
        <w:lastRenderedPageBreak/>
        <mc:AlternateContent>
          <mc:Choice Requires="wps">
            <w:drawing>
              <wp:anchor distT="0" distB="0" distL="114300" distR="114300" simplePos="0" relativeHeight="251666432" behindDoc="0" locked="0" layoutInCell="1" allowOverlap="1" wp14:anchorId="599CDB3E" wp14:editId="7193D274">
                <wp:simplePos x="0" y="0"/>
                <wp:positionH relativeFrom="margin">
                  <wp:posOffset>1245235</wp:posOffset>
                </wp:positionH>
                <wp:positionV relativeFrom="paragraph">
                  <wp:posOffset>2375535</wp:posOffset>
                </wp:positionV>
                <wp:extent cx="3086100" cy="635"/>
                <wp:effectExtent l="0" t="0" r="0" b="0"/>
                <wp:wrapTopAndBottom/>
                <wp:docPr id="10" name="Pole tekstowe 1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6FE97F8" w14:textId="4431B1BA" w:rsidR="00C22A98" w:rsidRPr="006A03DE" w:rsidRDefault="00C22A98" w:rsidP="006A03DE">
                            <w:pPr>
                              <w:pStyle w:val="Podpisinz"/>
                            </w:pPr>
                            <w:r>
                              <w:t>Rysunek 2.3 Wynik szyfrowania obrazu 2.1 w trybie CBC.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9CDB3E" id="Pole tekstowe 10" o:spid="_x0000_s1028" type="#_x0000_t202" style="position:absolute;left:0;text-align:left;margin-left:98.05pt;margin-top:187.05pt;width:243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" stroked="f">
                <v:textbox style="mso-fit-shape-to-text:t" inset="0,0,0,0">
                  <w:txbxContent>
                    <w:p w14:paraId="26FE97F8" w14:textId="4431B1BA" w:rsidR="00C22A98" w:rsidRPr="006A03DE" w:rsidRDefault="00C22A98" w:rsidP="006A03DE">
                      <w:pPr>
                        <w:pStyle w:val="Podpisinz"/>
                      </w:pPr>
                      <w:r>
                        <w:t>Rysunek 2.3 Wynik szyfrowania obrazu 2.1 w trybie CBC.</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4EFDB2C9" wp14:editId="75C0B297">
            <wp:simplePos x="0" y="0"/>
            <wp:positionH relativeFrom="margin">
              <wp:align>center</wp:align>
            </wp:positionH>
            <wp:positionV relativeFrom="paragraph">
              <wp:posOffset>220980</wp:posOffset>
            </wp:positionV>
            <wp:extent cx="1866900" cy="2057400"/>
            <wp:effectExtent l="0" t="0" r="0" b="0"/>
            <wp:wrapTopAndBottom/>
            <wp:docPr id="9" name="Obraz 9" descr="https://upload.wikimedia.org/wikipedia/commons/a/a0/Tux_sec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a/a0/Tux_sec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2057400"/>
                    </a:xfrm>
                    <a:prstGeom prst="rect">
                      <a:avLst/>
                    </a:prstGeom>
                    <a:noFill/>
                    <a:ln>
                      <a:noFill/>
                    </a:ln>
                  </pic:spPr>
                </pic:pic>
              </a:graphicData>
            </a:graphic>
          </wp:anchor>
        </w:drawing>
      </w:r>
    </w:p>
    <w:p w14:paraId="4A3DC8C8" w14:textId="707BAC94" w:rsidR="007544F0" w:rsidRDefault="006A03DE" w:rsidP="006A03DE">
      <w:pPr>
        <w:pStyle w:val="Tekstgwny"/>
      </w:pPr>
      <w:r>
        <w:t xml:space="preserve">Mając na względzie bezpieczeństwo, nie powinno stosować się trybu ECB w praktyce </w:t>
      </w:r>
      <w:r>
        <w:fldChar w:fldCharType="begin"/>
      </w:r>
      <w:r>
        <w:instrText xml:space="preserve"> REF _Ref3928001 \r \h </w:instrText>
      </w:r>
      <w:r>
        <w:fldChar w:fldCharType="separate"/>
      </w:r>
      <w:r w:rsidR="00B941A5">
        <w:t>[1]</w:t>
      </w:r>
      <w:r>
        <w:fldChar w:fldCharType="end"/>
      </w:r>
      <w:r>
        <w:t>. Ułatwia on kryptoanalizę, co może doprowadzić do złamania wiadomości. Niekoniecznie może to prowadzić do złamania całego szyfru (w szczególności klucza), aczkolwiek narusza poufność danych. W związku z powyższym, rekomendowanym trybem pracy dla szyfrów blokowych (wyłączając tryby zmieniające tryby blokowe na strumieniowe) jest tryb CBC. Istnieje również jego modyfikacja, tryb PCBC, w której poza szyfrogramem dodaje się tekst jawny poprzedniego bloku, ale jest to zmiana w sposobie działania na tyle nieistotna, że szczegółowy opis jest bezzasadny (samo zaś dodanie tekstu jawnego może mieć zastosowanie w przypadku, gdy szyfrogram</w:t>
      </w:r>
      <w:r w:rsidR="007544F0">
        <w:t xml:space="preserve"> poszczególnych bloków jest podobny).</w:t>
      </w:r>
    </w:p>
    <w:p w14:paraId="3F4C7DA5" w14:textId="77777777" w:rsidR="007544F0" w:rsidRDefault="007544F0" w:rsidP="006A03DE">
      <w:pPr>
        <w:pStyle w:val="Tekstgwny"/>
      </w:pPr>
      <w:r>
        <w:t>Obrazowo tryby ECB oraz CBC (w procesie szyfrowania i deszyfrowania) zostały przedstawione na rysunkach 2.4-2.7.</w:t>
      </w:r>
    </w:p>
    <w:p w14:paraId="747CE660" w14:textId="77777777" w:rsidR="007544F0" w:rsidRDefault="007544F0" w:rsidP="006A03DE">
      <w:pPr>
        <w:pStyle w:val="Tekstgwny"/>
      </w:pPr>
      <w:r>
        <w:rPr>
          <w:noProof/>
        </w:rPr>
        <mc:AlternateContent>
          <mc:Choice Requires="wps">
            <w:drawing>
              <wp:anchor distT="0" distB="0" distL="114300" distR="114300" simplePos="0" relativeHeight="251669504" behindDoc="0" locked="0" layoutInCell="1" allowOverlap="1" wp14:anchorId="6690224B" wp14:editId="4280773B">
                <wp:simplePos x="0" y="0"/>
                <wp:positionH relativeFrom="column">
                  <wp:posOffset>1905</wp:posOffset>
                </wp:positionH>
                <wp:positionV relativeFrom="paragraph">
                  <wp:posOffset>2637790</wp:posOffset>
                </wp:positionV>
                <wp:extent cx="571500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79699801" w14:textId="08ABDC5E" w:rsidR="00C22A98" w:rsidRPr="002261DC" w:rsidRDefault="00C22A98" w:rsidP="007544F0">
                            <w:pPr>
                              <w:pStyle w:val="Podpisinz"/>
                              <w:rPr>
                                <w:noProof/>
                                <w:sz w:val="24"/>
                              </w:rPr>
                            </w:pPr>
                            <w:r>
                              <w:t>Rysunek 2.4 Schemat szyfrowania w trybie pracy ECB.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0224B" id="Pole tekstowe 12" o:spid="_x0000_s1029" type="#_x0000_t202" style="position:absolute;left:0;text-align:left;margin-left:.15pt;margin-top:207.7pt;width:4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" stroked="f">
                <v:textbox style="mso-fit-shape-to-text:t" inset="0,0,0,0">
                  <w:txbxContent>
                    <w:p w14:paraId="79699801" w14:textId="08ABDC5E" w:rsidR="00C22A98" w:rsidRPr="002261DC" w:rsidRDefault="00C22A98" w:rsidP="007544F0">
                      <w:pPr>
                        <w:pStyle w:val="Podpisinz"/>
                        <w:rPr>
                          <w:noProof/>
                          <w:sz w:val="24"/>
                        </w:rPr>
                      </w:pPr>
                      <w:r>
                        <w:t>Rysunek 2.4 Schemat szyfrowania w trybie pracy ECB.</w:t>
                      </w:r>
                    </w:p>
                  </w:txbxContent>
                </v:textbox>
                <w10:wrap type="topAndBottom"/>
              </v:shape>
            </w:pict>
          </mc:Fallback>
        </mc:AlternateContent>
      </w:r>
      <w:r>
        <w:rPr>
          <w:noProof/>
        </w:rPr>
        <w:drawing>
          <wp:anchor distT="0" distB="0" distL="114300" distR="114300" simplePos="0" relativeHeight="251667456" behindDoc="0" locked="0" layoutInCell="1" allowOverlap="1" wp14:anchorId="1D9353AB" wp14:editId="37FD96EC">
            <wp:simplePos x="0" y="0"/>
            <wp:positionH relativeFrom="margin">
              <wp:align>center</wp:align>
            </wp:positionH>
            <wp:positionV relativeFrom="paragraph">
              <wp:posOffset>248920</wp:posOffset>
            </wp:positionV>
            <wp:extent cx="5715000" cy="2331720"/>
            <wp:effectExtent l="0" t="0" r="0" b="0"/>
            <wp:wrapTopAndBottom/>
            <wp:docPr id="11" name="Obraz 11" descr="https://upload.wikimedia.org/wikipedia/commons/c/c4/Ecb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c/c4/Ecb_encryp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331720"/>
                    </a:xfrm>
                    <a:prstGeom prst="rect">
                      <a:avLst/>
                    </a:prstGeom>
                    <a:noFill/>
                    <a:ln>
                      <a:noFill/>
                    </a:ln>
                  </pic:spPr>
                </pic:pic>
              </a:graphicData>
            </a:graphic>
          </wp:anchor>
        </w:drawing>
      </w:r>
    </w:p>
    <w:p w14:paraId="769EDCFE" w14:textId="77777777" w:rsidR="007544F0" w:rsidRDefault="007544F0" w:rsidP="006A03DE">
      <w:pPr>
        <w:pStyle w:val="Tekstgwny"/>
      </w:pPr>
    </w:p>
    <w:p w14:paraId="479100AC" w14:textId="77777777" w:rsidR="006A03DE" w:rsidRDefault="007544F0" w:rsidP="006A03DE">
      <w:pPr>
        <w:pStyle w:val="Tekstgwny"/>
      </w:pPr>
      <w:r>
        <w:rPr>
          <w:noProof/>
        </w:rPr>
        <w:lastRenderedPageBreak/>
        <mc:AlternateContent>
          <mc:Choice Requires="wps">
            <w:drawing>
              <wp:anchor distT="0" distB="0" distL="114300" distR="114300" simplePos="0" relativeHeight="251672576" behindDoc="0" locked="0" layoutInCell="1" allowOverlap="1" wp14:anchorId="469C51A8" wp14:editId="75F577EA">
                <wp:simplePos x="0" y="0"/>
                <wp:positionH relativeFrom="column">
                  <wp:posOffset>22225</wp:posOffset>
                </wp:positionH>
                <wp:positionV relativeFrom="paragraph">
                  <wp:posOffset>2457450</wp:posOffset>
                </wp:positionV>
                <wp:extent cx="571500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0ED722F" w14:textId="2C77BD74" w:rsidR="00C22A98" w:rsidRPr="00EE1406" w:rsidRDefault="00C22A98" w:rsidP="007544F0">
                            <w:pPr>
                              <w:pStyle w:val="Podpisinz"/>
                              <w:rPr>
                                <w:noProof/>
                                <w:sz w:val="24"/>
                              </w:rPr>
                            </w:pPr>
                            <w:r>
                              <w:t>Rysunek 2.5 Schemat odszyfrowania w trybie pracy ECB.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C51A8" id="Pole tekstowe 14" o:spid="_x0000_s1030" type="#_x0000_t202" style="position:absolute;left:0;text-align:left;margin-left:1.75pt;margin-top:193.5pt;width:450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" stroked="f">
                <v:textbox style="mso-fit-shape-to-text:t" inset="0,0,0,0">
                  <w:txbxContent>
                    <w:p w14:paraId="10ED722F" w14:textId="2C77BD74" w:rsidR="00C22A98" w:rsidRPr="00EE1406" w:rsidRDefault="00C22A98" w:rsidP="007544F0">
                      <w:pPr>
                        <w:pStyle w:val="Podpisinz"/>
                        <w:rPr>
                          <w:noProof/>
                          <w:sz w:val="24"/>
                        </w:rPr>
                      </w:pPr>
                      <w:r>
                        <w:t>Rysunek 2.5 Schemat odszyfrowania w trybie pracy ECB.</w:t>
                      </w:r>
                    </w:p>
                  </w:txbxContent>
                </v:textbox>
                <w10:wrap type="topAndBottom"/>
              </v:shape>
            </w:pict>
          </mc:Fallback>
        </mc:AlternateContent>
      </w:r>
      <w:r>
        <w:rPr>
          <w:noProof/>
        </w:rPr>
        <w:drawing>
          <wp:anchor distT="0" distB="0" distL="114300" distR="114300" simplePos="0" relativeHeight="251670528" behindDoc="0" locked="0" layoutInCell="1" allowOverlap="1" wp14:anchorId="13B6F617" wp14:editId="6D0B9B48">
            <wp:simplePos x="0" y="0"/>
            <wp:positionH relativeFrom="margin">
              <wp:align>center</wp:align>
            </wp:positionH>
            <wp:positionV relativeFrom="paragraph">
              <wp:posOffset>243840</wp:posOffset>
            </wp:positionV>
            <wp:extent cx="5715000" cy="2156460"/>
            <wp:effectExtent l="0" t="0" r="0" b="0"/>
            <wp:wrapTopAndBottom/>
            <wp:docPr id="13" name="Obraz 13" descr="https://upload.wikimedia.org/wikipedia/commons/6/66/Ecb_de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6/66/Ecb_decryp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56460"/>
                    </a:xfrm>
                    <a:prstGeom prst="rect">
                      <a:avLst/>
                    </a:prstGeom>
                    <a:noFill/>
                    <a:ln>
                      <a:noFill/>
                    </a:ln>
                  </pic:spPr>
                </pic:pic>
              </a:graphicData>
            </a:graphic>
          </wp:anchor>
        </w:drawing>
      </w:r>
      <w:r w:rsidR="006A03DE">
        <w:t xml:space="preserve"> </w:t>
      </w:r>
    </w:p>
    <w:p w14:paraId="20D39ED4" w14:textId="77777777" w:rsidR="006A03DE" w:rsidRDefault="007544F0" w:rsidP="006A03DE">
      <w:r>
        <w:rPr>
          <w:noProof/>
        </w:rPr>
        <mc:AlternateContent>
          <mc:Choice Requires="wps">
            <w:drawing>
              <wp:anchor distT="0" distB="0" distL="114300" distR="114300" simplePos="0" relativeHeight="251675648" behindDoc="0" locked="0" layoutInCell="1" allowOverlap="1" wp14:anchorId="42340CEA" wp14:editId="61E0359D">
                <wp:simplePos x="0" y="0"/>
                <wp:positionH relativeFrom="column">
                  <wp:posOffset>22225</wp:posOffset>
                </wp:positionH>
                <wp:positionV relativeFrom="paragraph">
                  <wp:posOffset>4954270</wp:posOffset>
                </wp:positionV>
                <wp:extent cx="5715000" cy="635"/>
                <wp:effectExtent l="0" t="0" r="0" b="0"/>
                <wp:wrapTopAndBottom/>
                <wp:docPr id="16" name="Pole tekstowe 1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08F46E8A" w14:textId="12CBB8A8" w:rsidR="00C22A98" w:rsidRPr="007006FC" w:rsidRDefault="00C22A98" w:rsidP="007544F0">
                            <w:pPr>
                              <w:pStyle w:val="Podpisinz"/>
                              <w:rPr>
                                <w:noProof/>
                              </w:rPr>
                            </w:pPr>
                            <w:r>
                              <w:t>Rysunek 2.6 Schemat szyfrowania w trybie pracy CBC.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40CEA" id="Pole tekstowe 16" o:spid="_x0000_s1031" type="#_x0000_t202" style="position:absolute;margin-left:1.75pt;margin-top:390.1pt;width:45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" stroked="f">
                <v:textbox style="mso-fit-shape-to-text:t" inset="0,0,0,0">
                  <w:txbxContent>
                    <w:p w14:paraId="08F46E8A" w14:textId="12CBB8A8" w:rsidR="00C22A98" w:rsidRPr="007006FC" w:rsidRDefault="00C22A98" w:rsidP="007544F0">
                      <w:pPr>
                        <w:pStyle w:val="Podpisinz"/>
                        <w:rPr>
                          <w:noProof/>
                        </w:rPr>
                      </w:pPr>
                      <w:r>
                        <w:t>Rysunek 2.6 Schemat szyfrowania w trybie pracy CBC.</w:t>
                      </w:r>
                    </w:p>
                  </w:txbxContent>
                </v:textbox>
                <w10:wrap type="topAndBottom"/>
              </v:shape>
            </w:pict>
          </mc:Fallback>
        </mc:AlternateContent>
      </w:r>
      <w:r>
        <w:rPr>
          <w:noProof/>
        </w:rPr>
        <w:drawing>
          <wp:anchor distT="0" distB="0" distL="114300" distR="114300" simplePos="0" relativeHeight="251673600" behindDoc="0" locked="0" layoutInCell="1" allowOverlap="1" wp14:anchorId="2ED63EDA" wp14:editId="6C35F501">
            <wp:simplePos x="0" y="0"/>
            <wp:positionH relativeFrom="margin">
              <wp:align>center</wp:align>
            </wp:positionH>
            <wp:positionV relativeFrom="paragraph">
              <wp:posOffset>2580640</wp:posOffset>
            </wp:positionV>
            <wp:extent cx="5715000" cy="2316480"/>
            <wp:effectExtent l="0" t="0" r="0" b="7620"/>
            <wp:wrapTopAndBottom/>
            <wp:docPr id="15" name="Obraz 15" descr="https://upload.wikimedia.org/wikipedia/commons/d/d3/Cbc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d/d3/Cbc_encryp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anchor>
        </w:drawing>
      </w:r>
    </w:p>
    <w:p w14:paraId="7180E468" w14:textId="77777777" w:rsidR="007544F0" w:rsidRDefault="00353E10" w:rsidP="006A03DE">
      <w:r>
        <w:rPr>
          <w:noProof/>
        </w:rPr>
        <mc:AlternateContent>
          <mc:Choice Requires="wps">
            <w:drawing>
              <wp:anchor distT="0" distB="0" distL="114300" distR="114300" simplePos="0" relativeHeight="251678720" behindDoc="0" locked="0" layoutInCell="1" allowOverlap="1" wp14:anchorId="11331748" wp14:editId="7010D5DB">
                <wp:simplePos x="0" y="0"/>
                <wp:positionH relativeFrom="column">
                  <wp:posOffset>22225</wp:posOffset>
                </wp:positionH>
                <wp:positionV relativeFrom="paragraph">
                  <wp:posOffset>5126355</wp:posOffset>
                </wp:positionV>
                <wp:extent cx="571500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7A9CB247" w14:textId="2E80806E" w:rsidR="00C22A98" w:rsidRPr="00DA13CD" w:rsidRDefault="00C22A98" w:rsidP="00353E10">
                            <w:pPr>
                              <w:pStyle w:val="Podpisinz"/>
                              <w:rPr>
                                <w:noProof/>
                              </w:rPr>
                            </w:pPr>
                            <w:r>
                              <w:t>Rysunek 2.7 Schemat deszyfrowania w trybie pracy CBC.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31748" id="Pole tekstowe 18" o:spid="_x0000_s1032" type="#_x0000_t202" style="position:absolute;margin-left:1.75pt;margin-top:403.65pt;width:450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" stroked="f">
                <v:textbox style="mso-fit-shape-to-text:t" inset="0,0,0,0">
                  <w:txbxContent>
                    <w:p w14:paraId="7A9CB247" w14:textId="2E80806E" w:rsidR="00C22A98" w:rsidRPr="00DA13CD" w:rsidRDefault="00C22A98" w:rsidP="00353E10">
                      <w:pPr>
                        <w:pStyle w:val="Podpisinz"/>
                        <w:rPr>
                          <w:noProof/>
                        </w:rPr>
                      </w:pPr>
                      <w:r>
                        <w:t>Rysunek 2.7 Schemat deszyfrowania w trybie pracy CBC.</w:t>
                      </w:r>
                    </w:p>
                  </w:txbxContent>
                </v:textbox>
                <w10:wrap type="topAndBottom"/>
              </v:shape>
            </w:pict>
          </mc:Fallback>
        </mc:AlternateContent>
      </w:r>
      <w:r>
        <w:rPr>
          <w:noProof/>
        </w:rPr>
        <w:drawing>
          <wp:anchor distT="0" distB="0" distL="114300" distR="114300" simplePos="0" relativeHeight="251676672" behindDoc="0" locked="0" layoutInCell="1" allowOverlap="1" wp14:anchorId="57CF7981" wp14:editId="4D753B9B">
            <wp:simplePos x="0" y="0"/>
            <wp:positionH relativeFrom="margin">
              <wp:align>center</wp:align>
            </wp:positionH>
            <wp:positionV relativeFrom="paragraph">
              <wp:posOffset>2950845</wp:posOffset>
            </wp:positionV>
            <wp:extent cx="5715000" cy="2118360"/>
            <wp:effectExtent l="0" t="0" r="0" b="0"/>
            <wp:wrapTopAndBottom/>
            <wp:docPr id="17" name="Obraz 17" descr="https://upload.wikimedia.org/wikipedia/commons/6/66/Cbc_de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6/66/Cbc_decry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118360"/>
                    </a:xfrm>
                    <a:prstGeom prst="rect">
                      <a:avLst/>
                    </a:prstGeom>
                    <a:noFill/>
                    <a:ln>
                      <a:noFill/>
                    </a:ln>
                  </pic:spPr>
                </pic:pic>
              </a:graphicData>
            </a:graphic>
          </wp:anchor>
        </w:drawing>
      </w:r>
    </w:p>
    <w:p w14:paraId="78C76F3A" w14:textId="77777777" w:rsidR="007544F0" w:rsidRDefault="007544F0" w:rsidP="006A03DE"/>
    <w:p w14:paraId="1602F13E" w14:textId="77777777" w:rsidR="006A03DE" w:rsidRDefault="006A03DE" w:rsidP="006A03DE"/>
    <w:p w14:paraId="614F6F9B" w14:textId="0F30179C" w:rsidR="00E331D9" w:rsidRDefault="00DF59A8" w:rsidP="00E331D9">
      <w:pPr>
        <w:pStyle w:val="Tekstgwny"/>
        <w:ind w:firstLine="360"/>
      </w:pPr>
      <w:r>
        <w:lastRenderedPageBreak/>
        <w:t xml:space="preserve">W latach 70 XX wieku w Stanach Zjednoczonych pojawiła się potrzeba ustandaryzowania szyfrów. Algorytmów do wyboru było wiele, aczkolwiek nie były one satysfakcjonujące, zatem powołano agencję NBS (ang. </w:t>
      </w:r>
      <w:proofErr w:type="spellStart"/>
      <w:r>
        <w:rPr>
          <w:i/>
        </w:rPr>
        <w:t>National</w:t>
      </w:r>
      <w:proofErr w:type="spellEnd"/>
      <w:r>
        <w:rPr>
          <w:i/>
        </w:rPr>
        <w:t xml:space="preserve"> </w:t>
      </w:r>
      <w:proofErr w:type="spellStart"/>
      <w:r>
        <w:rPr>
          <w:i/>
        </w:rPr>
        <w:t>Bureau</w:t>
      </w:r>
      <w:proofErr w:type="spellEnd"/>
      <w:r>
        <w:rPr>
          <w:i/>
        </w:rPr>
        <w:t xml:space="preserve"> of Standard</w:t>
      </w:r>
      <w:r>
        <w:t>, narodowe biuro standardów przekształcone potem w NIST, instytut standardów i technologii). Biuro przyjęło za standard szyfr opracowany przez firmę IBM i nadało mu nazwę DES (</w:t>
      </w:r>
      <w:proofErr w:type="spellStart"/>
      <w:r>
        <w:t>ang</w:t>
      </w:r>
      <w:proofErr w:type="spellEnd"/>
      <w:r>
        <w:t xml:space="preserve"> </w:t>
      </w:r>
      <w:r>
        <w:rPr>
          <w:i/>
        </w:rPr>
        <w:t xml:space="preserve">Data </w:t>
      </w:r>
      <w:proofErr w:type="spellStart"/>
      <w:r>
        <w:rPr>
          <w:i/>
        </w:rPr>
        <w:t>Encryption</w:t>
      </w:r>
      <w:proofErr w:type="spellEnd"/>
      <w:r>
        <w:rPr>
          <w:i/>
        </w:rPr>
        <w:t xml:space="preserve"> Standard</w:t>
      </w:r>
      <w:r>
        <w:t xml:space="preserve">, standard </w:t>
      </w:r>
      <w:proofErr w:type="spellStart"/>
      <w:r>
        <w:t>enkrypcji</w:t>
      </w:r>
      <w:proofErr w:type="spellEnd"/>
      <w:r>
        <w:t xml:space="preserve"> danych). Od początku był on krytykowany za wielkość zastosowanego klucza, aczkolwiek w tamtych latach moc obliczeniowa nie pozwalała na skuteczne ataki typu </w:t>
      </w:r>
      <w:proofErr w:type="spellStart"/>
      <w:r>
        <w:t>brute</w:t>
      </w:r>
      <w:proofErr w:type="spellEnd"/>
      <w:r>
        <w:t xml:space="preserve"> </w:t>
      </w:r>
      <w:proofErr w:type="spellStart"/>
      <w:r>
        <w:t>force</w:t>
      </w:r>
      <w:proofErr w:type="spellEnd"/>
      <w:r>
        <w:t xml:space="preserve">. </w:t>
      </w:r>
      <w:r w:rsidR="00E331D9">
        <w:t xml:space="preserve">Wraz z upływem lat i postępem technologicznym, obawy o bezpieczeństwo algorytmu DES zaczęły być coraz bardziej uzasadnione. Stan ten sprawił, iż w 1997 NIST ogłosił konkurs na najlepszy algorytm, który miał zostać nowym standardem w kryptografii oraz uzyskać nazwę AES (ang. </w:t>
      </w:r>
      <w:r w:rsidR="00E331D9">
        <w:rPr>
          <w:i/>
        </w:rPr>
        <w:t xml:space="preserve">Advanced </w:t>
      </w:r>
      <w:proofErr w:type="spellStart"/>
      <w:r w:rsidR="00E331D9">
        <w:rPr>
          <w:i/>
        </w:rPr>
        <w:t>Encryption</w:t>
      </w:r>
      <w:proofErr w:type="spellEnd"/>
      <w:r w:rsidR="00E331D9">
        <w:rPr>
          <w:i/>
        </w:rPr>
        <w:t xml:space="preserve"> Standard</w:t>
      </w:r>
      <w:r w:rsidR="00E331D9">
        <w:t xml:space="preserve">, zaawansowany standard </w:t>
      </w:r>
      <w:proofErr w:type="spellStart"/>
      <w:r w:rsidR="00E331D9">
        <w:t>enkrypcji</w:t>
      </w:r>
      <w:proofErr w:type="spellEnd"/>
      <w:r w:rsidR="00E331D9">
        <w:t>). Do konkursu, który zakończył się w 2001 roku, wpłynęło 15 propozycji zaś 5 zostało wybranych do finału. W</w:t>
      </w:r>
      <w:r w:rsidR="003743F0">
        <w:t> </w:t>
      </w:r>
      <w:r w:rsidR="00E331D9">
        <w:t xml:space="preserve">niniejszej pracy znajdzie się opis dwóch z nich, algorytmu </w:t>
      </w:r>
      <w:proofErr w:type="spellStart"/>
      <w:r w:rsidR="00E331D9">
        <w:t>Rijandel</w:t>
      </w:r>
      <w:proofErr w:type="spellEnd"/>
      <w:r w:rsidR="00E331D9">
        <w:t xml:space="preserve">, czyli </w:t>
      </w:r>
      <w:r w:rsidR="00636E39">
        <w:t>ostatecznego</w:t>
      </w:r>
      <w:bookmarkStart w:id="3" w:name="_GoBack"/>
      <w:bookmarkEnd w:id="3"/>
      <w:r w:rsidR="00E331D9">
        <w:t xml:space="preserve"> zwycięzcy oraz algorytmu RC6. Opisany i poddany porównaniu zostanie również pierwszy standard, a więc algorytm DES.</w:t>
      </w:r>
    </w:p>
    <w:p w14:paraId="31F7FD1A" w14:textId="77777777" w:rsidR="00E331D9" w:rsidRDefault="00E331D9" w:rsidP="00E331D9">
      <w:pPr>
        <w:pStyle w:val="Tekstgwny"/>
        <w:ind w:firstLine="360"/>
      </w:pPr>
    </w:p>
    <w:p w14:paraId="000315D6" w14:textId="77777777" w:rsidR="00E331D9" w:rsidRDefault="00E331D9" w:rsidP="00E331D9">
      <w:pPr>
        <w:pStyle w:val="Tekstgwny"/>
        <w:ind w:firstLine="360"/>
      </w:pPr>
    </w:p>
    <w:p w14:paraId="11895AC8" w14:textId="77777777" w:rsidR="00E331D9" w:rsidRDefault="00E331D9" w:rsidP="00E331D9">
      <w:pPr>
        <w:pStyle w:val="Tekstgwny"/>
        <w:ind w:firstLine="360"/>
      </w:pPr>
    </w:p>
    <w:p w14:paraId="22DB2F26" w14:textId="77777777" w:rsidR="00E331D9" w:rsidRDefault="00E331D9" w:rsidP="00E331D9">
      <w:pPr>
        <w:pStyle w:val="Tekstgwny"/>
        <w:ind w:firstLine="360"/>
      </w:pPr>
    </w:p>
    <w:p w14:paraId="6F43F4A8" w14:textId="77777777" w:rsidR="00E331D9" w:rsidRDefault="00E331D9" w:rsidP="00E331D9">
      <w:pPr>
        <w:pStyle w:val="Tekstgwny"/>
        <w:ind w:firstLine="360"/>
      </w:pPr>
    </w:p>
    <w:p w14:paraId="36B35606" w14:textId="77777777" w:rsidR="00E331D9" w:rsidRDefault="00E331D9" w:rsidP="00E331D9">
      <w:pPr>
        <w:pStyle w:val="Tekstgwny"/>
        <w:ind w:firstLine="360"/>
      </w:pPr>
    </w:p>
    <w:p w14:paraId="7C1DFFE4" w14:textId="77777777" w:rsidR="00E331D9" w:rsidRDefault="00E331D9" w:rsidP="00E331D9">
      <w:pPr>
        <w:pStyle w:val="Tekstgwny"/>
        <w:ind w:firstLine="360"/>
      </w:pPr>
    </w:p>
    <w:p w14:paraId="5537BC84" w14:textId="77777777" w:rsidR="00E331D9" w:rsidRDefault="00E331D9" w:rsidP="00E331D9">
      <w:pPr>
        <w:pStyle w:val="Tekstgwny"/>
        <w:ind w:firstLine="360"/>
      </w:pPr>
    </w:p>
    <w:p w14:paraId="23ECCEB8" w14:textId="77777777" w:rsidR="00E331D9" w:rsidRDefault="00E331D9" w:rsidP="00E331D9">
      <w:pPr>
        <w:pStyle w:val="Tekstgwny"/>
        <w:ind w:firstLine="360"/>
      </w:pPr>
    </w:p>
    <w:p w14:paraId="2E30A6D1" w14:textId="77777777" w:rsidR="00E331D9" w:rsidRDefault="00E331D9" w:rsidP="00E331D9">
      <w:pPr>
        <w:pStyle w:val="Tekstgwny"/>
        <w:ind w:firstLine="360"/>
      </w:pPr>
    </w:p>
    <w:p w14:paraId="09EDA407" w14:textId="4EC31CB2" w:rsidR="00353E10" w:rsidRPr="006A03DE" w:rsidRDefault="00DF59A8" w:rsidP="00E331D9">
      <w:pPr>
        <w:pStyle w:val="Tekstgwny"/>
        <w:ind w:firstLine="360"/>
      </w:pPr>
      <w:r>
        <w:t xml:space="preserve"> </w:t>
      </w:r>
    </w:p>
    <w:p w14:paraId="7CBA6579" w14:textId="77777777" w:rsidR="0086188D" w:rsidRDefault="0086188D" w:rsidP="0086188D">
      <w:pPr>
        <w:pStyle w:val="Nagwek1"/>
        <w:numPr>
          <w:ilvl w:val="0"/>
          <w:numId w:val="5"/>
        </w:numPr>
      </w:pPr>
      <w:bookmarkStart w:id="4" w:name="_Toc5041949"/>
      <w:r>
        <w:lastRenderedPageBreak/>
        <w:t>DES</w:t>
      </w:r>
      <w:bookmarkEnd w:id="4"/>
    </w:p>
    <w:p w14:paraId="15D3D75C" w14:textId="2D9408D2" w:rsidR="0086188D" w:rsidRDefault="0086188D" w:rsidP="0086188D">
      <w:pPr>
        <w:pStyle w:val="Nagwek1"/>
        <w:numPr>
          <w:ilvl w:val="0"/>
          <w:numId w:val="5"/>
        </w:numPr>
      </w:pPr>
      <w:bookmarkStart w:id="5" w:name="_Toc5041950"/>
      <w:r>
        <w:t>AES</w:t>
      </w:r>
      <w:bookmarkEnd w:id="5"/>
    </w:p>
    <w:p w14:paraId="23233782" w14:textId="19153A30" w:rsidR="00D11897" w:rsidRDefault="00D11897" w:rsidP="00D11897"/>
    <w:p w14:paraId="1D470382" w14:textId="71234080" w:rsidR="00FF603F" w:rsidRDefault="00D11897" w:rsidP="00B7178C">
      <w:pPr>
        <w:pStyle w:val="Tekstgwny"/>
        <w:ind w:firstLine="360"/>
      </w:pPr>
      <w:r>
        <w:t xml:space="preserve">Algorytmem, który po czterech latach trwania konkursu </w:t>
      </w:r>
      <w:r w:rsidR="00B151E3">
        <w:t xml:space="preserve">został wybrany przez NIST oraz otrzymał tytuł </w:t>
      </w:r>
      <w:r w:rsidR="00B151E3">
        <w:rPr>
          <w:i/>
        </w:rPr>
        <w:t xml:space="preserve">Advanced </w:t>
      </w:r>
      <w:proofErr w:type="spellStart"/>
      <w:r w:rsidR="00B151E3">
        <w:rPr>
          <w:i/>
        </w:rPr>
        <w:t>Encryption</w:t>
      </w:r>
      <w:proofErr w:type="spellEnd"/>
      <w:r w:rsidR="00B151E3">
        <w:rPr>
          <w:i/>
        </w:rPr>
        <w:t xml:space="preserve"> Standard</w:t>
      </w:r>
      <w:r w:rsidR="00B151E3">
        <w:t xml:space="preserve"> był algorytm </w:t>
      </w:r>
      <w:proofErr w:type="spellStart"/>
      <w:r w:rsidR="00B151E3">
        <w:t>Rijndael</w:t>
      </w:r>
      <w:proofErr w:type="spellEnd"/>
      <w:r w:rsidR="00B151E3">
        <w:t xml:space="preserve">. Nazwa owego algorytmu pochodzi od połączonych nazwisk jego twórców – </w:t>
      </w:r>
      <w:proofErr w:type="spellStart"/>
      <w:r w:rsidR="00B151E3">
        <w:t>Joana</w:t>
      </w:r>
      <w:proofErr w:type="spellEnd"/>
      <w:r w:rsidR="00B151E3">
        <w:t xml:space="preserve"> </w:t>
      </w:r>
      <w:proofErr w:type="spellStart"/>
      <w:r w:rsidR="00B151E3">
        <w:t>Daemena</w:t>
      </w:r>
      <w:proofErr w:type="spellEnd"/>
      <w:r w:rsidR="00B151E3">
        <w:t xml:space="preserve"> oraz Vincenta </w:t>
      </w:r>
      <w:proofErr w:type="spellStart"/>
      <w:r w:rsidR="00B151E3">
        <w:t>Rijmena</w:t>
      </w:r>
      <w:proofErr w:type="spellEnd"/>
      <w:r w:rsidR="00B151E3">
        <w:t xml:space="preserve">. </w:t>
      </w:r>
      <w:r w:rsidR="00FF603F">
        <w:t>Dzięki swojej stosunkowo prostej budowie, można stworzyć jego implementację na wielu platformach i architekturach. Pomimo tej prostoty można go uznać za bezpieczny, albowiem do dzisiaj nie udało się stworzyć skutecznej metody ataku, która pozwoliłaby odtworzyć klucz.</w:t>
      </w:r>
    </w:p>
    <w:p w14:paraId="5537BA31" w14:textId="51B42504" w:rsidR="00FF603F" w:rsidRDefault="00FF603F" w:rsidP="00FF603F">
      <w:pPr>
        <w:pStyle w:val="Tekstgwny"/>
        <w:ind w:firstLine="360"/>
      </w:pPr>
      <w:r>
        <w:t xml:space="preserve">Pod względem wysokopoziomowym, algorytm składa się z </w:t>
      </w:r>
      <w:r w:rsidR="00A45C39">
        <w:t>3</w:t>
      </w:r>
      <w:r>
        <w:t xml:space="preserve"> kroków. Są to kolejno:</w:t>
      </w:r>
    </w:p>
    <w:p w14:paraId="24E84A55" w14:textId="23288A1E" w:rsidR="00FF603F" w:rsidRDefault="00A45C39" w:rsidP="00FF603F">
      <w:pPr>
        <w:pStyle w:val="Tekstgwny"/>
        <w:numPr>
          <w:ilvl w:val="0"/>
          <w:numId w:val="46"/>
        </w:numPr>
      </w:pPr>
      <w:r>
        <w:t>r</w:t>
      </w:r>
      <w:r w:rsidR="00FF603F">
        <w:t>ozszerzenie klucza – z klucza wejściowego (może być on 128, 192 lub 256 bitowy) podanego do algorytmu, tworzy się ciąg kluczy, inny dla każdej rundy,</w:t>
      </w:r>
    </w:p>
    <w:p w14:paraId="20671216" w14:textId="629F349D" w:rsidR="00FF603F" w:rsidRDefault="00A45C39" w:rsidP="00FF603F">
      <w:pPr>
        <w:pStyle w:val="Tekstgwny"/>
        <w:numPr>
          <w:ilvl w:val="0"/>
          <w:numId w:val="46"/>
        </w:numPr>
      </w:pPr>
      <w:r>
        <w:t>r</w:t>
      </w:r>
      <w:r w:rsidR="00FF603F">
        <w:t>unda wstępna – do bloku wejściowego (16-elementowej macierzy bajtów, zwanej stanem) za pomocą operacji XOR dodawany jest klucz rundy (w tym przypadku, oryginalny klucz),</w:t>
      </w:r>
    </w:p>
    <w:p w14:paraId="618258FB" w14:textId="1DC76D1C" w:rsidR="00FF603F" w:rsidRDefault="00A45C39" w:rsidP="00FF603F">
      <w:pPr>
        <w:pStyle w:val="Tekstgwny"/>
        <w:numPr>
          <w:ilvl w:val="0"/>
          <w:numId w:val="46"/>
        </w:numPr>
      </w:pPr>
      <w:r>
        <w:t>r</w:t>
      </w:r>
      <w:r w:rsidR="00FF603F">
        <w:t>unda – ciąg czterech operacji. Liczba rund zależna jest od</w:t>
      </w:r>
      <w:r>
        <w:t xml:space="preserve"> długości klucza – 10 rund przeprowadza się dla klucza 128-bitowego, 12 dla 192 oraz 14 dla 256. Operacje, które są wykorzystywane w rundzie to:</w:t>
      </w:r>
    </w:p>
    <w:p w14:paraId="6812BE67" w14:textId="23B2E39D" w:rsidR="00A45C39" w:rsidRDefault="00A45C39" w:rsidP="00A45C39">
      <w:pPr>
        <w:pStyle w:val="Tekstgwny"/>
        <w:numPr>
          <w:ilvl w:val="1"/>
          <w:numId w:val="46"/>
        </w:numPr>
      </w:pPr>
      <w:r>
        <w:t>zamiana bajtów,</w:t>
      </w:r>
    </w:p>
    <w:p w14:paraId="1BA5C9B9" w14:textId="508E8221" w:rsidR="00A45C39" w:rsidRDefault="00A45C39" w:rsidP="00A45C39">
      <w:pPr>
        <w:pStyle w:val="Tekstgwny"/>
        <w:numPr>
          <w:ilvl w:val="1"/>
          <w:numId w:val="46"/>
        </w:numPr>
      </w:pPr>
      <w:r>
        <w:t>zamiana wierszy,</w:t>
      </w:r>
    </w:p>
    <w:p w14:paraId="116530A7" w14:textId="08670A68" w:rsidR="00A45C39" w:rsidRDefault="00A45C39" w:rsidP="00A45C39">
      <w:pPr>
        <w:pStyle w:val="Tekstgwny"/>
        <w:numPr>
          <w:ilvl w:val="1"/>
          <w:numId w:val="46"/>
        </w:numPr>
      </w:pPr>
      <w:r>
        <w:t>zamiana kolumn,</w:t>
      </w:r>
    </w:p>
    <w:p w14:paraId="0101AB52" w14:textId="65475DD0" w:rsidR="00A45C39" w:rsidRDefault="00A45C39" w:rsidP="00A45C39">
      <w:pPr>
        <w:pStyle w:val="Tekstgwny"/>
        <w:numPr>
          <w:ilvl w:val="1"/>
          <w:numId w:val="46"/>
        </w:numPr>
      </w:pPr>
      <w:r>
        <w:t>dodanie klucza rundy.</w:t>
      </w:r>
    </w:p>
    <w:p w14:paraId="5BCDC4FA" w14:textId="77777777" w:rsidR="006030DE" w:rsidRDefault="00A45C39" w:rsidP="006030DE">
      <w:pPr>
        <w:pStyle w:val="Tekstgwny"/>
        <w:ind w:left="708"/>
      </w:pPr>
      <w:r>
        <w:t>Ostatnia runda odbywa się bez operacji zamiany kolumn. W dalszej części rozdziału znajdzie się opis każdej operacji, a także procesu rozszerzania klucza.</w:t>
      </w:r>
    </w:p>
    <w:p w14:paraId="6A0D00E3" w14:textId="1F749B4E" w:rsidR="00A45C39" w:rsidRDefault="00B7178C" w:rsidP="00B7178C">
      <w:pPr>
        <w:pStyle w:val="Tekstgwny"/>
      </w:pPr>
      <w:r>
        <w:t xml:space="preserve">      </w:t>
      </w:r>
      <w:r w:rsidR="009D7D30">
        <w:t xml:space="preserve">Rozszerzenie klucza jest operacją ważną z punktu widzenia bezpieczeństwa. Pozwala ono na użycie unikalnego klucza w każdej rundzie, w związku z czym każda runda jest inna. Gdyby była identyczna, wynikałaby z tego następująca zależność (4.1): </w:t>
      </w:r>
    </w:p>
    <w:p w14:paraId="5776BA74" w14:textId="77777777" w:rsidR="00A97BE3" w:rsidRDefault="00A97BE3" w:rsidP="00B7178C">
      <w:pPr>
        <w:pStyle w:val="Tekstgwny"/>
      </w:pPr>
    </w:p>
    <w:p w14:paraId="791A3FD5" w14:textId="7F0FB866" w:rsidR="006030DE" w:rsidRDefault="006030DE" w:rsidP="00A45C39">
      <w:pPr>
        <w:pStyle w:val="Tekstgwny"/>
      </w:pPr>
    </w:p>
    <w:p w14:paraId="19222229" w14:textId="32AC9420" w:rsidR="006030DE" w:rsidRDefault="006030DE" w:rsidP="006030DE">
      <w:pPr>
        <w:pStyle w:val="MTDisplayEquation"/>
      </w:pPr>
      <w:r>
        <w:tab/>
      </w:r>
      <w:r w:rsidRPr="006030DE">
        <w:rPr>
          <w:position w:val="-12"/>
        </w:rPr>
        <w:object w:dxaOrig="2480" w:dyaOrig="360" w14:anchorId="1F42F099">
          <v:shape id="_x0000_i1114" type="#_x0000_t75" style="width:124.2pt;height:18pt" o:ole="">
            <v:imagedata r:id="rId23" o:title=""/>
          </v:shape>
          <o:OLEObject Type="Embed" ProgID="Equation.DSMT4" ShapeID="_x0000_i1114" DrawAspect="Content" ObjectID="_1615730801" r:id="rId24"/>
        </w:object>
      </w:r>
      <w:r>
        <w:tab/>
        <w:t xml:space="preserve">  </w:t>
      </w:r>
      <w:r w:rsidR="00A97BE3">
        <w:fldChar w:fldCharType="begin"/>
      </w:r>
      <w:r w:rsidR="00A97BE3">
        <w:instrText xml:space="preserve"> MACROBUTTON MTEditEquationSection2 </w:instrText>
      </w:r>
      <w:r w:rsidR="00A97BE3" w:rsidRPr="00A97BE3">
        <w:rPr>
          <w:rStyle w:val="MTEquationSection"/>
        </w:rPr>
        <w:instrText>Equation Section (Next)</w:instrText>
      </w:r>
      <w:r w:rsidR="00A97BE3">
        <w:fldChar w:fldCharType="begin"/>
      </w:r>
      <w:r w:rsidR="00A97BE3">
        <w:instrText xml:space="preserve"> SEQ MTEqn \r \h \* MERGEFORMAT </w:instrText>
      </w:r>
      <w:r w:rsidR="00A97BE3">
        <w:fldChar w:fldCharType="end"/>
      </w:r>
      <w:r w:rsidR="00A97BE3">
        <w:fldChar w:fldCharType="begin"/>
      </w:r>
      <w:r w:rsidR="00A97BE3">
        <w:instrText xml:space="preserve"> SEQ MTSec \h \* MERGEFORMAT </w:instrText>
      </w:r>
      <w:r w:rsidR="00A97BE3">
        <w:fldChar w:fldCharType="end"/>
      </w:r>
      <w:r w:rsidR="00A97BE3">
        <w:fldChar w:fldCharType="end"/>
      </w:r>
      <w:r w:rsidR="00A97BE3">
        <w:fldChar w:fldCharType="begin"/>
      </w:r>
      <w:r w:rsidR="00A97BE3">
        <w:instrText xml:space="preserve"> MACROBUTTON MTEditEquationSection2 </w:instrText>
      </w:r>
      <w:r w:rsidR="00A97BE3" w:rsidRPr="00A97BE3">
        <w:rPr>
          <w:rStyle w:val="MTEquationSection"/>
        </w:rPr>
        <w:instrText>Equation Section (Next)</w:instrText>
      </w:r>
      <w:r w:rsidR="00A97BE3">
        <w:fldChar w:fldCharType="begin"/>
      </w:r>
      <w:r w:rsidR="00A97BE3">
        <w:instrText xml:space="preserve"> SEQ MTEqn \r \h \* MERGEFORMAT </w:instrText>
      </w:r>
      <w:r w:rsidR="00A97BE3">
        <w:fldChar w:fldCharType="end"/>
      </w:r>
      <w:r w:rsidR="00A97BE3">
        <w:fldChar w:fldCharType="begin"/>
      </w:r>
      <w:r w:rsidR="00A97BE3">
        <w:instrText xml:space="preserve"> SEQ MTSec \h \* MERGEFORMAT </w:instrText>
      </w:r>
      <w:r w:rsidR="00A97BE3">
        <w:fldChar w:fldCharType="end"/>
      </w:r>
      <w:r w:rsidR="00A97BE3">
        <w:fldChar w:fldCharType="end"/>
      </w:r>
      <w:r w:rsidR="00A97BE3">
        <w:t xml:space="preserve"> </w:t>
      </w:r>
      <w:r w:rsidR="00A97BE3">
        <w:fldChar w:fldCharType="begin"/>
      </w:r>
      <w:r w:rsidR="00A97BE3">
        <w:instrText xml:space="preserve"> MACROBUTTON MTPlaceRef \* MERGEFORMAT </w:instrText>
      </w:r>
      <w:r w:rsidR="00A97BE3">
        <w:fldChar w:fldCharType="begin"/>
      </w:r>
      <w:r w:rsidR="00A97BE3">
        <w:instrText xml:space="preserve"> SEQ MTEqn \h \* MERGEFORMAT </w:instrText>
      </w:r>
      <w:r w:rsidR="00A97BE3">
        <w:fldChar w:fldCharType="end"/>
      </w:r>
      <w:r w:rsidR="00A97BE3">
        <w:instrText>(</w:instrText>
      </w:r>
      <w:fldSimple w:instr=" SEQ MTSec \c \* Arabic \* MERGEFORMAT ">
        <w:r w:rsidR="00B941A5">
          <w:rPr>
            <w:noProof/>
          </w:rPr>
          <w:instrText>4</w:instrText>
        </w:r>
      </w:fldSimple>
      <w:r w:rsidR="00A97BE3">
        <w:instrText>.</w:instrText>
      </w:r>
      <w:fldSimple w:instr=" SEQ MTEqn \c \* Arabic \* MERGEFORMAT ">
        <w:r w:rsidR="00B941A5">
          <w:rPr>
            <w:noProof/>
          </w:rPr>
          <w:instrText>1</w:instrText>
        </w:r>
      </w:fldSimple>
      <w:r w:rsidR="00A97BE3">
        <w:instrText>)</w:instrText>
      </w:r>
      <w:r w:rsidR="00A97BE3">
        <w:fldChar w:fldCharType="end"/>
      </w:r>
      <w:r w:rsidR="00A97BE3">
        <w:t xml:space="preserve"> </w:t>
      </w:r>
    </w:p>
    <w:p w14:paraId="3E5A6A3F" w14:textId="50B853FE" w:rsidR="006030DE" w:rsidRDefault="006030DE" w:rsidP="006030DE">
      <w:pPr>
        <w:pStyle w:val="Tekstgwny"/>
      </w:pPr>
      <w:r w:rsidRPr="006030DE">
        <w:t>Gdzie</w:t>
      </w:r>
      <w:r>
        <w:t>:</w:t>
      </w:r>
    </w:p>
    <w:p w14:paraId="4A7B166F" w14:textId="0138793A" w:rsidR="006030DE" w:rsidRDefault="00C22A98" w:rsidP="006030DE">
      <w:pPr>
        <w:pStyle w:val="Tekstgwny"/>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6030DE">
        <w:t> – </w:t>
      </w:r>
      <w:r w:rsidR="006030DE" w:rsidRPr="006030DE">
        <w:t>dwa</w:t>
      </w:r>
      <w:r w:rsidR="006030DE">
        <w:t> </w:t>
      </w:r>
      <w:r w:rsidR="006030DE" w:rsidRPr="006030DE">
        <w:t>dane</w:t>
      </w:r>
      <w:r w:rsidR="006030DE">
        <w:t> </w:t>
      </w:r>
      <w:r w:rsidR="006030DE" w:rsidRPr="006030DE">
        <w:t>bloki</w:t>
      </w:r>
      <w:r w:rsidR="006030DE">
        <w:t> tekstu jawnego</w:t>
      </w:r>
      <m:oMath>
        <m:r>
          <m:rPr>
            <m:sty m:val="p"/>
          </m:rPr>
          <w:rPr>
            <w:rFonts w:ascii="Cambria Math" w:hAnsi="Cambria Math"/>
          </w:rPr>
          <w:br/>
        </m:r>
        <m:r>
          <w:rPr>
            <w:rFonts w:ascii="Cambria Math" w:hAnsi="Cambria Math"/>
          </w:rPr>
          <m:t>R</m:t>
        </m:r>
      </m:oMath>
      <w:r w:rsidR="006030DE">
        <w:t> – </w:t>
      </w:r>
      <w:r w:rsidR="006030DE" w:rsidRPr="006030DE">
        <w:t>przekształcenie</w:t>
      </w:r>
      <w:r w:rsidR="006030DE">
        <w:t> </w:t>
      </w:r>
      <w:r w:rsidR="006030DE" w:rsidRPr="006030DE">
        <w:t>rundy</w:t>
      </w:r>
      <w:r w:rsidR="006030DE">
        <w:t xml:space="preserve"> </w:t>
      </w:r>
      <m:oMath>
        <m:r>
          <m:rPr>
            <m:sty m:val="p"/>
          </m:rPr>
          <w:rPr>
            <w:rFonts w:ascii="Cambria Math" w:hAnsi="Cambria Math"/>
          </w:rPr>
          <w:br/>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6030DE">
        <w:t xml:space="preserve"> – </w:t>
      </w:r>
      <w:r w:rsidR="006030DE" w:rsidRPr="006030DE">
        <w:t>szyfrogramy odpowiadające</w:t>
      </w:r>
      <w:r w:rsidR="006030DE">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6030DE">
        <w:t>.</w:t>
      </w:r>
    </w:p>
    <w:p w14:paraId="6E8F51AD" w14:textId="015D2CCE" w:rsidR="00B7178C" w:rsidRDefault="00B7178C" w:rsidP="006030DE">
      <w:pPr>
        <w:pStyle w:val="Tekstgwny"/>
      </w:pPr>
      <w:r>
        <w:t xml:space="preserve">Z oczywistych względów, zależność taka jest niebezpieczna i wyklucza użycie szyfru na szerszą skalę. </w:t>
      </w:r>
    </w:p>
    <w:p w14:paraId="6E8C93EE" w14:textId="2D68104D" w:rsidR="00A238AC" w:rsidRDefault="00A238AC" w:rsidP="006030DE">
      <w:pPr>
        <w:pStyle w:val="Tekstgwny"/>
      </w:pPr>
      <w:r>
        <w:t>W celu opisania procesu rozszerzania klucza, należy zdefiniować następujące wielkości i</w:t>
      </w:r>
      <w:r w:rsidR="003743F0">
        <w:t> </w:t>
      </w:r>
      <w:r>
        <w:t xml:space="preserve">transformacje </w:t>
      </w:r>
      <w:r>
        <w:fldChar w:fldCharType="begin"/>
      </w:r>
      <w:r>
        <w:instrText xml:space="preserve"> REF _Ref4704841 \r \h </w:instrText>
      </w:r>
      <w:r>
        <w:fldChar w:fldCharType="separate"/>
      </w:r>
      <w:r w:rsidR="00B941A5">
        <w:t>[4]</w:t>
      </w:r>
      <w:r>
        <w:fldChar w:fldCharType="end"/>
      </w:r>
      <w:r>
        <w:t>:</w:t>
      </w:r>
    </w:p>
    <w:p w14:paraId="05C9E1C2" w14:textId="038DF9FE" w:rsidR="00A238AC" w:rsidRPr="00A238AC" w:rsidRDefault="00A238AC" w:rsidP="00A238AC">
      <w:pPr>
        <w:pStyle w:val="Tekstgwny"/>
        <w:numPr>
          <w:ilvl w:val="0"/>
          <w:numId w:val="48"/>
        </w:numPr>
      </w:pPr>
      <m:oMath>
        <m:r>
          <w:rPr>
            <w:rFonts w:ascii="Cambria Math" w:hAnsi="Cambria Math"/>
          </w:rPr>
          <m:t>N</m:t>
        </m:r>
      </m:oMath>
      <w:r>
        <w:t xml:space="preserve"> – długość klucza liczona w 32-bitowych słowach, odpowiednio 4 dla klucza 128, 6 dla 192 i 8 dla</w:t>
      </w:r>
      <w:r w:rsidR="00EB1387">
        <w:t xml:space="preserve"> klucza</w:t>
      </w:r>
      <w:r>
        <w:t xml:space="preserve"> 256-</w:t>
      </w:r>
      <w:r w:rsidR="00EB1387">
        <w:t>bitowego</w:t>
      </w:r>
      <w:r>
        <w:t>,</w:t>
      </w:r>
    </w:p>
    <w:p w14:paraId="42815A34" w14:textId="1D324C7C" w:rsidR="00A238AC" w:rsidRPr="00EB1387" w:rsidRDefault="00C22A98" w:rsidP="00A238AC">
      <w:pPr>
        <w:pStyle w:val="Tekstgwny"/>
        <w:numPr>
          <w:ilvl w:val="0"/>
          <w:numId w:val="48"/>
        </w:numPr>
      </w:pP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oMath>
      <w:r w:rsidR="00A238AC">
        <w:t xml:space="preserve"> </w:t>
      </w:r>
      <w:r w:rsidR="00EB1387">
        <w:t>– 32-bitowe słowa oryginalnego klucza,</w:t>
      </w:r>
    </w:p>
    <w:p w14:paraId="371193A1" w14:textId="0A46FBAC" w:rsidR="00EB1387" w:rsidRPr="00EB1387" w:rsidRDefault="00EB1387" w:rsidP="00A238AC">
      <w:pPr>
        <w:pStyle w:val="Tekstgwny"/>
        <w:numPr>
          <w:ilvl w:val="0"/>
          <w:numId w:val="48"/>
        </w:numPr>
      </w:pPr>
      <m:oMath>
        <m:r>
          <w:rPr>
            <w:rFonts w:ascii="Cambria Math" w:hAnsi="Cambria Math"/>
          </w:rPr>
          <m:t>R</m:t>
        </m:r>
      </m:oMath>
      <w:r>
        <w:t xml:space="preserve"> – liczba rund, dla których potrzebny jest klucz rundy (11 dla klucz 128, 13 dla 129 oraz 15 dla klucza 256-bitowego),</w:t>
      </w:r>
    </w:p>
    <w:p w14:paraId="28D21293" w14:textId="6F4DB2F4" w:rsidR="00EB1387" w:rsidRPr="00EB1387" w:rsidRDefault="00C22A98" w:rsidP="00A238AC">
      <w:pPr>
        <w:pStyle w:val="Tekstgwny"/>
        <w:numPr>
          <w:ilvl w:val="0"/>
          <w:numId w:val="48"/>
        </w:numPr>
      </w:p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4R-1</m:t>
            </m:r>
          </m:sub>
        </m:sSub>
      </m:oMath>
      <w:r w:rsidR="00EB1387">
        <w:t xml:space="preserve"> – 32-bitowe słowa klucza rozszerzonego,</w:t>
      </w:r>
    </w:p>
    <w:p w14:paraId="12D73B85" w14:textId="4D854DDA" w:rsidR="00EB1387" w:rsidRPr="00EB1387" w:rsidRDefault="00EB1387" w:rsidP="00A238AC">
      <w:pPr>
        <w:pStyle w:val="Tekstgwny"/>
        <w:numPr>
          <w:ilvl w:val="0"/>
          <w:numId w:val="48"/>
        </w:numPr>
      </w:pPr>
      <w:r>
        <w:t xml:space="preserve">Transformacja </w:t>
      </w:r>
      <w:proofErr w:type="spellStart"/>
      <w:r>
        <w:t>RotWord</w:t>
      </w:r>
      <w:proofErr w:type="spellEnd"/>
      <w:r>
        <w:t xml:space="preserve"> przesuwająca bajty w słowie według następującego schematu:</w:t>
      </w:r>
    </w:p>
    <w:p w14:paraId="40DD98D2" w14:textId="14D2BCC9" w:rsidR="00EB1387" w:rsidRPr="00EB1387" w:rsidRDefault="00EB1387" w:rsidP="00EB1387">
      <w:pPr>
        <w:pStyle w:val="Tekstgwny"/>
        <w:numPr>
          <w:ilvl w:val="1"/>
          <w:numId w:val="48"/>
        </w:numPr>
      </w:pPr>
      <m:oMath>
        <m:r>
          <w:rPr>
            <w:rFonts w:ascii="Cambria Math" w:hAnsi="Cambria Math"/>
          </w:rPr>
          <m:t>RotWorld</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t>, gdzie:</w:t>
      </w:r>
      <w:r>
        <w:br/>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to kolej</w:t>
      </w:r>
      <w:proofErr w:type="spellStart"/>
      <w:r>
        <w:t>ne</w:t>
      </w:r>
      <w:proofErr w:type="spellEnd"/>
      <w:r>
        <w:t xml:space="preserve"> bajty w słowie</w:t>
      </w:r>
    </w:p>
    <w:p w14:paraId="73A125B0" w14:textId="210E0160" w:rsidR="00EB1387" w:rsidRPr="00EB1387" w:rsidRDefault="00EB1387" w:rsidP="00EB1387">
      <w:pPr>
        <w:pStyle w:val="Tekstgwny"/>
        <w:numPr>
          <w:ilvl w:val="0"/>
          <w:numId w:val="48"/>
        </w:numPr>
      </w:pPr>
      <w:r>
        <w:t xml:space="preserve">Transformacja </w:t>
      </w:r>
      <w:proofErr w:type="spellStart"/>
      <w:r>
        <w:t>SubWord</w:t>
      </w:r>
      <w:proofErr w:type="spellEnd"/>
      <w:r>
        <w:t xml:space="preserve"> przypisująca danemu bajtowi określone pole z tzw. tablicy </w:t>
      </w:r>
      <w:r w:rsidR="003743F0">
        <w:br/>
      </w:r>
      <w:r>
        <w:t>S</w:t>
      </w:r>
      <w:r w:rsidR="003743F0">
        <w:t>-</w:t>
      </w:r>
      <w:proofErr w:type="spellStart"/>
      <w:r>
        <w:t>box</w:t>
      </w:r>
      <w:proofErr w:type="spellEnd"/>
      <w:r>
        <w:t>. Szerzej ten proces zostanie opisany przy okazji wyjaśnienia operacji zamiany bajtów w rundzie algorytmu AES.</w:t>
      </w:r>
    </w:p>
    <w:p w14:paraId="18BC0F95" w14:textId="7A2D9C07" w:rsidR="00EB1387" w:rsidRDefault="00EB1387" w:rsidP="00EB1387">
      <w:pPr>
        <w:pStyle w:val="Tekstgwny"/>
      </w:pPr>
      <w:r>
        <w:t>Przy powyższych założeniach, klucz rozszerzony dany jest zależnością (4.2)</w:t>
      </w:r>
      <w:r w:rsidR="00A97BE3">
        <w:t xml:space="preserve"> </w:t>
      </w:r>
      <w:r w:rsidR="00A97BE3">
        <w:fldChar w:fldCharType="begin"/>
      </w:r>
      <w:r w:rsidR="00A97BE3">
        <w:instrText xml:space="preserve"> REF _Ref4704841 \r \h </w:instrText>
      </w:r>
      <w:r w:rsidR="00A97BE3">
        <w:fldChar w:fldCharType="separate"/>
      </w:r>
      <w:r w:rsidR="00B941A5">
        <w:t>[4]</w:t>
      </w:r>
      <w:r w:rsidR="00A97BE3">
        <w:fldChar w:fldCharType="end"/>
      </w:r>
      <w:r>
        <w:t>.</w:t>
      </w:r>
    </w:p>
    <w:p w14:paraId="4543B69C" w14:textId="058A40B7" w:rsidR="00EB1387" w:rsidRDefault="00EB1387" w:rsidP="00FC6858">
      <w:pPr>
        <w:pStyle w:val="MTDisplayEquation"/>
      </w:pPr>
      <w:r>
        <w:tab/>
      </w:r>
      <w:r w:rsidR="00FC6858" w:rsidRPr="00A97BE3">
        <w:rPr>
          <w:position w:val="-84"/>
        </w:rPr>
        <w:object w:dxaOrig="7640" w:dyaOrig="1800" w14:anchorId="62764C8B">
          <v:shape id="_x0000_i1115" type="#_x0000_t75" style="width:364.8pt;height:90pt" o:ole="">
            <v:imagedata r:id="rId25" o:title=""/>
          </v:shape>
          <o:OLEObject Type="Embed" ProgID="Equation.DSMT4" ShapeID="_x0000_i1115" DrawAspect="Content" ObjectID="_1615730802" r:id="rId26"/>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941A5">
          <w:rPr>
            <w:noProof/>
          </w:rPr>
          <w:instrText>4</w:instrText>
        </w:r>
      </w:fldSimple>
      <w:r>
        <w:instrText>.</w:instrText>
      </w:r>
      <w:fldSimple w:instr=" SEQ MTEqn \c \* Arabic \* MERGEFORMAT ">
        <w:r w:rsidR="00B941A5">
          <w:rPr>
            <w:noProof/>
          </w:rPr>
          <w:instrText>2</w:instrText>
        </w:r>
      </w:fldSimple>
      <w:r>
        <w:instrText>)</w:instrText>
      </w:r>
      <w:r>
        <w:fldChar w:fldCharType="end"/>
      </w:r>
    </w:p>
    <w:p w14:paraId="37AE2A56" w14:textId="2F9AEB87" w:rsidR="00241AC9" w:rsidRDefault="00241AC9" w:rsidP="00241AC9"/>
    <w:p w14:paraId="654A5C0E" w14:textId="5D61EEC6" w:rsidR="00241AC9" w:rsidRDefault="009C4581" w:rsidP="00241AC9">
      <w:pPr>
        <w:pStyle w:val="Tekstgwny"/>
      </w:pPr>
      <w:r>
        <w:t>We wzorze (4.2)</w:t>
      </w:r>
      <w:r w:rsidR="00241AC9">
        <w:t xml:space="preserve"> </w:t>
      </w:r>
      <m:oMath>
        <m:sSub>
          <m:sSubPr>
            <m:ctrlPr>
              <w:rPr>
                <w:rFonts w:ascii="Cambria Math" w:hAnsi="Cambria Math"/>
                <w:i/>
                <w:sz w:val="22"/>
              </w:rPr>
            </m:ctrlPr>
          </m:sSubPr>
          <m:e>
            <m:r>
              <w:rPr>
                <w:rFonts w:ascii="Cambria Math" w:hAnsi="Cambria Math"/>
              </w:rPr>
              <m:t>rcon</m:t>
            </m:r>
          </m:e>
          <m:sub>
            <m:r>
              <w:rPr>
                <w:rFonts w:ascii="Cambria Math" w:hAnsi="Cambria Math"/>
              </w:rPr>
              <m:t>i/N</m:t>
            </m:r>
          </m:sub>
        </m:sSub>
      </m:oMath>
      <w:r w:rsidR="00241AC9">
        <w:t xml:space="preserve"> jest stałą </w:t>
      </w:r>
      <w:r>
        <w:t>zdefiniowaną</w:t>
      </w:r>
      <w:r w:rsidR="00241AC9">
        <w:t xml:space="preserve"> z tabeli (4.3).</w:t>
      </w:r>
      <w:r>
        <w:t xml:space="preserve"> Wartość </w:t>
      </w:r>
      <m:oMath>
        <m:r>
          <w:rPr>
            <w:rFonts w:ascii="Cambria Math" w:hAnsi="Cambria Math"/>
          </w:rPr>
          <m:t>i</m:t>
        </m:r>
      </m:oMath>
      <w:r>
        <w:t xml:space="preserve"> oznacza indeks, zaś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odpowiadającą mu wartość w systemie szesnastkowym.</w:t>
      </w:r>
    </w:p>
    <w:p w14:paraId="0E69E4CF" w14:textId="65B0772D" w:rsidR="00241AC9" w:rsidRDefault="00241AC9" w:rsidP="009C4581">
      <w:pPr>
        <w:pStyle w:val="MTDisplayEquation"/>
      </w:pPr>
      <w:r>
        <w:tab/>
      </w:r>
      <w:r w:rsidRPr="00241AC9">
        <w:rPr>
          <w:position w:val="-34"/>
        </w:rPr>
        <w:object w:dxaOrig="5140" w:dyaOrig="800" w14:anchorId="700117C2">
          <v:shape id="_x0000_i1116" type="#_x0000_t75" style="width:256.8pt;height:40.2pt" o:ole="">
            <v:imagedata r:id="rId27" o:title=""/>
          </v:shape>
          <o:OLEObject Type="Embed" ProgID="Equation.DSMT4" ShapeID="_x0000_i1116" DrawAspect="Content" ObjectID="_1615730803"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941A5">
          <w:rPr>
            <w:noProof/>
          </w:rPr>
          <w:instrText>4</w:instrText>
        </w:r>
      </w:fldSimple>
      <w:r>
        <w:instrText>.</w:instrText>
      </w:r>
      <w:fldSimple w:instr=" SEQ MTEqn \c \* Arabic \* MERGEFORMAT ">
        <w:r w:rsidR="00B941A5">
          <w:rPr>
            <w:noProof/>
          </w:rPr>
          <w:instrText>3</w:instrText>
        </w:r>
      </w:fldSimple>
      <w:r>
        <w:instrText>)</w:instrText>
      </w:r>
      <w:r>
        <w:fldChar w:fldCharType="end"/>
      </w:r>
    </w:p>
    <w:p w14:paraId="7457B7E9" w14:textId="424A48B0" w:rsidR="009C4581" w:rsidRDefault="009C4581" w:rsidP="009C4581">
      <w:pPr>
        <w:pStyle w:val="Tekstgwny"/>
      </w:pPr>
      <w:r>
        <w:rPr>
          <w:noProof/>
        </w:rPr>
        <w:drawing>
          <wp:anchor distT="0" distB="0" distL="114300" distR="114300" simplePos="0" relativeHeight="251679744" behindDoc="0" locked="0" layoutInCell="1" allowOverlap="1" wp14:anchorId="6C602469" wp14:editId="138D193A">
            <wp:simplePos x="0" y="0"/>
            <wp:positionH relativeFrom="margin">
              <wp:posOffset>532765</wp:posOffset>
            </wp:positionH>
            <wp:positionV relativeFrom="paragraph">
              <wp:posOffset>1275080</wp:posOffset>
            </wp:positionV>
            <wp:extent cx="4693920" cy="4572000"/>
            <wp:effectExtent l="0" t="0" r="0" b="0"/>
            <wp:wrapTopAndBottom/>
            <wp:docPr id="2" name="Obraz 2" descr="https://upload.wikimedia.org/wikipedia/commons/thumb/b/be/AES-Key_Schedule_128-bit_key.svg/493px-AES-Key_Schedule_128-bit_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b/be/AES-Key_Schedule_128-bit_key.svg/493px-AES-Key_Schedule_128-bit_key.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3920" cy="4572000"/>
                    </a:xfrm>
                    <a:prstGeom prst="rect">
                      <a:avLst/>
                    </a:prstGeom>
                    <a:noFill/>
                    <a:ln>
                      <a:noFill/>
                    </a:ln>
                  </pic:spPr>
                </pic:pic>
              </a:graphicData>
            </a:graphic>
          </wp:anchor>
        </w:drawing>
      </w:r>
      <w:r>
        <w:t xml:space="preserve">Maksymalny indeks potrzebny w procesie rozszerzania klucza wynosi 10, aczkolwiek można znaleźć wartość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dla indeksu większego. Aby to uczynić, należy skorzystać z formuły matematycznej zawartej m.in. w </w:t>
      </w:r>
      <w:r>
        <w:fldChar w:fldCharType="begin"/>
      </w:r>
      <w:r>
        <w:instrText xml:space="preserve"> REF _Ref4704841 \r \h </w:instrText>
      </w:r>
      <w:r>
        <w:fldChar w:fldCharType="separate"/>
      </w:r>
      <w:r w:rsidR="00B941A5">
        <w:t>[4]</w:t>
      </w:r>
      <w:r>
        <w:fldChar w:fldCharType="end"/>
      </w:r>
      <w:r>
        <w:t>. Graficzna reprezentacja procesu tworzenia kluczy znajduje się na rysunku 4.1.</w:t>
      </w:r>
    </w:p>
    <w:p w14:paraId="644B677C" w14:textId="2792F18A" w:rsidR="009C4581" w:rsidRDefault="009C4581" w:rsidP="009C4581">
      <w:pPr>
        <w:pStyle w:val="Tekstgwny"/>
      </w:pPr>
      <w:r>
        <w:rPr>
          <w:noProof/>
        </w:rPr>
        <mc:AlternateContent>
          <mc:Choice Requires="wps">
            <w:drawing>
              <wp:anchor distT="0" distB="0" distL="114300" distR="114300" simplePos="0" relativeHeight="251681792" behindDoc="0" locked="0" layoutInCell="1" allowOverlap="1" wp14:anchorId="767BB8D8" wp14:editId="777BDA94">
                <wp:simplePos x="0" y="0"/>
                <wp:positionH relativeFrom="column">
                  <wp:posOffset>532765</wp:posOffset>
                </wp:positionH>
                <wp:positionV relativeFrom="paragraph">
                  <wp:posOffset>4625975</wp:posOffset>
                </wp:positionV>
                <wp:extent cx="4693920" cy="635"/>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02036EF8" w14:textId="5E564421" w:rsidR="00C22A98" w:rsidRPr="00BC72ED" w:rsidRDefault="00C22A98" w:rsidP="009C4581">
                            <w:pPr>
                              <w:pStyle w:val="Podpisinz"/>
                              <w:rPr>
                                <w:noProof/>
                                <w:sz w:val="24"/>
                              </w:rPr>
                            </w:pPr>
                            <w:r>
                              <w:t>Rysunek 4.1 Schemat rozszerzania klucza w algorytmie AES.</w:t>
                            </w:r>
                            <w:r>
                              <w:br/>
                              <w:t xml:space="preserve">Źródło: </w:t>
                            </w:r>
                            <w:r w:rsidRPr="009C4581">
                              <w:t>https://commons.wikimedia.org/wiki/File:AES-Key_Schedule_128-bit_key.svg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BB8D8" id="Pole tekstowe 3" o:spid="_x0000_s1033" type="#_x0000_t202" style="position:absolute;left:0;text-align:left;margin-left:41.95pt;margin-top:364.25pt;width:369.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" stroked="f">
                <v:textbox style="mso-fit-shape-to-text:t" inset="0,0,0,0">
                  <w:txbxContent>
                    <w:p w14:paraId="02036EF8" w14:textId="5E564421" w:rsidR="00C22A98" w:rsidRPr="00BC72ED" w:rsidRDefault="00C22A98" w:rsidP="009C4581">
                      <w:pPr>
                        <w:pStyle w:val="Podpisinz"/>
                        <w:rPr>
                          <w:noProof/>
                          <w:sz w:val="24"/>
                        </w:rPr>
                      </w:pPr>
                      <w:r>
                        <w:t>Rysunek 4.1 Schemat rozszerzania klucza w algorytmie AES.</w:t>
                      </w:r>
                      <w:r>
                        <w:br/>
                        <w:t xml:space="preserve">Źródło: </w:t>
                      </w:r>
                      <w:r w:rsidRPr="009C4581">
                        <w:t>https://commons.wikimedia.org/wiki/File:AES-Key_Schedule_128-bit_key.svg</w:t>
                      </w:r>
                    </w:p>
                  </w:txbxContent>
                </v:textbox>
                <w10:wrap type="topAndBottom"/>
              </v:shape>
            </w:pict>
          </mc:Fallback>
        </mc:AlternateContent>
      </w:r>
    </w:p>
    <w:p w14:paraId="63FE81B2" w14:textId="611B4B91" w:rsidR="009C4581" w:rsidRDefault="00AB0BC5" w:rsidP="00AB0BC5">
      <w:pPr>
        <w:pStyle w:val="Tekstgwny"/>
        <w:ind w:firstLine="360"/>
      </w:pPr>
      <w:r>
        <w:t xml:space="preserve">Jak już wcześniej wspomniano, dzięki zastosowaniu innego klucza dla każdej rundy, wynik jej działania zależy nie tylko od danych wejściowych, ale także od numeru rundy, w którym są </w:t>
      </w:r>
      <w:r>
        <w:lastRenderedPageBreak/>
        <w:t xml:space="preserve">one przetwarzane. We wcześniejszej części rozdziału, etapy rundy zostały wymienione, natomiast poniżej znajdzie się krótki opis każdego z nich. </w:t>
      </w:r>
    </w:p>
    <w:p w14:paraId="6F2EDF20" w14:textId="3133986A" w:rsidR="00AB0BC5" w:rsidRDefault="00AB0BC5" w:rsidP="00AB0BC5">
      <w:pPr>
        <w:pStyle w:val="Tekstgwny"/>
        <w:ind w:firstLine="360"/>
      </w:pPr>
      <w:r>
        <w:t xml:space="preserve">Pierwszą przeprowadzaną w każdej rundzie operacją jest zamiana bajtów (ang. </w:t>
      </w:r>
      <w:proofErr w:type="spellStart"/>
      <w:r>
        <w:rPr>
          <w:i/>
        </w:rPr>
        <w:t>sub</w:t>
      </w:r>
      <w:proofErr w:type="spellEnd"/>
      <w:r>
        <w:rPr>
          <w:i/>
        </w:rPr>
        <w:t xml:space="preserve"> </w:t>
      </w:r>
      <w:proofErr w:type="spellStart"/>
      <w:r>
        <w:rPr>
          <w:i/>
        </w:rPr>
        <w:t>bytes</w:t>
      </w:r>
      <w:proofErr w:type="spellEnd"/>
      <w:r>
        <w:t>).</w:t>
      </w:r>
      <w:r w:rsidR="009A65F1">
        <w:t xml:space="preserve"> Jest to jedyne nieliniowe przekształcenie w szyfrze, bez niego odwrócenie rundy wymagałoby użycia bardzo podstawowych przekształceń algebraicznych, co wykluczałoby użycie szyfru </w:t>
      </w:r>
      <w:r w:rsidR="009A65F1">
        <w:fldChar w:fldCharType="begin"/>
      </w:r>
      <w:r w:rsidR="009A65F1">
        <w:instrText xml:space="preserve"> REF _Ref3928001 \r \h </w:instrText>
      </w:r>
      <w:r w:rsidR="009A65F1">
        <w:fldChar w:fldCharType="separate"/>
      </w:r>
      <w:r w:rsidR="00B941A5">
        <w:t>[1]</w:t>
      </w:r>
      <w:r w:rsidR="009A65F1">
        <w:fldChar w:fldCharType="end"/>
      </w:r>
      <w:r w:rsidR="009A65F1">
        <w:t>. Operacja polega na podstawieniu danej (liczby w systemie szesnastkowym) z tabeli w zamian za liczbę wejściową – pierwsza cyfra liczby wejściowej odpowiada numer wiersza, a druga za numer kolumny. Dane w tabeli podstawień (tak zwany s-</w:t>
      </w:r>
      <w:proofErr w:type="spellStart"/>
      <w:r w:rsidR="009A65F1">
        <w:t>box</w:t>
      </w:r>
      <w:proofErr w:type="spellEnd"/>
      <w:r w:rsidR="009A65F1">
        <w:t xml:space="preserve">) zostały dobrane tak, żeby jak najmniej ze sobą korelować. Rysunek 4.2 przedstawia oryginalną tabelę zawartą w standardzie </w:t>
      </w:r>
      <w:r w:rsidR="009A65F1">
        <w:fldChar w:fldCharType="begin"/>
      </w:r>
      <w:r w:rsidR="009A65F1">
        <w:instrText xml:space="preserve"> REF _Ref4704841 \r \h </w:instrText>
      </w:r>
      <w:r w:rsidR="009A65F1">
        <w:fldChar w:fldCharType="separate"/>
      </w:r>
      <w:r w:rsidR="00B941A5">
        <w:t>[4]</w:t>
      </w:r>
      <w:r w:rsidR="009A65F1">
        <w:fldChar w:fldCharType="end"/>
      </w:r>
      <w:r w:rsidR="009A65F1">
        <w:t>.</w:t>
      </w:r>
    </w:p>
    <w:p w14:paraId="0F8BA25A" w14:textId="71F3940F" w:rsidR="009A65F1" w:rsidRDefault="009A65F1" w:rsidP="00AB0BC5">
      <w:pPr>
        <w:pStyle w:val="Tekstgwny"/>
        <w:ind w:firstLine="360"/>
      </w:pPr>
      <w:r>
        <w:rPr>
          <w:noProof/>
        </w:rPr>
        <mc:AlternateContent>
          <mc:Choice Requires="wps">
            <w:drawing>
              <wp:anchor distT="0" distB="0" distL="114300" distR="114300" simplePos="0" relativeHeight="251684864" behindDoc="0" locked="0" layoutInCell="1" allowOverlap="1" wp14:anchorId="28840574" wp14:editId="6459BBE9">
                <wp:simplePos x="0" y="0"/>
                <wp:positionH relativeFrom="column">
                  <wp:posOffset>3175</wp:posOffset>
                </wp:positionH>
                <wp:positionV relativeFrom="paragraph">
                  <wp:posOffset>3361690</wp:posOffset>
                </wp:positionV>
                <wp:extent cx="5753100" cy="635"/>
                <wp:effectExtent l="0" t="0" r="0" b="0"/>
                <wp:wrapTopAndBottom/>
                <wp:docPr id="20" name="Pole tekstowe 2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CFF7470" w14:textId="0C09989D" w:rsidR="00C22A98" w:rsidRPr="00C5367F" w:rsidRDefault="00C22A98" w:rsidP="009A65F1">
                            <w:pPr>
                              <w:pStyle w:val="Podpisinz"/>
                              <w:rPr>
                                <w:noProof/>
                                <w:sz w:val="24"/>
                              </w:rPr>
                            </w:pPr>
                            <w:r>
                              <w:t>Rysunek 4.2 Tablica s-</w:t>
                            </w:r>
                            <w:proofErr w:type="spellStart"/>
                            <w:r>
                              <w:t>box</w:t>
                            </w:r>
                            <w:proofErr w:type="spellEnd"/>
                            <w:r>
                              <w:t xml:space="preserve"> używana w operacji zamiany bajtów.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40574" id="Pole tekstowe 20" o:spid="_x0000_s1034" type="#_x0000_t202" style="position:absolute;left:0;text-align:left;margin-left:.25pt;margin-top:264.7pt;width:45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" stroked="f">
                <v:textbox style="mso-fit-shape-to-text:t" inset="0,0,0,0">
                  <w:txbxContent>
                    <w:p w14:paraId="4CFF7470" w14:textId="0C09989D" w:rsidR="00C22A98" w:rsidRPr="00C5367F" w:rsidRDefault="00C22A98" w:rsidP="009A65F1">
                      <w:pPr>
                        <w:pStyle w:val="Podpisinz"/>
                        <w:rPr>
                          <w:noProof/>
                          <w:sz w:val="24"/>
                        </w:rPr>
                      </w:pPr>
                      <w:r>
                        <w:t>Rysunek 4.2 Tablica s-</w:t>
                      </w:r>
                      <w:proofErr w:type="spellStart"/>
                      <w:r>
                        <w:t>box</w:t>
                      </w:r>
                      <w:proofErr w:type="spellEnd"/>
                      <w:r>
                        <w:t xml:space="preserve"> używana w operacji zamiany bajtów.</w:t>
                      </w:r>
                    </w:p>
                  </w:txbxContent>
                </v:textbox>
                <w10:wrap type="topAndBottom"/>
              </v:shape>
            </w:pict>
          </mc:Fallback>
        </mc:AlternateContent>
      </w:r>
      <w:r>
        <w:rPr>
          <w:noProof/>
        </w:rPr>
        <w:drawing>
          <wp:anchor distT="0" distB="0" distL="114300" distR="114300" simplePos="0" relativeHeight="251682816" behindDoc="0" locked="0" layoutInCell="1" allowOverlap="1" wp14:anchorId="201DEC1A" wp14:editId="73ACB6FD">
            <wp:simplePos x="0" y="0"/>
            <wp:positionH relativeFrom="margin">
              <wp:align>center</wp:align>
            </wp:positionH>
            <wp:positionV relativeFrom="paragraph">
              <wp:posOffset>302260</wp:posOffset>
            </wp:positionV>
            <wp:extent cx="5753100" cy="3002280"/>
            <wp:effectExtent l="0" t="0" r="0" b="7620"/>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002280"/>
                    </a:xfrm>
                    <a:prstGeom prst="rect">
                      <a:avLst/>
                    </a:prstGeom>
                    <a:noFill/>
                    <a:ln>
                      <a:noFill/>
                    </a:ln>
                  </pic:spPr>
                </pic:pic>
              </a:graphicData>
            </a:graphic>
          </wp:anchor>
        </w:drawing>
      </w:r>
    </w:p>
    <w:p w14:paraId="1A7EBEF2" w14:textId="5791BE7F" w:rsidR="009A65F1" w:rsidRDefault="0053650D" w:rsidP="009A65F1">
      <w:pPr>
        <w:pStyle w:val="Tekstgwny"/>
      </w:pPr>
      <w:r>
        <w:t>Jako że s-</w:t>
      </w:r>
      <w:proofErr w:type="spellStart"/>
      <w:r>
        <w:t>box</w:t>
      </w:r>
      <w:proofErr w:type="spellEnd"/>
      <w:r>
        <w:t xml:space="preserve"> jest bardzo ważnym punktem algorytmu (ze względu na wprowadzenie jedynej nieliniowości), forma tabeli podlega wielu rozważaniom na temat poprawy lub modyfikacji. Ich forma bazuje na wielomianach, zatem przestrzeń poszukiwań jest relatywnie duża. Badania na temat wpływu rzędu wielomianu oraz jego formy na wariancję w danych wypełniających tabelę można znaleźć w </w:t>
      </w:r>
      <w:r w:rsidR="00EC03ED">
        <w:fldChar w:fldCharType="begin"/>
      </w:r>
      <w:r w:rsidR="00EC03ED">
        <w:instrText xml:space="preserve"> REF _Ref4789321 \r \h </w:instrText>
      </w:r>
      <w:r w:rsidR="00EC03ED">
        <w:fldChar w:fldCharType="separate"/>
      </w:r>
      <w:r w:rsidR="00B941A5">
        <w:t>[15]</w:t>
      </w:r>
      <w:r w:rsidR="00EC03ED">
        <w:fldChar w:fldCharType="end"/>
      </w:r>
      <w:r w:rsidR="00EC03ED">
        <w:t>.</w:t>
      </w:r>
    </w:p>
    <w:p w14:paraId="42CBAA43" w14:textId="1F23C655" w:rsidR="008A112A" w:rsidRDefault="00AF6A63" w:rsidP="00AF6A63">
      <w:pPr>
        <w:pStyle w:val="Tekstgwny"/>
        <w:ind w:firstLine="360"/>
      </w:pPr>
      <w:r>
        <w:t xml:space="preserve">Kolejnym etapem rundy jest operacja zamiany wierszy (ang. </w:t>
      </w:r>
      <w:proofErr w:type="spellStart"/>
      <w:r>
        <w:rPr>
          <w:i/>
        </w:rPr>
        <w:t>shift</w:t>
      </w:r>
      <w:proofErr w:type="spellEnd"/>
      <w:r>
        <w:rPr>
          <w:i/>
        </w:rPr>
        <w:t xml:space="preserve"> </w:t>
      </w:r>
      <w:proofErr w:type="spellStart"/>
      <w:r>
        <w:rPr>
          <w:i/>
        </w:rPr>
        <w:t>rows</w:t>
      </w:r>
      <w:proofErr w:type="spellEnd"/>
      <w:r>
        <w:t xml:space="preserve">). Działa ona bliźniaczo podobno do operacji </w:t>
      </w:r>
      <w:proofErr w:type="spellStart"/>
      <w:r>
        <w:t>RotWord</w:t>
      </w:r>
      <w:proofErr w:type="spellEnd"/>
      <w:r>
        <w:t xml:space="preserve"> używanej w procesie rozszerzania klucza. W obu przypadkach stosuje się cykliczne przesunięcie w lewo, z tą różnicą, iż w rundzie algorytmu </w:t>
      </w:r>
      <w:r>
        <w:lastRenderedPageBreak/>
        <w:t>przesunięciu ulegają bajty w wierszu, a liczba miejsc, o które następuje przesunięcie zależne jest od numeru wiersza – pierwszy wiersz przesuwany jest w lewo o jedno, drugi o dwa, a trzeci o trzy miejsca. Czwarty wiersz nie jest przesuwany (jest to de facto równe przesunięciu o 4 miejsca, co zachowuje spójność operacji). Dzięki zamianie wierszy, kolumny stają się zależne od siebie, co zwiększa kryptograficzną moc algorytmu.</w:t>
      </w:r>
    </w:p>
    <w:p w14:paraId="3A7C75CF" w14:textId="07C7FDA2" w:rsidR="00AF6A63" w:rsidRDefault="00E803F1" w:rsidP="00C22A98">
      <w:pPr>
        <w:pStyle w:val="Tekstgwny"/>
      </w:pPr>
      <w:r>
        <w:t>Przedostatnią operacją w rundzie</w:t>
      </w:r>
      <w:r w:rsidR="00A7291B">
        <w:t xml:space="preserve"> (ze względu na swoją liniowość i ograniczenie obliczeń, nie występuje w ostatniej rundzie cyklu) jest operacja zamiany kolumn (ang. </w:t>
      </w:r>
      <w:r w:rsidR="00A7291B">
        <w:rPr>
          <w:i/>
        </w:rPr>
        <w:t xml:space="preserve">mix </w:t>
      </w:r>
      <w:proofErr w:type="spellStart"/>
      <w:r w:rsidR="00A7291B">
        <w:rPr>
          <w:i/>
        </w:rPr>
        <w:t>columns</w:t>
      </w:r>
      <w:proofErr w:type="spellEnd"/>
      <w:r w:rsidR="00A7291B">
        <w:t>). W</w:t>
      </w:r>
      <w:r w:rsidR="003743F0">
        <w:t> </w:t>
      </w:r>
      <w:r w:rsidR="00A7291B">
        <w:t>przeciwieństwie do operacji zamiany wierszy, gdzie przekształceniu poddawane były wiersze macierzy stanu, jak sama nazwa wskazuje, zamiana kolumn bazuje na kolumnach.</w:t>
      </w:r>
      <w:r w:rsidR="00C41AD4">
        <w:t xml:space="preserve"> Operacja ta sprowadza się do mnożeni</w:t>
      </w:r>
      <w:r w:rsidR="00C22A98">
        <w:t xml:space="preserve">a wektora wejściowego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e>
            </m:d>
          </m:e>
          <m:sup>
            <m:r>
              <w:rPr>
                <w:rFonts w:ascii="Cambria Math" w:hAnsi="Cambria Math"/>
              </w:rPr>
              <m:t>T</m:t>
            </m:r>
          </m:sup>
        </m:sSup>
      </m:oMath>
      <w:r w:rsidR="00C22A98">
        <w:t xml:space="preserve"> z macierzą współczynników zgodnie ze wzorem (4.4)</w:t>
      </w:r>
    </w:p>
    <w:p w14:paraId="4FDFA857" w14:textId="335B154E" w:rsidR="008B3793" w:rsidRDefault="00C22A98" w:rsidP="00C22A98">
      <w:pPr>
        <w:pStyle w:val="MTDisplayEquation"/>
      </w:pPr>
      <w:r>
        <w:tab/>
      </w:r>
    </w:p>
    <w:p w14:paraId="484D0F00" w14:textId="29F4FD11" w:rsidR="00C22A98" w:rsidRPr="00C22A98" w:rsidRDefault="00C22A98" w:rsidP="00C22A98">
      <w:pPr>
        <w:pStyle w:val="MTDisplayEquation"/>
      </w:pPr>
      <w:r>
        <w:tab/>
      </w:r>
      <w:r w:rsidRPr="00C22A98">
        <w:rPr>
          <w:position w:val="-68"/>
        </w:rPr>
        <w:object w:dxaOrig="2740" w:dyaOrig="1480" w14:anchorId="7E92FCFB">
          <v:shape id="_x0000_i1168" type="#_x0000_t75" style="width:136.8pt;height:73.8pt" o:ole="">
            <v:imagedata r:id="rId31" o:title=""/>
          </v:shape>
          <o:OLEObject Type="Embed" ProgID="Equation.DSMT4" ShapeID="_x0000_i1168" DrawAspect="Content" ObjectID="_1615730804"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941A5">
          <w:rPr>
            <w:noProof/>
          </w:rPr>
          <w:instrText>4</w:instrText>
        </w:r>
      </w:fldSimple>
      <w:r>
        <w:instrText>.</w:instrText>
      </w:r>
      <w:fldSimple w:instr=" SEQ MTEqn \c \* Arabic \* MERGEFORMAT ">
        <w:r w:rsidR="00B941A5">
          <w:rPr>
            <w:noProof/>
          </w:rPr>
          <w:instrText>4</w:instrText>
        </w:r>
      </w:fldSimple>
      <w:r>
        <w:instrText>)</w:instrText>
      </w:r>
      <w:r>
        <w:fldChar w:fldCharType="end"/>
      </w:r>
    </w:p>
    <w:p w14:paraId="77E5F113" w14:textId="4AC50B72" w:rsidR="008B3793" w:rsidRDefault="00A73E5E" w:rsidP="009A65F1">
      <w:pPr>
        <w:pStyle w:val="Tekstgwny"/>
      </w:pPr>
      <w:r>
        <w:t xml:space="preserve">Operacja mnożenia wykonywana jest w tzw. przestrzeni </w:t>
      </w:r>
      <w:proofErr w:type="spellStart"/>
      <w:r>
        <w:t>Galoisa</w:t>
      </w:r>
      <w:proofErr w:type="spellEnd"/>
      <w:r>
        <w:t>, gdzie operuje się na liczbach maksymalnie 8-bitowych, a operacje zdefiniowane są tak, iż wynik również należy do tej przestrzeni (szczególnie ważne jest to przy operacji mnożenia, gdzie wynik może łatwo wykroczyć poza zakres). Szczegóły implementacji mnożenia w tej przestrzeni można znaleźć w</w:t>
      </w:r>
      <w:r w:rsidR="003743F0">
        <w:t> </w:t>
      </w:r>
      <w:r>
        <w:fldChar w:fldCharType="begin"/>
      </w:r>
      <w:r>
        <w:instrText xml:space="preserve"> REF _Ref5035303 \r \h </w:instrText>
      </w:r>
      <w:r>
        <w:fldChar w:fldCharType="separate"/>
      </w:r>
      <w:r w:rsidR="00B941A5">
        <w:t>[13]</w:t>
      </w:r>
      <w:r>
        <w:fldChar w:fldCharType="end"/>
      </w:r>
      <w:r>
        <w:t>.</w:t>
      </w:r>
      <w:r w:rsidR="002D55A2">
        <w:t xml:space="preserve"> Dzięki zamianie</w:t>
      </w:r>
      <w:r w:rsidR="000951FE">
        <w:t xml:space="preserve"> kolumn, zmiana jakiegokolwiek </w:t>
      </w:r>
      <w:proofErr w:type="spellStart"/>
      <w:r w:rsidR="000951FE">
        <w:t>bajtu</w:t>
      </w:r>
      <w:proofErr w:type="spellEnd"/>
      <w:r w:rsidR="000951FE">
        <w:t xml:space="preserve"> w macierzy stanu algorytmu, zmienia wszystkie pozostałe.</w:t>
      </w:r>
    </w:p>
    <w:p w14:paraId="1B9F619E" w14:textId="0223A55D" w:rsidR="000951FE" w:rsidRDefault="000951FE" w:rsidP="000951FE">
      <w:pPr>
        <w:pStyle w:val="Tekstgwny"/>
        <w:ind w:firstLine="360"/>
      </w:pPr>
      <w:r>
        <w:t>Ostatnią operacją rundy jest dodanie klucza rundy za pomocą operacji XOR. Jak już wspomniano przy opisie rozszerzania klucza, jest to kluczowa czynność, albowiem powoduje dywersyfikacje rund względem siebie, jako że każda posiada unikalną daną będącą właśnie kluczem rundy.</w:t>
      </w:r>
    </w:p>
    <w:p w14:paraId="2C8B9217" w14:textId="4992A1CB" w:rsidR="000951FE" w:rsidRDefault="000951FE" w:rsidP="000951FE">
      <w:pPr>
        <w:pStyle w:val="Tekstgwny"/>
        <w:ind w:firstLine="360"/>
      </w:pPr>
      <w:r>
        <w:t xml:space="preserve">Jedna runda algorytmu </w:t>
      </w:r>
      <w:proofErr w:type="spellStart"/>
      <w:r>
        <w:t>Rijndael</w:t>
      </w:r>
      <w:proofErr w:type="spellEnd"/>
      <w:r>
        <w:t xml:space="preserve"> nie jest szczególnie bezpieczna kryptograficznie, aczkolwiek kilkunastokrotne powtórzenie tworzy algorytm, którego do tej pory nie udało się efektywnie złamać </w:t>
      </w:r>
      <w:r>
        <w:fldChar w:fldCharType="begin"/>
      </w:r>
      <w:r>
        <w:instrText xml:space="preserve"> REF _Ref3928001 \r \h </w:instrText>
      </w:r>
      <w:r>
        <w:fldChar w:fldCharType="separate"/>
      </w:r>
      <w:r w:rsidR="00B941A5">
        <w:t>[1]</w:t>
      </w:r>
      <w:r>
        <w:fldChar w:fldCharType="end"/>
      </w:r>
      <w:r>
        <w:t>.</w:t>
      </w:r>
    </w:p>
    <w:p w14:paraId="39F09D35" w14:textId="5ECBD238" w:rsidR="000951FE" w:rsidRDefault="000951FE" w:rsidP="000951FE">
      <w:pPr>
        <w:pStyle w:val="Tekstgwny"/>
        <w:ind w:firstLine="360"/>
      </w:pPr>
    </w:p>
    <w:p w14:paraId="4C4C91A0" w14:textId="0A982059" w:rsidR="000951FE" w:rsidRDefault="000951FE" w:rsidP="000951FE">
      <w:pPr>
        <w:pStyle w:val="Tekstgwny"/>
        <w:ind w:firstLine="360"/>
      </w:pPr>
      <w:r>
        <w:lastRenderedPageBreak/>
        <w:t>Proces odkodowania szyfrogramu przebiega odwrotnie do procesu szyfrowania przedstawionego powyżej. Odwrotnością operacji dodania klucza jest jego ponowne dodanie (ze względu na własność operacji XOR). Żeby odwrócić zamianę kolumn należy pomnożyć poprzez macierz odwrotną do macierzy z wzoru (4.4). Zamiana wierszy jest trywialnie odwracalna poprzez przesunięcie cykliczne w prawo</w:t>
      </w:r>
      <w:r w:rsidR="00DB6F9E">
        <w:t>, zaś operacja s-</w:t>
      </w:r>
      <w:proofErr w:type="spellStart"/>
      <w:r w:rsidR="00DB6F9E">
        <w:t>box</w:t>
      </w:r>
      <w:proofErr w:type="spellEnd"/>
      <w:r w:rsidR="00DB6F9E">
        <w:t xml:space="preserve"> posiada odwrotną do tabeli z rysunku 4.2 tablicę przekształceń, którą można znaleźć m.in. w </w:t>
      </w:r>
      <w:r w:rsidR="00DB6F9E">
        <w:fldChar w:fldCharType="begin"/>
      </w:r>
      <w:r w:rsidR="00DB6F9E">
        <w:instrText xml:space="preserve"> REF _Ref4704841 \r \h </w:instrText>
      </w:r>
      <w:r w:rsidR="00DB6F9E">
        <w:fldChar w:fldCharType="separate"/>
      </w:r>
      <w:r w:rsidR="00B941A5">
        <w:t>[4]</w:t>
      </w:r>
      <w:r w:rsidR="00DB6F9E">
        <w:fldChar w:fldCharType="end"/>
      </w:r>
      <w:r w:rsidR="00DB6F9E">
        <w:t>. Operacje szyfrowania czy też deszyfrowania całej wiadomości, a nie jednego bloku są zgodne ze schematami przedstawionymi w rozdziale 2 na rysunkach 2.4-2.7. Algorytm AES można zaimplementować, aby wspierał oba przedstawione tryby pracy szyfru (a także inne niewspomniane w pracy).</w:t>
      </w:r>
    </w:p>
    <w:p w14:paraId="0A72A5A6" w14:textId="52EB51A7" w:rsidR="00EA14C7" w:rsidRDefault="005E2A55" w:rsidP="000951FE">
      <w:pPr>
        <w:pStyle w:val="Tekstgwny"/>
        <w:ind w:firstLine="360"/>
      </w:pPr>
      <w:r>
        <w:t>Opisana</w:t>
      </w:r>
      <w:r w:rsidR="00EC7CD8">
        <w:t xml:space="preserve"> powyżej </w:t>
      </w:r>
      <w:r w:rsidR="00EA14C7">
        <w:t xml:space="preserve">struktura algorytmu </w:t>
      </w:r>
      <w:proofErr w:type="spellStart"/>
      <w:r w:rsidR="00EA14C7">
        <w:t>Rijndael</w:t>
      </w:r>
      <w:proofErr w:type="spellEnd"/>
      <w:r w:rsidR="00EA14C7">
        <w:t xml:space="preserve"> jest strukturą oryginalną, zgłoszoną w</w:t>
      </w:r>
      <w:r w:rsidR="003743F0">
        <w:t> </w:t>
      </w:r>
      <w:r w:rsidR="00EA14C7">
        <w:t xml:space="preserve">konkursie NIST. Jak podaje źródło </w:t>
      </w:r>
      <w:r w:rsidR="00EA14C7">
        <w:fldChar w:fldCharType="begin"/>
      </w:r>
      <w:r w:rsidR="00EA14C7">
        <w:instrText xml:space="preserve"> REF _Ref3928001 \r \h </w:instrText>
      </w:r>
      <w:r w:rsidR="00EA14C7">
        <w:fldChar w:fldCharType="separate"/>
      </w:r>
      <w:r w:rsidR="00B941A5">
        <w:t>[1]</w:t>
      </w:r>
      <w:r w:rsidR="00EA14C7">
        <w:fldChar w:fldCharType="end"/>
      </w:r>
      <w:r w:rsidR="00EA14C7">
        <w:t>, nie jest ono bezpośrednio stosowane. Opracowano rozwiązanie bazujące na specjalnych tablicach oraz instrukcjach XOR, które znacząco usprawnia działanie algorytmu wykonując operacje tożsame pod względem końcowego efektu. Ponadto, stosuje się również instrukcje natywne dla procesora danej architektury, co również przyspiesza proces szyfrowania i deszyfrowania. W projekcie związanym z pracą zostanie zawarta implementacja oryginalnego algorytmu, a uzyskane rezultaty zostaną porównane z wynikami z</w:t>
      </w:r>
      <w:r w:rsidR="003743F0">
        <w:t xml:space="preserve">awartymi w </w:t>
      </w:r>
      <w:r w:rsidR="00EA14C7">
        <w:t>innych źród</w:t>
      </w:r>
      <w:r w:rsidR="003743F0">
        <w:t xml:space="preserve">łach </w:t>
      </w:r>
      <w:r w:rsidR="00EA14C7">
        <w:t>literatury.</w:t>
      </w:r>
    </w:p>
    <w:p w14:paraId="7F3855A9" w14:textId="77777777" w:rsidR="00EA14C7" w:rsidRDefault="00EA14C7" w:rsidP="000951FE">
      <w:pPr>
        <w:pStyle w:val="Tekstgwny"/>
        <w:ind w:firstLine="360"/>
      </w:pPr>
    </w:p>
    <w:p w14:paraId="0C2CF10A" w14:textId="77777777" w:rsidR="00EA14C7" w:rsidRDefault="00EA14C7" w:rsidP="000951FE">
      <w:pPr>
        <w:pStyle w:val="Tekstgwny"/>
        <w:ind w:firstLine="360"/>
      </w:pPr>
    </w:p>
    <w:p w14:paraId="1A34FEFD" w14:textId="77777777" w:rsidR="00EA14C7" w:rsidRDefault="00EA14C7" w:rsidP="000951FE">
      <w:pPr>
        <w:pStyle w:val="Tekstgwny"/>
        <w:ind w:firstLine="360"/>
      </w:pPr>
    </w:p>
    <w:p w14:paraId="371325F0" w14:textId="77777777" w:rsidR="00EA14C7" w:rsidRDefault="00EA14C7" w:rsidP="000951FE">
      <w:pPr>
        <w:pStyle w:val="Tekstgwny"/>
        <w:ind w:firstLine="360"/>
      </w:pPr>
    </w:p>
    <w:p w14:paraId="3320BB22" w14:textId="77777777" w:rsidR="00EA14C7" w:rsidRDefault="00EA14C7" w:rsidP="000951FE">
      <w:pPr>
        <w:pStyle w:val="Tekstgwny"/>
        <w:ind w:firstLine="360"/>
      </w:pPr>
    </w:p>
    <w:p w14:paraId="6E3B66FD" w14:textId="77777777" w:rsidR="00EA14C7" w:rsidRDefault="00EA14C7" w:rsidP="000951FE">
      <w:pPr>
        <w:pStyle w:val="Tekstgwny"/>
        <w:ind w:firstLine="360"/>
      </w:pPr>
    </w:p>
    <w:p w14:paraId="08E4A8D3" w14:textId="77777777" w:rsidR="00EA14C7" w:rsidRDefault="00EA14C7" w:rsidP="000951FE">
      <w:pPr>
        <w:pStyle w:val="Tekstgwny"/>
        <w:ind w:firstLine="360"/>
      </w:pPr>
    </w:p>
    <w:p w14:paraId="32F5A981" w14:textId="77777777" w:rsidR="00EA14C7" w:rsidRDefault="00EA14C7" w:rsidP="000951FE">
      <w:pPr>
        <w:pStyle w:val="Tekstgwny"/>
        <w:ind w:firstLine="360"/>
      </w:pPr>
    </w:p>
    <w:p w14:paraId="69F6B7FD" w14:textId="472D612C" w:rsidR="005E2A55" w:rsidRPr="00AB0BC5" w:rsidRDefault="00EA14C7" w:rsidP="000951FE">
      <w:pPr>
        <w:pStyle w:val="Tekstgwny"/>
        <w:ind w:firstLine="360"/>
      </w:pPr>
      <w:r>
        <w:t xml:space="preserve"> </w:t>
      </w:r>
    </w:p>
    <w:p w14:paraId="66741F25" w14:textId="73D34966" w:rsidR="00241AC9" w:rsidRPr="00241AC9" w:rsidRDefault="0086188D" w:rsidP="00241AC9">
      <w:pPr>
        <w:pStyle w:val="Nagwek1"/>
        <w:numPr>
          <w:ilvl w:val="0"/>
          <w:numId w:val="5"/>
        </w:numPr>
      </w:pPr>
      <w:bookmarkStart w:id="6" w:name="_Toc5041951"/>
      <w:r>
        <w:lastRenderedPageBreak/>
        <w:t>RC6</w:t>
      </w:r>
      <w:bookmarkEnd w:id="6"/>
    </w:p>
    <w:p w14:paraId="540BA6D0" w14:textId="77777777" w:rsidR="0086188D" w:rsidRDefault="0086188D" w:rsidP="0086188D">
      <w:pPr>
        <w:pStyle w:val="Nagwek1"/>
        <w:numPr>
          <w:ilvl w:val="0"/>
          <w:numId w:val="5"/>
        </w:numPr>
      </w:pPr>
      <w:bookmarkStart w:id="7" w:name="_Toc5041952"/>
      <w:r>
        <w:t>Opis zaimplementowanego programu</w:t>
      </w:r>
      <w:bookmarkEnd w:id="7"/>
    </w:p>
    <w:p w14:paraId="5E0B58CB" w14:textId="77777777" w:rsidR="00F74D65" w:rsidRPr="00F74D65" w:rsidRDefault="0086188D" w:rsidP="00F74D65">
      <w:pPr>
        <w:pStyle w:val="Nagwek1"/>
        <w:numPr>
          <w:ilvl w:val="0"/>
          <w:numId w:val="5"/>
        </w:numPr>
      </w:pPr>
      <w:bookmarkStart w:id="8" w:name="_Toc5041953"/>
      <w:r>
        <w:t>Przeprowadzone badania</w:t>
      </w:r>
      <w:bookmarkEnd w:id="8"/>
    </w:p>
    <w:p w14:paraId="745A5EC7" w14:textId="77777777" w:rsidR="0086188D" w:rsidRDefault="0086188D" w:rsidP="0086188D"/>
    <w:p w14:paraId="49F2DBDF" w14:textId="77777777" w:rsidR="0086188D" w:rsidRDefault="0086188D" w:rsidP="0086188D">
      <w:pPr>
        <w:pStyle w:val="Nagwek1"/>
        <w:numPr>
          <w:ilvl w:val="0"/>
          <w:numId w:val="5"/>
        </w:numPr>
      </w:pPr>
      <w:bookmarkStart w:id="9" w:name="_Toc5041954"/>
      <w:r>
        <w:t>Wnioski</w:t>
      </w:r>
      <w:bookmarkEnd w:id="9"/>
    </w:p>
    <w:p w14:paraId="04E9E34A" w14:textId="77777777" w:rsidR="0014520F" w:rsidRDefault="0014520F" w:rsidP="0014520F"/>
    <w:p w14:paraId="1BC1493B" w14:textId="77777777" w:rsidR="0014520F" w:rsidRDefault="0014520F" w:rsidP="0014520F"/>
    <w:p w14:paraId="61230A83" w14:textId="77777777" w:rsidR="0014520F" w:rsidRDefault="0014520F" w:rsidP="0014520F"/>
    <w:p w14:paraId="185738A1" w14:textId="77777777" w:rsidR="0014520F" w:rsidRDefault="0014520F" w:rsidP="0014520F"/>
    <w:p w14:paraId="652447AF" w14:textId="77777777" w:rsidR="0014520F" w:rsidRDefault="0014520F" w:rsidP="0014520F"/>
    <w:p w14:paraId="3BDF048D" w14:textId="77777777" w:rsidR="0014520F" w:rsidRDefault="0014520F" w:rsidP="0014520F"/>
    <w:p w14:paraId="75BE785A" w14:textId="77777777" w:rsidR="0014520F" w:rsidRDefault="0014520F" w:rsidP="0014520F"/>
    <w:p w14:paraId="271BFA73" w14:textId="77777777" w:rsidR="0014520F" w:rsidRDefault="0014520F" w:rsidP="0014520F"/>
    <w:p w14:paraId="7763DB06" w14:textId="77777777" w:rsidR="0014520F" w:rsidRDefault="0014520F" w:rsidP="0014520F"/>
    <w:p w14:paraId="4CD67FCC" w14:textId="77777777" w:rsidR="0014520F" w:rsidRDefault="0014520F" w:rsidP="0014520F"/>
    <w:p w14:paraId="5BF19072" w14:textId="77777777" w:rsidR="0014520F" w:rsidRDefault="0014520F" w:rsidP="0014520F"/>
    <w:p w14:paraId="5D3F4F5C" w14:textId="77777777" w:rsidR="0014520F" w:rsidRDefault="0014520F" w:rsidP="0014520F"/>
    <w:p w14:paraId="60D4767A" w14:textId="77777777" w:rsidR="0014520F" w:rsidRDefault="0014520F" w:rsidP="0014520F"/>
    <w:p w14:paraId="51D22267" w14:textId="77777777" w:rsidR="0014520F" w:rsidRDefault="0014520F" w:rsidP="0014520F"/>
    <w:p w14:paraId="057E9B78" w14:textId="77777777" w:rsidR="0014520F" w:rsidRDefault="0014520F" w:rsidP="0014520F"/>
    <w:p w14:paraId="651EFA19" w14:textId="77777777" w:rsidR="0014520F" w:rsidRDefault="0014520F" w:rsidP="0014520F"/>
    <w:p w14:paraId="706D7110" w14:textId="77777777" w:rsidR="0014520F" w:rsidRDefault="0014520F" w:rsidP="0014520F"/>
    <w:p w14:paraId="319766CD" w14:textId="77777777" w:rsidR="0014520F" w:rsidRDefault="0014520F" w:rsidP="0014520F"/>
    <w:p w14:paraId="184FA735" w14:textId="6A839005" w:rsidR="0014520F" w:rsidRDefault="0014520F" w:rsidP="0014520F"/>
    <w:p w14:paraId="543900BC" w14:textId="29DDFBDF" w:rsidR="006C57A0" w:rsidRDefault="006C57A0" w:rsidP="0014520F"/>
    <w:p w14:paraId="4414701B" w14:textId="34DC24B8" w:rsidR="006C57A0" w:rsidRDefault="006C57A0" w:rsidP="0014520F"/>
    <w:p w14:paraId="7C798939" w14:textId="77777777" w:rsidR="006C57A0" w:rsidRPr="0014520F" w:rsidRDefault="006C57A0" w:rsidP="0014520F"/>
    <w:p w14:paraId="42CE62D6" w14:textId="77777777" w:rsidR="0086188D" w:rsidRDefault="005D3E75" w:rsidP="0086188D">
      <w:pPr>
        <w:pStyle w:val="Nagwek1"/>
      </w:pPr>
      <w:bookmarkStart w:id="10" w:name="_Toc5041955"/>
      <w:r>
        <w:t>Literatura</w:t>
      </w:r>
      <w:bookmarkEnd w:id="10"/>
    </w:p>
    <w:p w14:paraId="02B289A2" w14:textId="77777777" w:rsidR="005D3E75" w:rsidRDefault="005D3E75" w:rsidP="005D3E75"/>
    <w:p w14:paraId="1656AFD2" w14:textId="77777777" w:rsidR="005D3E75" w:rsidRPr="005D3E75" w:rsidRDefault="005D3E75" w:rsidP="005D3E75">
      <w:pPr>
        <w:pStyle w:val="Tekstgwny"/>
        <w:numPr>
          <w:ilvl w:val="0"/>
          <w:numId w:val="41"/>
        </w:numPr>
        <w:rPr>
          <w:rStyle w:val="citation"/>
        </w:rPr>
      </w:pPr>
      <w:bookmarkStart w:id="11" w:name="_Ref3928001"/>
      <w:proofErr w:type="spellStart"/>
      <w:r w:rsidRPr="005D3E75">
        <w:rPr>
          <w:rStyle w:val="citation"/>
        </w:rPr>
        <w:lastRenderedPageBreak/>
        <w:t>Aumasson</w:t>
      </w:r>
      <w:proofErr w:type="spellEnd"/>
      <w:r w:rsidRPr="005D3E75">
        <w:rPr>
          <w:rStyle w:val="citation"/>
        </w:rPr>
        <w:t xml:space="preserve"> J. P.: </w:t>
      </w:r>
      <w:r w:rsidRPr="005D3E75">
        <w:rPr>
          <w:rStyle w:val="citation"/>
          <w:i/>
        </w:rPr>
        <w:t>Nowoczesna kryptografia. Praktyczne wprowadzenie do szyfrowania.</w:t>
      </w:r>
      <w:r w:rsidRPr="005D3E75">
        <w:rPr>
          <w:rStyle w:val="citation"/>
          <w:i/>
        </w:rPr>
        <w:br/>
      </w:r>
      <w:r w:rsidRPr="005D3E75">
        <w:rPr>
          <w:rStyle w:val="citation"/>
        </w:rPr>
        <w:t xml:space="preserve">Warszawa: Wydawnictwo Naukowe PWN SA, 2018, s. 1-59. </w:t>
      </w:r>
      <w:r w:rsidRPr="005D3E75">
        <w:rPr>
          <w:rStyle w:val="citation"/>
          <w:u w:val="single"/>
        </w:rPr>
        <w:t>ISBN 978-83-01-19900-5</w:t>
      </w:r>
      <w:r w:rsidRPr="005D3E75">
        <w:rPr>
          <w:rStyle w:val="citation"/>
        </w:rPr>
        <w:t>.</w:t>
      </w:r>
      <w:bookmarkEnd w:id="11"/>
    </w:p>
    <w:p w14:paraId="16A3C5F7" w14:textId="77777777" w:rsidR="005D3E75" w:rsidRPr="005D3E75" w:rsidRDefault="005D3E75" w:rsidP="005D3E75">
      <w:pPr>
        <w:pStyle w:val="Tekstgwny"/>
        <w:numPr>
          <w:ilvl w:val="0"/>
          <w:numId w:val="41"/>
        </w:numPr>
      </w:pPr>
      <w:proofErr w:type="spellStart"/>
      <w:r w:rsidRPr="005D3E75">
        <w:t>Bhat</w:t>
      </w:r>
      <w:proofErr w:type="spellEnd"/>
      <w:r w:rsidRPr="005D3E75">
        <w:t xml:space="preserve"> B., Ali A. W., Gupta A.: </w:t>
      </w:r>
      <w:r w:rsidRPr="005D3E75">
        <w:rPr>
          <w:i/>
        </w:rPr>
        <w:t xml:space="preserve">DES and AES performance </w:t>
      </w:r>
      <w:proofErr w:type="spellStart"/>
      <w:r w:rsidRPr="005D3E75">
        <w:rPr>
          <w:i/>
        </w:rPr>
        <w:t>evaluation</w:t>
      </w:r>
      <w:proofErr w:type="spellEnd"/>
      <w:r w:rsidRPr="005D3E75">
        <w:rPr>
          <w:i/>
        </w:rPr>
        <w:t>.</w:t>
      </w:r>
      <w:r w:rsidRPr="005D3E75">
        <w:rPr>
          <w:rStyle w:val="Uwydatnienie"/>
        </w:rPr>
        <w:br/>
      </w:r>
      <w:proofErr w:type="spellStart"/>
      <w:r w:rsidRPr="005D3E75">
        <w:rPr>
          <w:rStyle w:val="Uwydatnienie"/>
          <w:i w:val="0"/>
        </w:rPr>
        <w:t>Noida</w:t>
      </w:r>
      <w:proofErr w:type="spellEnd"/>
      <w:r w:rsidRPr="005D3E75">
        <w:rPr>
          <w:rStyle w:val="Uwydatnienie"/>
          <w:i w:val="0"/>
        </w:rPr>
        <w:t xml:space="preserve">: International Conference on Computing, </w:t>
      </w:r>
      <w:proofErr w:type="spellStart"/>
      <w:r w:rsidRPr="005D3E75">
        <w:rPr>
          <w:rStyle w:val="Uwydatnienie"/>
          <w:i w:val="0"/>
        </w:rPr>
        <w:t>Communication</w:t>
      </w:r>
      <w:proofErr w:type="spellEnd"/>
      <w:r w:rsidRPr="005D3E75">
        <w:rPr>
          <w:rStyle w:val="Uwydatnienie"/>
          <w:i w:val="0"/>
        </w:rPr>
        <w:t xml:space="preserve"> &amp; Automation</w:t>
      </w:r>
      <w:r w:rsidRPr="005D3E75">
        <w:t>, 2015, s. 887-890.</w:t>
      </w:r>
      <w:r w:rsidRPr="005D3E75">
        <w:br/>
      </w:r>
      <w:r w:rsidRPr="005D3E75">
        <w:rPr>
          <w:u w:val="single"/>
        </w:rPr>
        <w:t>doi: 10.1109/CCAA.2015.7148500</w:t>
      </w:r>
    </w:p>
    <w:p w14:paraId="23EE4177" w14:textId="08890969" w:rsidR="005D3E75" w:rsidRDefault="005D3E75" w:rsidP="005D3E75">
      <w:pPr>
        <w:pStyle w:val="Tekstgwny"/>
        <w:numPr>
          <w:ilvl w:val="0"/>
          <w:numId w:val="41"/>
        </w:numPr>
        <w:rPr>
          <w:i/>
          <w:szCs w:val="24"/>
          <w:u w:val="single"/>
        </w:rPr>
      </w:pPr>
      <w:bookmarkStart w:id="12" w:name="_Ref3928084"/>
      <w:r w:rsidRPr="005D3E75">
        <w:t xml:space="preserve">Cheng H., </w:t>
      </w:r>
      <w:proofErr w:type="spellStart"/>
      <w:r w:rsidRPr="005D3E75">
        <w:t>Ding</w:t>
      </w:r>
      <w:proofErr w:type="spellEnd"/>
      <w:r w:rsidRPr="005D3E75">
        <w:t xml:space="preserve"> Q.: </w:t>
      </w:r>
      <w:proofErr w:type="spellStart"/>
      <w:r w:rsidRPr="005D3E75">
        <w:rPr>
          <w:i/>
        </w:rPr>
        <w:t>Overview</w:t>
      </w:r>
      <w:proofErr w:type="spellEnd"/>
      <w:r w:rsidRPr="005D3E75">
        <w:rPr>
          <w:i/>
        </w:rPr>
        <w:t xml:space="preserve"> of the Block </w:t>
      </w:r>
      <w:proofErr w:type="spellStart"/>
      <w:r w:rsidRPr="005D3E75">
        <w:rPr>
          <w:i/>
        </w:rPr>
        <w:t>Cipher</w:t>
      </w:r>
      <w:proofErr w:type="spellEnd"/>
      <w:r w:rsidRPr="005D3E75">
        <w:t xml:space="preserve">. </w:t>
      </w:r>
      <w:r w:rsidRPr="005D3E75">
        <w:br/>
        <w:t xml:space="preserve">Harbin: </w:t>
      </w:r>
      <w:r w:rsidRPr="005D3E75">
        <w:rPr>
          <w:rStyle w:val="Uwydatnienie"/>
          <w:i w:val="0"/>
        </w:rPr>
        <w:t xml:space="preserve">2012 Second International Conference on Instrumentation, </w:t>
      </w:r>
      <w:proofErr w:type="spellStart"/>
      <w:r w:rsidRPr="005D3E75">
        <w:rPr>
          <w:rStyle w:val="Uwydatnienie"/>
          <w:i w:val="0"/>
        </w:rPr>
        <w:t>Measurement</w:t>
      </w:r>
      <w:proofErr w:type="spellEnd"/>
      <w:r w:rsidRPr="005D3E75">
        <w:rPr>
          <w:rStyle w:val="Uwydatnienie"/>
          <w:i w:val="0"/>
        </w:rPr>
        <w:t xml:space="preserve">, </w:t>
      </w:r>
      <w:proofErr w:type="spellStart"/>
      <w:r w:rsidRPr="005D3E75">
        <w:rPr>
          <w:rStyle w:val="Uwydatnienie"/>
          <w:i w:val="0"/>
        </w:rPr>
        <w:t>Computer</w:t>
      </w:r>
      <w:proofErr w:type="spellEnd"/>
      <w:r w:rsidRPr="005D3E75">
        <w:rPr>
          <w:rStyle w:val="Uwydatnienie"/>
          <w:i w:val="0"/>
        </w:rPr>
        <w:t xml:space="preserve">, </w:t>
      </w:r>
      <w:proofErr w:type="spellStart"/>
      <w:r w:rsidRPr="005D3E75">
        <w:rPr>
          <w:rStyle w:val="Uwydatnienie"/>
          <w:i w:val="0"/>
        </w:rPr>
        <w:t>Communication</w:t>
      </w:r>
      <w:proofErr w:type="spellEnd"/>
      <w:r w:rsidRPr="005D3E75">
        <w:rPr>
          <w:rStyle w:val="Uwydatnienie"/>
          <w:i w:val="0"/>
        </w:rPr>
        <w:t xml:space="preserve"> and Contr</w:t>
      </w:r>
      <w:r w:rsidRPr="005D3E75">
        <w:rPr>
          <w:rStyle w:val="Uwydatnienie"/>
        </w:rPr>
        <w:t>ol</w:t>
      </w:r>
      <w:r w:rsidRPr="005D3E75">
        <w:t xml:space="preserve">, 2012, s. 1628-1631. </w:t>
      </w:r>
      <w:r w:rsidRPr="005D3E75">
        <w:rPr>
          <w:i/>
          <w:u w:val="single"/>
        </w:rPr>
        <w:t xml:space="preserve">doi: </w:t>
      </w:r>
      <w:r w:rsidRPr="005D3E75">
        <w:rPr>
          <w:i/>
          <w:szCs w:val="24"/>
          <w:u w:val="single"/>
        </w:rPr>
        <w:t>10.1109/IMCCC.2012.379</w:t>
      </w:r>
      <w:bookmarkEnd w:id="12"/>
    </w:p>
    <w:p w14:paraId="2D1C003F" w14:textId="4277FFA9" w:rsidR="00A238AC" w:rsidRDefault="00A238AC" w:rsidP="00A238AC">
      <w:pPr>
        <w:pStyle w:val="Akapitzlist"/>
        <w:numPr>
          <w:ilvl w:val="0"/>
          <w:numId w:val="41"/>
        </w:numPr>
        <w:rPr>
          <w:sz w:val="24"/>
          <w:lang w:val="en-GB"/>
        </w:rPr>
      </w:pPr>
      <w:bookmarkStart w:id="13" w:name="_Ref4704841"/>
      <w:r w:rsidRPr="00A238AC">
        <w:rPr>
          <w:sz w:val="24"/>
          <w:lang w:val="en-GB"/>
        </w:rPr>
        <w:t xml:space="preserve">FIPS PUB 197. </w:t>
      </w:r>
      <w:r w:rsidRPr="00A238AC">
        <w:rPr>
          <w:i/>
          <w:sz w:val="24"/>
          <w:lang w:val="en-GB"/>
        </w:rPr>
        <w:t xml:space="preserve">The official AES standard. </w:t>
      </w:r>
      <w:r w:rsidRPr="00A238AC">
        <w:rPr>
          <w:sz w:val="24"/>
          <w:lang w:val="en-GB"/>
        </w:rPr>
        <w:t>NIST, 21.10.2001</w:t>
      </w:r>
      <w:bookmarkEnd w:id="13"/>
    </w:p>
    <w:p w14:paraId="1097BD0E" w14:textId="77777777" w:rsidR="00A238AC" w:rsidRPr="00A238AC" w:rsidRDefault="00A238AC" w:rsidP="00A238AC">
      <w:pPr>
        <w:pStyle w:val="Akapitzlist"/>
        <w:rPr>
          <w:sz w:val="24"/>
          <w:lang w:val="en-GB"/>
        </w:rPr>
      </w:pPr>
    </w:p>
    <w:p w14:paraId="06523692" w14:textId="77777777" w:rsidR="005D3E75" w:rsidRPr="005D3E75" w:rsidRDefault="005D3E75" w:rsidP="005D3E75">
      <w:pPr>
        <w:pStyle w:val="Akapitzlist"/>
        <w:numPr>
          <w:ilvl w:val="0"/>
          <w:numId w:val="41"/>
        </w:numPr>
        <w:jc w:val="both"/>
        <w:rPr>
          <w:rStyle w:val="citation"/>
          <w:sz w:val="24"/>
          <w:szCs w:val="24"/>
          <w:u w:val="single"/>
        </w:rPr>
      </w:pPr>
      <w:proofErr w:type="spellStart"/>
      <w:r w:rsidRPr="005D3E75">
        <w:rPr>
          <w:sz w:val="24"/>
          <w:szCs w:val="24"/>
        </w:rPr>
        <w:t>Floissac</w:t>
      </w:r>
      <w:proofErr w:type="spellEnd"/>
      <w:r w:rsidRPr="005D3E75">
        <w:rPr>
          <w:sz w:val="24"/>
          <w:szCs w:val="24"/>
        </w:rPr>
        <w:t xml:space="preserve"> N., </w:t>
      </w:r>
      <w:proofErr w:type="spellStart"/>
      <w:r w:rsidRPr="005D3E75">
        <w:rPr>
          <w:sz w:val="24"/>
          <w:szCs w:val="24"/>
        </w:rPr>
        <w:t>L'Hyver</w:t>
      </w:r>
      <w:proofErr w:type="spellEnd"/>
      <w:r w:rsidRPr="005D3E75">
        <w:rPr>
          <w:sz w:val="24"/>
          <w:szCs w:val="24"/>
        </w:rPr>
        <w:t xml:space="preserve"> Y.: </w:t>
      </w:r>
      <w:r w:rsidRPr="005D3E75">
        <w:rPr>
          <w:i/>
          <w:sz w:val="24"/>
          <w:szCs w:val="24"/>
        </w:rPr>
        <w:t xml:space="preserve">From AES-128 to AES-192 and AES-256, How to </w:t>
      </w:r>
      <w:proofErr w:type="spellStart"/>
      <w:r w:rsidRPr="005D3E75">
        <w:rPr>
          <w:i/>
          <w:sz w:val="24"/>
          <w:szCs w:val="24"/>
        </w:rPr>
        <w:t>Adapt</w:t>
      </w:r>
      <w:proofErr w:type="spellEnd"/>
      <w:r w:rsidRPr="005D3E75">
        <w:rPr>
          <w:i/>
          <w:sz w:val="24"/>
          <w:szCs w:val="24"/>
        </w:rPr>
        <w:t xml:space="preserve"> </w:t>
      </w:r>
      <w:proofErr w:type="spellStart"/>
      <w:r w:rsidRPr="005D3E75">
        <w:rPr>
          <w:i/>
          <w:sz w:val="24"/>
          <w:szCs w:val="24"/>
        </w:rPr>
        <w:t>Differential</w:t>
      </w:r>
      <w:proofErr w:type="spellEnd"/>
      <w:r w:rsidRPr="005D3E75">
        <w:rPr>
          <w:i/>
          <w:sz w:val="24"/>
          <w:szCs w:val="24"/>
        </w:rPr>
        <w:t xml:space="preserve"> </w:t>
      </w:r>
      <w:proofErr w:type="spellStart"/>
      <w:r w:rsidRPr="005D3E75">
        <w:rPr>
          <w:i/>
          <w:sz w:val="24"/>
          <w:szCs w:val="24"/>
        </w:rPr>
        <w:t>Fault</w:t>
      </w:r>
      <w:proofErr w:type="spellEnd"/>
      <w:r w:rsidRPr="005D3E75">
        <w:rPr>
          <w:i/>
          <w:sz w:val="24"/>
          <w:szCs w:val="24"/>
        </w:rPr>
        <w:t xml:space="preserve"> Analysis </w:t>
      </w:r>
      <w:proofErr w:type="spellStart"/>
      <w:r w:rsidRPr="005D3E75">
        <w:rPr>
          <w:i/>
          <w:sz w:val="24"/>
          <w:szCs w:val="24"/>
        </w:rPr>
        <w:t>Attacks</w:t>
      </w:r>
      <w:proofErr w:type="spellEnd"/>
      <w:r w:rsidRPr="005D3E75">
        <w:rPr>
          <w:i/>
          <w:sz w:val="24"/>
          <w:szCs w:val="24"/>
        </w:rPr>
        <w:t xml:space="preserve"> on </w:t>
      </w:r>
      <w:proofErr w:type="spellStart"/>
      <w:r w:rsidRPr="005D3E75">
        <w:rPr>
          <w:i/>
          <w:sz w:val="24"/>
          <w:szCs w:val="24"/>
        </w:rPr>
        <w:t>Key</w:t>
      </w:r>
      <w:proofErr w:type="spellEnd"/>
      <w:r w:rsidRPr="005D3E75">
        <w:rPr>
          <w:i/>
          <w:sz w:val="24"/>
          <w:szCs w:val="24"/>
        </w:rPr>
        <w:t xml:space="preserve"> Expansion </w:t>
      </w:r>
      <w:r w:rsidRPr="005D3E75">
        <w:rPr>
          <w:i/>
          <w:sz w:val="24"/>
          <w:szCs w:val="24"/>
        </w:rPr>
        <w:br/>
        <w:t xml:space="preserve">Nara: </w:t>
      </w:r>
      <w:r w:rsidRPr="005D3E75">
        <w:rPr>
          <w:rStyle w:val="Uwydatnienie"/>
          <w:i w:val="0"/>
          <w:sz w:val="24"/>
          <w:szCs w:val="24"/>
        </w:rPr>
        <w:t>2011</w:t>
      </w:r>
      <w:r w:rsidRPr="005D3E75">
        <w:rPr>
          <w:rStyle w:val="Uwydatnienie"/>
          <w:sz w:val="24"/>
          <w:szCs w:val="24"/>
        </w:rPr>
        <w:t xml:space="preserve"> </w:t>
      </w:r>
      <w:r w:rsidRPr="005D3E75">
        <w:rPr>
          <w:rStyle w:val="Uwydatnienie"/>
          <w:i w:val="0"/>
          <w:sz w:val="24"/>
          <w:szCs w:val="24"/>
        </w:rPr>
        <w:t xml:space="preserve">Workshop on </w:t>
      </w:r>
      <w:proofErr w:type="spellStart"/>
      <w:r w:rsidRPr="005D3E75">
        <w:rPr>
          <w:rStyle w:val="Uwydatnienie"/>
          <w:i w:val="0"/>
          <w:sz w:val="24"/>
          <w:szCs w:val="24"/>
        </w:rPr>
        <w:t>Fault</w:t>
      </w:r>
      <w:proofErr w:type="spellEnd"/>
      <w:r w:rsidRPr="005D3E75">
        <w:rPr>
          <w:rStyle w:val="Uwydatnienie"/>
          <w:i w:val="0"/>
          <w:sz w:val="24"/>
          <w:szCs w:val="24"/>
        </w:rPr>
        <w:t xml:space="preserve"> </w:t>
      </w:r>
      <w:proofErr w:type="spellStart"/>
      <w:r w:rsidRPr="005D3E75">
        <w:rPr>
          <w:rStyle w:val="Uwydatnienie"/>
          <w:i w:val="0"/>
          <w:sz w:val="24"/>
          <w:szCs w:val="24"/>
        </w:rPr>
        <w:t>Diagnosis</w:t>
      </w:r>
      <w:proofErr w:type="spellEnd"/>
      <w:r w:rsidRPr="005D3E75">
        <w:rPr>
          <w:rStyle w:val="Uwydatnienie"/>
          <w:i w:val="0"/>
          <w:sz w:val="24"/>
          <w:szCs w:val="24"/>
        </w:rPr>
        <w:t xml:space="preserve"> and </w:t>
      </w:r>
      <w:proofErr w:type="spellStart"/>
      <w:r w:rsidRPr="005D3E75">
        <w:rPr>
          <w:rStyle w:val="Uwydatnienie"/>
          <w:i w:val="0"/>
          <w:sz w:val="24"/>
          <w:szCs w:val="24"/>
        </w:rPr>
        <w:t>Tolerance</w:t>
      </w:r>
      <w:proofErr w:type="spellEnd"/>
      <w:r w:rsidRPr="005D3E75">
        <w:rPr>
          <w:rStyle w:val="Uwydatnienie"/>
          <w:i w:val="0"/>
          <w:sz w:val="24"/>
          <w:szCs w:val="24"/>
        </w:rPr>
        <w:t xml:space="preserve"> in </w:t>
      </w:r>
      <w:proofErr w:type="spellStart"/>
      <w:r w:rsidRPr="005D3E75">
        <w:rPr>
          <w:rStyle w:val="Uwydatnienie"/>
          <w:i w:val="0"/>
          <w:sz w:val="24"/>
          <w:szCs w:val="24"/>
        </w:rPr>
        <w:t>Cryptography</w:t>
      </w:r>
      <w:proofErr w:type="spellEnd"/>
      <w:r w:rsidRPr="005D3E75">
        <w:rPr>
          <w:sz w:val="24"/>
          <w:szCs w:val="24"/>
        </w:rPr>
        <w:t>, 2011, s. 43-53.</w:t>
      </w:r>
      <w:r w:rsidRPr="005D3E75">
        <w:rPr>
          <w:sz w:val="24"/>
          <w:szCs w:val="24"/>
        </w:rPr>
        <w:br/>
      </w:r>
      <w:r w:rsidRPr="005D3E75">
        <w:rPr>
          <w:sz w:val="24"/>
          <w:szCs w:val="24"/>
          <w:u w:val="single"/>
        </w:rPr>
        <w:t>doi: 10.1109/FDTC.2011.15</w:t>
      </w:r>
    </w:p>
    <w:p w14:paraId="1B042554" w14:textId="77777777" w:rsidR="005D3E75" w:rsidRPr="005D3E75" w:rsidRDefault="005D3E75" w:rsidP="005D3E75">
      <w:pPr>
        <w:pStyle w:val="Tekstgwny"/>
        <w:numPr>
          <w:ilvl w:val="0"/>
          <w:numId w:val="41"/>
        </w:numPr>
        <w:rPr>
          <w:rStyle w:val="citation"/>
        </w:rPr>
      </w:pPr>
      <w:proofErr w:type="spellStart"/>
      <w:r w:rsidRPr="005D3E75">
        <w:rPr>
          <w:rStyle w:val="citation"/>
        </w:rPr>
        <w:t>Kalaiselvi</w:t>
      </w:r>
      <w:proofErr w:type="spellEnd"/>
      <w:r w:rsidRPr="005D3E75">
        <w:rPr>
          <w:rStyle w:val="citation"/>
        </w:rPr>
        <w:t xml:space="preserve"> K., Kumar A.: </w:t>
      </w:r>
      <w:proofErr w:type="spellStart"/>
      <w:r w:rsidRPr="005D3E75">
        <w:rPr>
          <w:rStyle w:val="citation"/>
          <w:i/>
        </w:rPr>
        <w:t>Enhanced</w:t>
      </w:r>
      <w:proofErr w:type="spellEnd"/>
      <w:r w:rsidRPr="005D3E75">
        <w:rPr>
          <w:rStyle w:val="citation"/>
          <w:i/>
        </w:rPr>
        <w:t xml:space="preserve"> AES </w:t>
      </w:r>
      <w:proofErr w:type="spellStart"/>
      <w:r w:rsidRPr="005D3E75">
        <w:rPr>
          <w:rStyle w:val="citation"/>
          <w:i/>
        </w:rPr>
        <w:t>cryptosystem</w:t>
      </w:r>
      <w:proofErr w:type="spellEnd"/>
      <w:r w:rsidRPr="005D3E75">
        <w:rPr>
          <w:rStyle w:val="citation"/>
          <w:i/>
        </w:rPr>
        <w:t xml:space="preserve"> by </w:t>
      </w:r>
      <w:proofErr w:type="spellStart"/>
      <w:r w:rsidRPr="005D3E75">
        <w:rPr>
          <w:rStyle w:val="citation"/>
          <w:i/>
        </w:rPr>
        <w:t>using</w:t>
      </w:r>
      <w:proofErr w:type="spellEnd"/>
      <w:r w:rsidRPr="005D3E75">
        <w:rPr>
          <w:rStyle w:val="citation"/>
          <w:i/>
        </w:rPr>
        <w:t xml:space="preserve"> </w:t>
      </w:r>
      <w:proofErr w:type="spellStart"/>
      <w:r w:rsidRPr="005D3E75">
        <w:rPr>
          <w:rStyle w:val="citation"/>
          <w:i/>
        </w:rPr>
        <w:t>genetic</w:t>
      </w:r>
      <w:proofErr w:type="spellEnd"/>
      <w:r w:rsidRPr="005D3E75">
        <w:rPr>
          <w:rStyle w:val="citation"/>
          <w:i/>
        </w:rPr>
        <w:t xml:space="preserve"> </w:t>
      </w:r>
      <w:proofErr w:type="spellStart"/>
      <w:r w:rsidRPr="005D3E75">
        <w:rPr>
          <w:rStyle w:val="citation"/>
          <w:i/>
        </w:rPr>
        <w:t>algorithm</w:t>
      </w:r>
      <w:proofErr w:type="spellEnd"/>
      <w:r w:rsidRPr="005D3E75">
        <w:rPr>
          <w:rStyle w:val="citation"/>
          <w:i/>
        </w:rPr>
        <w:t xml:space="preserve"> and </w:t>
      </w:r>
      <w:proofErr w:type="spellStart"/>
      <w:r w:rsidRPr="005D3E75">
        <w:rPr>
          <w:rStyle w:val="citation"/>
          <w:i/>
        </w:rPr>
        <w:t>neural</w:t>
      </w:r>
      <w:proofErr w:type="spellEnd"/>
      <w:r w:rsidRPr="005D3E75">
        <w:rPr>
          <w:rStyle w:val="citation"/>
          <w:i/>
        </w:rPr>
        <w:t xml:space="preserve"> network in S</w:t>
      </w:r>
      <w:r w:rsidRPr="005D3E75">
        <w:rPr>
          <w:rStyle w:val="citation"/>
          <w:i/>
        </w:rPr>
        <w:noBreakHyphen/>
      </w:r>
      <w:proofErr w:type="spellStart"/>
      <w:r w:rsidRPr="005D3E75">
        <w:rPr>
          <w:rStyle w:val="citation"/>
          <w:i/>
        </w:rPr>
        <w:t>box</w:t>
      </w:r>
      <w:proofErr w:type="spellEnd"/>
      <w:r w:rsidRPr="005D3E75">
        <w:rPr>
          <w:rStyle w:val="citation"/>
        </w:rPr>
        <w:t>.</w:t>
      </w:r>
      <w:r w:rsidRPr="005D3E75">
        <w:rPr>
          <w:rStyle w:val="citation"/>
        </w:rPr>
        <w:br/>
      </w:r>
      <w:proofErr w:type="spellStart"/>
      <w:r w:rsidRPr="005D3E75">
        <w:rPr>
          <w:rStyle w:val="citation"/>
        </w:rPr>
        <w:t>Banglore</w:t>
      </w:r>
      <w:proofErr w:type="spellEnd"/>
      <w:r w:rsidRPr="005D3E75">
        <w:rPr>
          <w:rStyle w:val="citation"/>
        </w:rPr>
        <w:t xml:space="preserve">: 2016 IEEE International Conference on </w:t>
      </w:r>
      <w:proofErr w:type="spellStart"/>
      <w:r w:rsidRPr="005D3E75">
        <w:rPr>
          <w:rStyle w:val="citation"/>
        </w:rPr>
        <w:t>Current</w:t>
      </w:r>
      <w:proofErr w:type="spellEnd"/>
      <w:r w:rsidRPr="005D3E75">
        <w:rPr>
          <w:rStyle w:val="citation"/>
        </w:rPr>
        <w:t xml:space="preserve"> </w:t>
      </w:r>
      <w:proofErr w:type="spellStart"/>
      <w:r w:rsidRPr="005D3E75">
        <w:rPr>
          <w:rStyle w:val="citation"/>
        </w:rPr>
        <w:t>Trends</w:t>
      </w:r>
      <w:proofErr w:type="spellEnd"/>
      <w:r w:rsidRPr="005D3E75">
        <w:rPr>
          <w:rStyle w:val="citation"/>
        </w:rPr>
        <w:t xml:space="preserve"> in Advanced Computing (ICCTAC), 2006, s. 1-6. </w:t>
      </w:r>
      <w:r w:rsidRPr="005D3E75">
        <w:rPr>
          <w:rStyle w:val="citation"/>
          <w:u w:val="single"/>
        </w:rPr>
        <w:t>doi: 10.1109/ICCTAC.2016.7567340</w:t>
      </w:r>
    </w:p>
    <w:p w14:paraId="0918DA64" w14:textId="77777777" w:rsidR="005D3E75" w:rsidRPr="005D3E75" w:rsidRDefault="005D3E75" w:rsidP="005D3E75">
      <w:pPr>
        <w:pStyle w:val="Tekstgwny"/>
        <w:numPr>
          <w:ilvl w:val="0"/>
          <w:numId w:val="41"/>
        </w:numPr>
      </w:pPr>
      <w:proofErr w:type="spellStart"/>
      <w:r w:rsidRPr="005D3E75">
        <w:t>Liu</w:t>
      </w:r>
      <w:proofErr w:type="spellEnd"/>
      <w:r w:rsidRPr="005D3E75">
        <w:t xml:space="preserve"> N., et al.: </w:t>
      </w:r>
      <w:proofErr w:type="spellStart"/>
      <w:r w:rsidRPr="005D3E75">
        <w:rPr>
          <w:i/>
        </w:rPr>
        <w:t>Cryptographic</w:t>
      </w:r>
      <w:proofErr w:type="spellEnd"/>
      <w:r w:rsidRPr="005D3E75">
        <w:rPr>
          <w:i/>
        </w:rPr>
        <w:t xml:space="preserve"> performance for </w:t>
      </w:r>
      <w:proofErr w:type="spellStart"/>
      <w:r w:rsidRPr="005D3E75">
        <w:rPr>
          <w:i/>
        </w:rPr>
        <w:t>Rijndael</w:t>
      </w:r>
      <w:proofErr w:type="spellEnd"/>
      <w:r w:rsidRPr="005D3E75">
        <w:rPr>
          <w:i/>
        </w:rPr>
        <w:t xml:space="preserve"> and RC6 </w:t>
      </w:r>
      <w:proofErr w:type="spellStart"/>
      <w:r w:rsidRPr="005D3E75">
        <w:rPr>
          <w:i/>
        </w:rPr>
        <w:t>block</w:t>
      </w:r>
      <w:proofErr w:type="spellEnd"/>
      <w:r w:rsidRPr="005D3E75">
        <w:rPr>
          <w:i/>
        </w:rPr>
        <w:t xml:space="preserve"> </w:t>
      </w:r>
      <w:proofErr w:type="spellStart"/>
      <w:r w:rsidRPr="005D3E75">
        <w:rPr>
          <w:i/>
        </w:rPr>
        <w:t>ciphers</w:t>
      </w:r>
      <w:proofErr w:type="spellEnd"/>
      <w:r w:rsidRPr="005D3E75">
        <w:t xml:space="preserve">. </w:t>
      </w:r>
      <w:r w:rsidRPr="005D3E75">
        <w:br/>
        <w:t xml:space="preserve">Xiamen: </w:t>
      </w:r>
      <w:r w:rsidRPr="005D3E75">
        <w:rPr>
          <w:rStyle w:val="Uwydatnienie"/>
          <w:i w:val="0"/>
        </w:rPr>
        <w:t>2017 11th</w:t>
      </w:r>
      <w:r w:rsidRPr="005D3E75">
        <w:rPr>
          <w:rStyle w:val="Uwydatnienie"/>
        </w:rPr>
        <w:t xml:space="preserve"> </w:t>
      </w:r>
      <w:r w:rsidRPr="005D3E75">
        <w:rPr>
          <w:rStyle w:val="Uwydatnienie"/>
          <w:i w:val="0"/>
        </w:rPr>
        <w:t xml:space="preserve">IEEE International Conference on </w:t>
      </w:r>
      <w:proofErr w:type="spellStart"/>
      <w:r w:rsidRPr="005D3E75">
        <w:rPr>
          <w:rStyle w:val="Uwydatnienie"/>
          <w:i w:val="0"/>
        </w:rPr>
        <w:t>Anti-counterfeiting</w:t>
      </w:r>
      <w:proofErr w:type="spellEnd"/>
      <w:r w:rsidRPr="005D3E75">
        <w:rPr>
          <w:rStyle w:val="Uwydatnienie"/>
          <w:i w:val="0"/>
        </w:rPr>
        <w:t xml:space="preserve">, Security, and </w:t>
      </w:r>
      <w:proofErr w:type="spellStart"/>
      <w:r w:rsidRPr="005D3E75">
        <w:rPr>
          <w:rStyle w:val="Uwydatnienie"/>
          <w:i w:val="0"/>
        </w:rPr>
        <w:t>Identification</w:t>
      </w:r>
      <w:proofErr w:type="spellEnd"/>
      <w:r w:rsidRPr="005D3E75">
        <w:rPr>
          <w:rStyle w:val="Uwydatnienie"/>
          <w:i w:val="0"/>
        </w:rPr>
        <w:t xml:space="preserve"> (ASID)</w:t>
      </w:r>
      <w:r w:rsidRPr="005D3E75">
        <w:rPr>
          <w:i/>
        </w:rPr>
        <w:t>,</w:t>
      </w:r>
      <w:r w:rsidRPr="005D3E75">
        <w:t xml:space="preserve"> 2017, s. 36-39. </w:t>
      </w:r>
      <w:r w:rsidRPr="005D3E75">
        <w:rPr>
          <w:u w:val="single"/>
        </w:rPr>
        <w:t>doi: 10.1109/ICASID.2017.8285739</w:t>
      </w:r>
    </w:p>
    <w:p w14:paraId="197EDDC3" w14:textId="77777777" w:rsidR="005D3E75" w:rsidRPr="005D3E75" w:rsidRDefault="005D3E75" w:rsidP="005D3E75">
      <w:pPr>
        <w:pStyle w:val="Akapitzlist"/>
        <w:numPr>
          <w:ilvl w:val="0"/>
          <w:numId w:val="41"/>
        </w:numPr>
        <w:jc w:val="both"/>
        <w:rPr>
          <w:rStyle w:val="citation"/>
          <w:i/>
          <w:iCs/>
          <w:sz w:val="24"/>
          <w:u w:val="single"/>
        </w:rPr>
      </w:pPr>
      <w:proofErr w:type="spellStart"/>
      <w:r w:rsidRPr="005D3E75">
        <w:rPr>
          <w:sz w:val="24"/>
        </w:rPr>
        <w:t>Mohamed</w:t>
      </w:r>
      <w:proofErr w:type="spellEnd"/>
      <w:r w:rsidRPr="005D3E75">
        <w:rPr>
          <w:sz w:val="24"/>
        </w:rPr>
        <w:t xml:space="preserve"> A. B., </w:t>
      </w:r>
      <w:proofErr w:type="spellStart"/>
      <w:r w:rsidRPr="005D3E75">
        <w:rPr>
          <w:sz w:val="24"/>
        </w:rPr>
        <w:t>Zaibi</w:t>
      </w:r>
      <w:proofErr w:type="spellEnd"/>
      <w:r w:rsidRPr="005D3E75">
        <w:rPr>
          <w:sz w:val="24"/>
        </w:rPr>
        <w:t xml:space="preserve"> G., </w:t>
      </w:r>
      <w:proofErr w:type="spellStart"/>
      <w:r w:rsidRPr="005D3E75">
        <w:rPr>
          <w:sz w:val="24"/>
        </w:rPr>
        <w:t>Kachouri</w:t>
      </w:r>
      <w:proofErr w:type="spellEnd"/>
      <w:r w:rsidRPr="005D3E75">
        <w:rPr>
          <w:sz w:val="24"/>
        </w:rPr>
        <w:t xml:space="preserve"> A.: </w:t>
      </w:r>
      <w:proofErr w:type="spellStart"/>
      <w:r w:rsidRPr="005D3E75">
        <w:rPr>
          <w:i/>
          <w:sz w:val="24"/>
        </w:rPr>
        <w:t>Implementation</w:t>
      </w:r>
      <w:proofErr w:type="spellEnd"/>
      <w:r w:rsidRPr="005D3E75">
        <w:rPr>
          <w:i/>
          <w:sz w:val="24"/>
        </w:rPr>
        <w:t xml:space="preserve"> of RC5 and RC6 </w:t>
      </w:r>
      <w:proofErr w:type="spellStart"/>
      <w:r w:rsidRPr="005D3E75">
        <w:rPr>
          <w:i/>
          <w:sz w:val="24"/>
        </w:rPr>
        <w:t>block</w:t>
      </w:r>
      <w:proofErr w:type="spellEnd"/>
      <w:r w:rsidRPr="005D3E75">
        <w:rPr>
          <w:i/>
          <w:sz w:val="24"/>
        </w:rPr>
        <w:t xml:space="preserve"> </w:t>
      </w:r>
      <w:proofErr w:type="spellStart"/>
      <w:r w:rsidRPr="005D3E75">
        <w:rPr>
          <w:i/>
          <w:sz w:val="24"/>
        </w:rPr>
        <w:t>ciphers</w:t>
      </w:r>
      <w:proofErr w:type="spellEnd"/>
      <w:r w:rsidRPr="005D3E75">
        <w:rPr>
          <w:i/>
          <w:sz w:val="24"/>
        </w:rPr>
        <w:t xml:space="preserve"> on </w:t>
      </w:r>
      <w:proofErr w:type="spellStart"/>
      <w:r w:rsidRPr="005D3E75">
        <w:rPr>
          <w:i/>
          <w:sz w:val="24"/>
        </w:rPr>
        <w:t>digital</w:t>
      </w:r>
      <w:proofErr w:type="spellEnd"/>
      <w:r w:rsidR="0014520F">
        <w:rPr>
          <w:i/>
          <w:sz w:val="24"/>
        </w:rPr>
        <w:t> </w:t>
      </w:r>
      <w:proofErr w:type="spellStart"/>
      <w:r w:rsidRPr="005D3E75">
        <w:rPr>
          <w:i/>
          <w:sz w:val="24"/>
        </w:rPr>
        <w:t>images</w:t>
      </w:r>
      <w:proofErr w:type="spellEnd"/>
      <w:r w:rsidRPr="005D3E75">
        <w:rPr>
          <w:i/>
          <w:sz w:val="24"/>
        </w:rPr>
        <w:t>.</w:t>
      </w:r>
      <w:r w:rsidRPr="005D3E75">
        <w:rPr>
          <w:i/>
          <w:sz w:val="24"/>
        </w:rPr>
        <w:br/>
      </w:r>
      <w:proofErr w:type="spellStart"/>
      <w:r w:rsidRPr="005D3E75">
        <w:rPr>
          <w:rStyle w:val="Uwydatnienie"/>
          <w:i w:val="0"/>
          <w:sz w:val="24"/>
        </w:rPr>
        <w:t>Sousse</w:t>
      </w:r>
      <w:proofErr w:type="spellEnd"/>
      <w:r w:rsidRPr="005D3E75">
        <w:rPr>
          <w:rStyle w:val="Uwydatnienie"/>
          <w:i w:val="0"/>
          <w:sz w:val="24"/>
        </w:rPr>
        <w:t xml:space="preserve">: </w:t>
      </w:r>
      <w:proofErr w:type="spellStart"/>
      <w:r w:rsidRPr="005D3E75">
        <w:rPr>
          <w:rStyle w:val="Uwydatnienie"/>
          <w:i w:val="0"/>
          <w:sz w:val="24"/>
        </w:rPr>
        <w:t>Eighth</w:t>
      </w:r>
      <w:proofErr w:type="spellEnd"/>
      <w:r w:rsidRPr="005D3E75">
        <w:rPr>
          <w:rStyle w:val="Uwydatnienie"/>
          <w:i w:val="0"/>
          <w:sz w:val="24"/>
        </w:rPr>
        <w:t xml:space="preserve"> International Multi-Conference on Systems, </w:t>
      </w:r>
      <w:proofErr w:type="spellStart"/>
      <w:r w:rsidRPr="005D3E75">
        <w:rPr>
          <w:rStyle w:val="Uwydatnienie"/>
          <w:i w:val="0"/>
          <w:sz w:val="24"/>
        </w:rPr>
        <w:t>Signals</w:t>
      </w:r>
      <w:proofErr w:type="spellEnd"/>
      <w:r w:rsidRPr="005D3E75">
        <w:rPr>
          <w:rStyle w:val="Uwydatnienie"/>
          <w:i w:val="0"/>
          <w:sz w:val="24"/>
        </w:rPr>
        <w:t xml:space="preserve"> &amp; Devices</w:t>
      </w:r>
      <w:r w:rsidRPr="005D3E75">
        <w:rPr>
          <w:i/>
          <w:sz w:val="24"/>
        </w:rPr>
        <w:t>,</w:t>
      </w:r>
      <w:r w:rsidRPr="005D3E75">
        <w:rPr>
          <w:sz w:val="24"/>
        </w:rPr>
        <w:t xml:space="preserve"> 2011, </w:t>
      </w:r>
      <w:r w:rsidR="0014520F">
        <w:rPr>
          <w:sz w:val="24"/>
        </w:rPr>
        <w:br/>
      </w:r>
      <w:r w:rsidRPr="005D3E75">
        <w:rPr>
          <w:sz w:val="24"/>
        </w:rPr>
        <w:t>s.</w:t>
      </w:r>
      <w:r w:rsidR="0014520F">
        <w:rPr>
          <w:sz w:val="24"/>
        </w:rPr>
        <w:t> </w:t>
      </w:r>
      <w:r w:rsidRPr="005D3E75">
        <w:rPr>
          <w:sz w:val="24"/>
        </w:rPr>
        <w:t>1-6.</w:t>
      </w:r>
      <w:r w:rsidRPr="005D3E75">
        <w:rPr>
          <w:sz w:val="24"/>
        </w:rPr>
        <w:br/>
      </w:r>
      <w:r w:rsidRPr="005D3E75">
        <w:rPr>
          <w:sz w:val="24"/>
          <w:u w:val="single"/>
        </w:rPr>
        <w:t>doi:</w:t>
      </w:r>
      <w:r w:rsidR="0014520F">
        <w:rPr>
          <w:sz w:val="24"/>
          <w:u w:val="single"/>
        </w:rPr>
        <w:t> </w:t>
      </w:r>
      <w:r w:rsidRPr="005D3E75">
        <w:rPr>
          <w:sz w:val="24"/>
          <w:u w:val="single"/>
        </w:rPr>
        <w:t>10.1109/SSD.2011.5767447</w:t>
      </w:r>
    </w:p>
    <w:p w14:paraId="330E347E" w14:textId="77777777" w:rsidR="005D3E75" w:rsidRPr="005D3E75" w:rsidRDefault="005D3E75" w:rsidP="005D3E75">
      <w:pPr>
        <w:pStyle w:val="Tekstgwny"/>
        <w:numPr>
          <w:ilvl w:val="0"/>
          <w:numId w:val="41"/>
        </w:numPr>
      </w:pPr>
      <w:proofErr w:type="spellStart"/>
      <w:r w:rsidRPr="005D3E75">
        <w:t>Noura</w:t>
      </w:r>
      <w:proofErr w:type="spellEnd"/>
      <w:r w:rsidR="0014520F">
        <w:t> </w:t>
      </w:r>
      <w:r w:rsidRPr="005D3E75">
        <w:t>M.</w:t>
      </w:r>
      <w:r w:rsidR="0014520F">
        <w:t> </w:t>
      </w:r>
      <w:r w:rsidRPr="005D3E75">
        <w:t>et</w:t>
      </w:r>
      <w:r w:rsidR="0014520F">
        <w:t> </w:t>
      </w:r>
      <w:r w:rsidRPr="005D3E75">
        <w:t>al.:</w:t>
      </w:r>
      <w:r w:rsidR="0014520F">
        <w:t> </w:t>
      </w:r>
      <w:r w:rsidRPr="005D3E75">
        <w:rPr>
          <w:i/>
        </w:rPr>
        <w:t>S-DES:</w:t>
      </w:r>
      <w:r w:rsidR="0014520F">
        <w:rPr>
          <w:i/>
        </w:rPr>
        <w:t> </w:t>
      </w:r>
      <w:proofErr w:type="spellStart"/>
      <w:r w:rsidRPr="005D3E75">
        <w:rPr>
          <w:i/>
        </w:rPr>
        <w:t>An</w:t>
      </w:r>
      <w:proofErr w:type="spellEnd"/>
      <w:r w:rsidR="0014520F">
        <w:rPr>
          <w:i/>
        </w:rPr>
        <w:t> </w:t>
      </w:r>
      <w:proofErr w:type="spellStart"/>
      <w:r w:rsidRPr="005D3E75">
        <w:rPr>
          <w:i/>
        </w:rPr>
        <w:t>efficient</w:t>
      </w:r>
      <w:proofErr w:type="spellEnd"/>
      <w:r w:rsidR="0014520F">
        <w:rPr>
          <w:i/>
        </w:rPr>
        <w:t> </w:t>
      </w:r>
      <w:r w:rsidRPr="005D3E75">
        <w:rPr>
          <w:i/>
        </w:rPr>
        <w:t>&amp;</w:t>
      </w:r>
      <w:r w:rsidR="0014520F">
        <w:rPr>
          <w:i/>
        </w:rPr>
        <w:t> </w:t>
      </w:r>
      <w:proofErr w:type="spellStart"/>
      <w:r w:rsidRPr="005D3E75">
        <w:rPr>
          <w:i/>
        </w:rPr>
        <w:t>secure</w:t>
      </w:r>
      <w:proofErr w:type="spellEnd"/>
      <w:r w:rsidR="0014520F">
        <w:rPr>
          <w:i/>
        </w:rPr>
        <w:t> </w:t>
      </w:r>
      <w:r w:rsidRPr="005D3E75">
        <w:rPr>
          <w:i/>
        </w:rPr>
        <w:t>DES</w:t>
      </w:r>
      <w:r w:rsidR="0014520F">
        <w:rPr>
          <w:i/>
        </w:rPr>
        <w:t> </w:t>
      </w:r>
      <w:proofErr w:type="spellStart"/>
      <w:r w:rsidRPr="005D3E75">
        <w:rPr>
          <w:i/>
        </w:rPr>
        <w:t>variant</w:t>
      </w:r>
      <w:proofErr w:type="spellEnd"/>
      <w:r w:rsidRPr="005D3E75">
        <w:rPr>
          <w:i/>
        </w:rPr>
        <w:t>.</w:t>
      </w:r>
      <w:r w:rsidRPr="005D3E75">
        <w:t xml:space="preserve"> </w:t>
      </w:r>
      <w:r w:rsidRPr="005D3E75">
        <w:br/>
      </w:r>
      <w:proofErr w:type="spellStart"/>
      <w:r w:rsidRPr="005D3E75">
        <w:t>Jounieh</w:t>
      </w:r>
      <w:proofErr w:type="spellEnd"/>
      <w:r w:rsidRPr="005D3E75">
        <w:t xml:space="preserve">: </w:t>
      </w:r>
      <w:r w:rsidRPr="005D3E75">
        <w:rPr>
          <w:rStyle w:val="Uwydatnienie"/>
          <w:i w:val="0"/>
        </w:rPr>
        <w:t xml:space="preserve">2018 IEEE Middle East and </w:t>
      </w:r>
      <w:proofErr w:type="spellStart"/>
      <w:r w:rsidRPr="005D3E75">
        <w:rPr>
          <w:rStyle w:val="Uwydatnienie"/>
          <w:i w:val="0"/>
        </w:rPr>
        <w:t>North</w:t>
      </w:r>
      <w:proofErr w:type="spellEnd"/>
      <w:r w:rsidRPr="005D3E75">
        <w:rPr>
          <w:rStyle w:val="Uwydatnienie"/>
          <w:i w:val="0"/>
        </w:rPr>
        <w:t xml:space="preserve"> </w:t>
      </w:r>
      <w:proofErr w:type="spellStart"/>
      <w:r w:rsidRPr="005D3E75">
        <w:rPr>
          <w:rStyle w:val="Uwydatnienie"/>
          <w:i w:val="0"/>
        </w:rPr>
        <w:t>Africa</w:t>
      </w:r>
      <w:proofErr w:type="spellEnd"/>
      <w:r w:rsidRPr="005D3E75">
        <w:rPr>
          <w:rStyle w:val="Uwydatnienie"/>
          <w:i w:val="0"/>
        </w:rPr>
        <w:t xml:space="preserve"> Communications Conference (MENACOMM)</w:t>
      </w:r>
      <w:r w:rsidRPr="005D3E75">
        <w:rPr>
          <w:i/>
        </w:rPr>
        <w:t>,</w:t>
      </w:r>
      <w:r w:rsidRPr="005D3E75">
        <w:t xml:space="preserve"> 2018, s. 1-6. </w:t>
      </w:r>
      <w:r w:rsidRPr="005D3E75">
        <w:rPr>
          <w:u w:val="single"/>
        </w:rPr>
        <w:t>doi: 10.1109/MENACOMM.2018.8371019</w:t>
      </w:r>
    </w:p>
    <w:p w14:paraId="43009785" w14:textId="77777777" w:rsidR="005D3E75" w:rsidRPr="005D3E75" w:rsidRDefault="005D3E75" w:rsidP="005D3E75">
      <w:pPr>
        <w:pStyle w:val="Tekstgwny"/>
        <w:numPr>
          <w:ilvl w:val="0"/>
          <w:numId w:val="41"/>
        </w:numPr>
        <w:rPr>
          <w:lang w:val="en-GB"/>
        </w:rPr>
      </w:pPr>
      <w:bookmarkStart w:id="14" w:name="_Ref4010955"/>
      <w:r w:rsidRPr="005D3E75">
        <w:lastRenderedPageBreak/>
        <w:t>Sanchez-Avila C., Sanchez-</w:t>
      </w:r>
      <w:proofErr w:type="spellStart"/>
      <w:r w:rsidRPr="005D3E75">
        <w:t>Reillol</w:t>
      </w:r>
      <w:proofErr w:type="spellEnd"/>
      <w:r w:rsidRPr="005D3E75">
        <w:t xml:space="preserve"> R.: </w:t>
      </w:r>
      <w:r w:rsidRPr="005D3E75">
        <w:rPr>
          <w:i/>
        </w:rPr>
        <w:t xml:space="preserve">The </w:t>
      </w:r>
      <w:proofErr w:type="spellStart"/>
      <w:r w:rsidRPr="005D3E75">
        <w:rPr>
          <w:i/>
        </w:rPr>
        <w:t>Rijndael</w:t>
      </w:r>
      <w:proofErr w:type="spellEnd"/>
      <w:r w:rsidRPr="005D3E75">
        <w:rPr>
          <w:i/>
        </w:rPr>
        <w:t xml:space="preserve"> </w:t>
      </w:r>
      <w:proofErr w:type="spellStart"/>
      <w:r w:rsidRPr="005D3E75">
        <w:rPr>
          <w:i/>
        </w:rPr>
        <w:t>block</w:t>
      </w:r>
      <w:proofErr w:type="spellEnd"/>
      <w:r w:rsidRPr="005D3E75">
        <w:rPr>
          <w:i/>
        </w:rPr>
        <w:t xml:space="preserve"> </w:t>
      </w:r>
      <w:proofErr w:type="spellStart"/>
      <w:r w:rsidRPr="005D3E75">
        <w:rPr>
          <w:i/>
        </w:rPr>
        <w:t>cipher</w:t>
      </w:r>
      <w:proofErr w:type="spellEnd"/>
      <w:r w:rsidRPr="005D3E75">
        <w:rPr>
          <w:i/>
        </w:rPr>
        <w:t xml:space="preserve"> (AES </w:t>
      </w:r>
      <w:proofErr w:type="spellStart"/>
      <w:r w:rsidRPr="005D3E75">
        <w:rPr>
          <w:i/>
        </w:rPr>
        <w:t>proposal</w:t>
      </w:r>
      <w:proofErr w:type="spellEnd"/>
      <w:r w:rsidRPr="005D3E75">
        <w:rPr>
          <w:i/>
        </w:rPr>
        <w:t xml:space="preserve">): a </w:t>
      </w:r>
      <w:proofErr w:type="spellStart"/>
      <w:r w:rsidRPr="005D3E75">
        <w:rPr>
          <w:i/>
        </w:rPr>
        <w:t>comparison</w:t>
      </w:r>
      <w:proofErr w:type="spellEnd"/>
      <w:r w:rsidR="0014520F">
        <w:rPr>
          <w:i/>
        </w:rPr>
        <w:t> </w:t>
      </w:r>
      <w:r w:rsidRPr="005D3E75">
        <w:rPr>
          <w:i/>
        </w:rPr>
        <w:t>with</w:t>
      </w:r>
      <w:r w:rsidR="0014520F">
        <w:rPr>
          <w:i/>
        </w:rPr>
        <w:t> </w:t>
      </w:r>
      <w:r w:rsidRPr="005D3E75">
        <w:rPr>
          <w:i/>
        </w:rPr>
        <w:t>DES.</w:t>
      </w:r>
      <w:r w:rsidR="0014520F">
        <w:rPr>
          <w:i/>
        </w:rPr>
        <w:br/>
      </w:r>
      <w:r w:rsidRPr="005D3E75">
        <w:rPr>
          <w:rStyle w:val="Uwydatnienie"/>
        </w:rPr>
        <w:t xml:space="preserve">Londyn: </w:t>
      </w:r>
      <w:proofErr w:type="spellStart"/>
      <w:r w:rsidRPr="005D3E75">
        <w:rPr>
          <w:rStyle w:val="Uwydatnienie"/>
          <w:i w:val="0"/>
        </w:rPr>
        <w:t>Proceedings</w:t>
      </w:r>
      <w:proofErr w:type="spellEnd"/>
      <w:r w:rsidRPr="005D3E75">
        <w:rPr>
          <w:rStyle w:val="Uwydatnienie"/>
          <w:i w:val="0"/>
        </w:rPr>
        <w:t xml:space="preserve"> IEEE 35th </w:t>
      </w:r>
      <w:proofErr w:type="spellStart"/>
      <w:r w:rsidRPr="005D3E75">
        <w:rPr>
          <w:rStyle w:val="Uwydatnienie"/>
          <w:i w:val="0"/>
        </w:rPr>
        <w:t>Annual</w:t>
      </w:r>
      <w:proofErr w:type="spellEnd"/>
      <w:r w:rsidRPr="005D3E75">
        <w:rPr>
          <w:rStyle w:val="Uwydatnienie"/>
          <w:i w:val="0"/>
        </w:rPr>
        <w:t xml:space="preserve"> 2001 International </w:t>
      </w:r>
      <w:proofErr w:type="spellStart"/>
      <w:r w:rsidRPr="005D3E75">
        <w:rPr>
          <w:rStyle w:val="Uwydatnienie"/>
          <w:i w:val="0"/>
        </w:rPr>
        <w:t>Carnahan</w:t>
      </w:r>
      <w:proofErr w:type="spellEnd"/>
      <w:r w:rsidRPr="005D3E75">
        <w:rPr>
          <w:rStyle w:val="Uwydatnienie"/>
          <w:i w:val="0"/>
        </w:rPr>
        <w:t xml:space="preserve"> Conference on Security Technology (</w:t>
      </w:r>
      <w:proofErr w:type="spellStart"/>
      <w:r w:rsidRPr="005D3E75">
        <w:rPr>
          <w:rStyle w:val="Uwydatnienie"/>
          <w:i w:val="0"/>
        </w:rPr>
        <w:t>Cat</w:t>
      </w:r>
      <w:proofErr w:type="spellEnd"/>
      <w:r w:rsidRPr="005D3E75">
        <w:rPr>
          <w:rStyle w:val="Uwydatnienie"/>
          <w:i w:val="0"/>
        </w:rPr>
        <w:t>. No.01CH37186)</w:t>
      </w:r>
      <w:r w:rsidRPr="005D3E75">
        <w:t xml:space="preserve">, 2001, s. 229-234. </w:t>
      </w:r>
      <w:r w:rsidRPr="005D3E75">
        <w:rPr>
          <w:u w:val="single"/>
        </w:rPr>
        <w:t>doi: 10.1109/CCST.2001.962837</w:t>
      </w:r>
      <w:bookmarkEnd w:id="14"/>
    </w:p>
    <w:p w14:paraId="08C1A9AE" w14:textId="462584FE" w:rsidR="005D3E75" w:rsidRPr="005D3E75" w:rsidRDefault="005D3E75" w:rsidP="005D3E75">
      <w:pPr>
        <w:pStyle w:val="Akapitzlist"/>
        <w:numPr>
          <w:ilvl w:val="0"/>
          <w:numId w:val="41"/>
        </w:numPr>
        <w:jc w:val="both"/>
        <w:rPr>
          <w:rStyle w:val="citation"/>
          <w:sz w:val="24"/>
        </w:rPr>
      </w:pPr>
      <w:bookmarkStart w:id="15" w:name="_Ref4013302"/>
      <w:proofErr w:type="spellStart"/>
      <w:r w:rsidRPr="005D3E75">
        <w:rPr>
          <w:rStyle w:val="citation"/>
          <w:sz w:val="24"/>
        </w:rPr>
        <w:t>Schneier</w:t>
      </w:r>
      <w:proofErr w:type="spellEnd"/>
      <w:r w:rsidRPr="005D3E75">
        <w:rPr>
          <w:rStyle w:val="citation"/>
          <w:sz w:val="24"/>
        </w:rPr>
        <w:t xml:space="preserve"> B.: </w:t>
      </w:r>
      <w:r w:rsidRPr="005D3E75">
        <w:rPr>
          <w:rStyle w:val="citation"/>
          <w:i/>
          <w:iCs/>
          <w:sz w:val="24"/>
        </w:rPr>
        <w:t>Kryptografia dla praktyków: protokoły, algorytmy i programy źródłowe w języku C</w:t>
      </w:r>
      <w:r w:rsidRPr="005D3E75">
        <w:rPr>
          <w:rStyle w:val="citation"/>
          <w:sz w:val="24"/>
        </w:rPr>
        <w:t xml:space="preserve">. Warszawa: Wydawnictwa Naukowo-Techniczne, 2002 </w:t>
      </w:r>
      <w:hyperlink r:id="rId33" w:tooltip="Specjalna:Książki/8320426782" w:history="1">
        <w:r w:rsidRPr="005D3E75">
          <w:rPr>
            <w:rStyle w:val="Hipercze"/>
            <w:color w:val="auto"/>
            <w:sz w:val="24"/>
          </w:rPr>
          <w:t>ISBN </w:t>
        </w:r>
        <w:r w:rsidRPr="005D3E75">
          <w:rPr>
            <w:rStyle w:val="isbn"/>
            <w:sz w:val="24"/>
            <w:u w:val="single"/>
          </w:rPr>
          <w:t>83-204-2678-2</w:t>
        </w:r>
      </w:hyperlink>
      <w:r w:rsidRPr="005D3E75">
        <w:rPr>
          <w:rStyle w:val="citation"/>
          <w:sz w:val="24"/>
        </w:rPr>
        <w:t>.</w:t>
      </w:r>
      <w:bookmarkEnd w:id="15"/>
    </w:p>
    <w:p w14:paraId="08971BF5" w14:textId="2DB87A28" w:rsidR="00C9728F" w:rsidRPr="00A7291B" w:rsidRDefault="0014520F" w:rsidP="005D3E75">
      <w:pPr>
        <w:pStyle w:val="Tekstgwny"/>
        <w:numPr>
          <w:ilvl w:val="0"/>
          <w:numId w:val="41"/>
        </w:numPr>
        <w:rPr>
          <w:rStyle w:val="citation"/>
        </w:rPr>
      </w:pPr>
      <w:bookmarkStart w:id="16" w:name="_Ref3926906"/>
      <w:proofErr w:type="spellStart"/>
      <w:r w:rsidRPr="000954C1">
        <w:rPr>
          <w:rStyle w:val="citation"/>
        </w:rPr>
        <w:t>Stinson</w:t>
      </w:r>
      <w:proofErr w:type="spellEnd"/>
      <w:r>
        <w:rPr>
          <w:rStyle w:val="citation"/>
        </w:rPr>
        <w:t> </w:t>
      </w:r>
      <w:r w:rsidRPr="000954C1">
        <w:rPr>
          <w:rStyle w:val="citation"/>
        </w:rPr>
        <w:t>D.</w:t>
      </w:r>
      <w:r>
        <w:rPr>
          <w:rStyle w:val="citation"/>
        </w:rPr>
        <w:t> </w:t>
      </w:r>
      <w:r w:rsidRPr="000954C1">
        <w:rPr>
          <w:rStyle w:val="citation"/>
        </w:rPr>
        <w:t>R.:</w:t>
      </w:r>
      <w:r>
        <w:rPr>
          <w:rStyle w:val="citation"/>
        </w:rPr>
        <w:t> </w:t>
      </w:r>
      <w:r w:rsidRPr="000954C1">
        <w:rPr>
          <w:rStyle w:val="citation"/>
          <w:i/>
        </w:rPr>
        <w:t>Kryptografia.</w:t>
      </w:r>
      <w:r>
        <w:rPr>
          <w:rStyle w:val="citation"/>
          <w:i/>
        </w:rPr>
        <w:t> </w:t>
      </w:r>
      <w:r w:rsidRPr="000954C1">
        <w:rPr>
          <w:rStyle w:val="citation"/>
          <w:i/>
        </w:rPr>
        <w:t>W</w:t>
      </w:r>
      <w:r>
        <w:rPr>
          <w:rStyle w:val="citation"/>
          <w:i/>
        </w:rPr>
        <w:t> </w:t>
      </w:r>
      <w:r w:rsidRPr="000954C1">
        <w:rPr>
          <w:rStyle w:val="citation"/>
          <w:i/>
        </w:rPr>
        <w:t>teorii</w:t>
      </w:r>
      <w:r>
        <w:rPr>
          <w:rStyle w:val="citation"/>
          <w:i/>
        </w:rPr>
        <w:t> </w:t>
      </w:r>
      <w:r w:rsidRPr="000954C1">
        <w:rPr>
          <w:rStyle w:val="citation"/>
          <w:i/>
        </w:rPr>
        <w:t>i</w:t>
      </w:r>
      <w:r>
        <w:rPr>
          <w:rStyle w:val="citation"/>
          <w:i/>
        </w:rPr>
        <w:t> </w:t>
      </w:r>
      <w:r w:rsidRPr="000954C1">
        <w:rPr>
          <w:rStyle w:val="citation"/>
          <w:i/>
        </w:rPr>
        <w:t>praktyce.</w:t>
      </w:r>
      <w:r w:rsidRPr="000954C1">
        <w:rPr>
          <w:rStyle w:val="citation"/>
          <w:i/>
        </w:rPr>
        <w:br/>
      </w:r>
      <w:r w:rsidRPr="000954C1">
        <w:rPr>
          <w:rStyle w:val="citation"/>
        </w:rPr>
        <w:t xml:space="preserve">Warszawa: Wydawnictwo Naukowo-Techniczne, 2005. </w:t>
      </w:r>
      <w:r w:rsidRPr="000954C1">
        <w:rPr>
          <w:rStyle w:val="citation"/>
          <w:lang w:val="en-GB"/>
        </w:rPr>
        <w:t>ISBN 83-204-2982-X</w:t>
      </w:r>
      <w:bookmarkEnd w:id="16"/>
    </w:p>
    <w:p w14:paraId="19332427" w14:textId="31F45B25" w:rsidR="00A7291B" w:rsidRDefault="00A7291B" w:rsidP="00A7291B">
      <w:pPr>
        <w:pStyle w:val="Akapitzlist"/>
        <w:numPr>
          <w:ilvl w:val="0"/>
          <w:numId w:val="41"/>
        </w:numPr>
        <w:rPr>
          <w:sz w:val="24"/>
        </w:rPr>
      </w:pPr>
      <w:bookmarkStart w:id="17" w:name="_Ref5035303"/>
      <w:proofErr w:type="spellStart"/>
      <w:r w:rsidRPr="00A7291B">
        <w:rPr>
          <w:sz w:val="24"/>
        </w:rPr>
        <w:t>Trenholme</w:t>
      </w:r>
      <w:proofErr w:type="spellEnd"/>
      <w:r w:rsidRPr="00A7291B">
        <w:rPr>
          <w:sz w:val="24"/>
        </w:rPr>
        <w:t xml:space="preserve"> S.</w:t>
      </w:r>
      <w:r w:rsidRPr="0079181D">
        <w:t xml:space="preserve"> </w:t>
      </w:r>
      <w:r w:rsidRPr="00A7291B">
        <w:rPr>
          <w:i/>
          <w:sz w:val="24"/>
        </w:rPr>
        <w:t xml:space="preserve">AES' </w:t>
      </w:r>
      <w:proofErr w:type="spellStart"/>
      <w:r w:rsidRPr="00A7291B">
        <w:rPr>
          <w:i/>
          <w:sz w:val="24"/>
        </w:rPr>
        <w:t>Galois</w:t>
      </w:r>
      <w:proofErr w:type="spellEnd"/>
      <w:r w:rsidRPr="00A7291B">
        <w:rPr>
          <w:i/>
          <w:sz w:val="24"/>
        </w:rPr>
        <w:t xml:space="preserve"> field</w:t>
      </w:r>
      <w:r w:rsidRPr="00A7291B">
        <w:rPr>
          <w:sz w:val="24"/>
        </w:rPr>
        <w:t xml:space="preserve">. W: </w:t>
      </w:r>
      <w:hyperlink r:id="rId34" w:history="1">
        <w:r w:rsidRPr="00A7291B">
          <w:rPr>
            <w:rStyle w:val="Hipercze"/>
            <w:sz w:val="24"/>
          </w:rPr>
          <w:t>https://www.samiam.org/galois.html</w:t>
        </w:r>
      </w:hyperlink>
      <w:r w:rsidRPr="00A7291B">
        <w:rPr>
          <w:sz w:val="24"/>
        </w:rPr>
        <w:t xml:space="preserve"> [dostęp 01.04.19]</w:t>
      </w:r>
      <w:bookmarkEnd w:id="17"/>
    </w:p>
    <w:p w14:paraId="760F7DF2" w14:textId="77777777" w:rsidR="00A7291B" w:rsidRPr="00A7291B" w:rsidRDefault="00A7291B" w:rsidP="00A7291B">
      <w:pPr>
        <w:pStyle w:val="Akapitzlist"/>
        <w:rPr>
          <w:rStyle w:val="citation"/>
          <w:sz w:val="24"/>
        </w:rPr>
      </w:pPr>
    </w:p>
    <w:p w14:paraId="28182BC5" w14:textId="65EB378A" w:rsidR="00C9728F" w:rsidRPr="0053650D" w:rsidRDefault="00C9728F" w:rsidP="00C9728F">
      <w:pPr>
        <w:pStyle w:val="Akapitzlist"/>
        <w:numPr>
          <w:ilvl w:val="0"/>
          <w:numId w:val="41"/>
        </w:numPr>
        <w:rPr>
          <w:sz w:val="28"/>
          <w:lang w:val="en-GB"/>
        </w:rPr>
      </w:pPr>
      <w:bookmarkStart w:id="18" w:name="_Ref4009515"/>
      <w:r w:rsidRPr="00C9728F">
        <w:rPr>
          <w:sz w:val="24"/>
        </w:rPr>
        <w:t xml:space="preserve">Vu A., et al., </w:t>
      </w:r>
      <w:r w:rsidRPr="00C9728F">
        <w:rPr>
          <w:i/>
          <w:sz w:val="24"/>
        </w:rPr>
        <w:t xml:space="preserve">A </w:t>
      </w:r>
      <w:proofErr w:type="spellStart"/>
      <w:r w:rsidRPr="00C9728F">
        <w:rPr>
          <w:i/>
          <w:sz w:val="24"/>
        </w:rPr>
        <w:t>homogeneous</w:t>
      </w:r>
      <w:proofErr w:type="spellEnd"/>
      <w:r w:rsidRPr="00C9728F">
        <w:rPr>
          <w:i/>
          <w:sz w:val="24"/>
        </w:rPr>
        <w:t xml:space="preserve"> </w:t>
      </w:r>
      <w:proofErr w:type="spellStart"/>
      <w:r w:rsidRPr="00C9728F">
        <w:rPr>
          <w:i/>
          <w:sz w:val="24"/>
        </w:rPr>
        <w:t>parallel</w:t>
      </w:r>
      <w:proofErr w:type="spellEnd"/>
      <w:r w:rsidRPr="00C9728F">
        <w:rPr>
          <w:i/>
          <w:sz w:val="24"/>
        </w:rPr>
        <w:t xml:space="preserve"> </w:t>
      </w:r>
      <w:proofErr w:type="spellStart"/>
      <w:r w:rsidRPr="00C9728F">
        <w:rPr>
          <w:i/>
          <w:sz w:val="24"/>
        </w:rPr>
        <w:t>brute</w:t>
      </w:r>
      <w:proofErr w:type="spellEnd"/>
      <w:r w:rsidRPr="00C9728F">
        <w:rPr>
          <w:i/>
          <w:sz w:val="24"/>
        </w:rPr>
        <w:t xml:space="preserve"> </w:t>
      </w:r>
      <w:proofErr w:type="spellStart"/>
      <w:r w:rsidRPr="00C9728F">
        <w:rPr>
          <w:i/>
          <w:sz w:val="24"/>
        </w:rPr>
        <w:t>force</w:t>
      </w:r>
      <w:proofErr w:type="spellEnd"/>
      <w:r w:rsidRPr="00C9728F">
        <w:rPr>
          <w:i/>
          <w:sz w:val="24"/>
        </w:rPr>
        <w:t xml:space="preserve"> cracking </w:t>
      </w:r>
      <w:proofErr w:type="spellStart"/>
      <w:r w:rsidRPr="00C9728F">
        <w:rPr>
          <w:i/>
          <w:sz w:val="24"/>
        </w:rPr>
        <w:t>algorithm</w:t>
      </w:r>
      <w:proofErr w:type="spellEnd"/>
      <w:r w:rsidRPr="00C9728F">
        <w:rPr>
          <w:i/>
          <w:sz w:val="24"/>
        </w:rPr>
        <w:t xml:space="preserve"> on the GPU</w:t>
      </w:r>
      <w:r w:rsidRPr="00C9728F">
        <w:rPr>
          <w:sz w:val="24"/>
        </w:rPr>
        <w:t xml:space="preserve">. </w:t>
      </w:r>
      <w:r w:rsidRPr="00C9728F">
        <w:rPr>
          <w:sz w:val="24"/>
        </w:rPr>
        <w:br/>
      </w:r>
      <w:proofErr w:type="spellStart"/>
      <w:r w:rsidRPr="00C9728F">
        <w:rPr>
          <w:sz w:val="24"/>
        </w:rPr>
        <w:t>Seoul</w:t>
      </w:r>
      <w:proofErr w:type="spellEnd"/>
      <w:r w:rsidRPr="00C9728F">
        <w:rPr>
          <w:sz w:val="24"/>
        </w:rPr>
        <w:t xml:space="preserve">: </w:t>
      </w:r>
      <w:r w:rsidRPr="00C9728F">
        <w:rPr>
          <w:rStyle w:val="Uwydatnienie"/>
          <w:i w:val="0"/>
          <w:sz w:val="24"/>
        </w:rPr>
        <w:t>ICTC 2011</w:t>
      </w:r>
      <w:r w:rsidRPr="00C9728F">
        <w:rPr>
          <w:i/>
          <w:sz w:val="24"/>
        </w:rPr>
        <w:t>,</w:t>
      </w:r>
      <w:r w:rsidRPr="00C9728F">
        <w:rPr>
          <w:sz w:val="24"/>
        </w:rPr>
        <w:t xml:space="preserve"> 2011, s. 561-564. </w:t>
      </w:r>
      <w:r w:rsidRPr="00C9728F">
        <w:rPr>
          <w:sz w:val="24"/>
          <w:u w:val="single"/>
        </w:rPr>
        <w:t>doi: 10.1109/ICTC.2011.6082661</w:t>
      </w:r>
      <w:bookmarkEnd w:id="18"/>
    </w:p>
    <w:p w14:paraId="0BBE9B67" w14:textId="77777777" w:rsidR="0053650D" w:rsidRPr="0053650D" w:rsidRDefault="0053650D" w:rsidP="0053650D">
      <w:pPr>
        <w:pStyle w:val="Akapitzlist"/>
        <w:rPr>
          <w:sz w:val="28"/>
          <w:lang w:val="en-GB"/>
        </w:rPr>
      </w:pPr>
    </w:p>
    <w:p w14:paraId="1691D99D" w14:textId="378D0FBC" w:rsidR="0053650D" w:rsidRPr="0053650D" w:rsidRDefault="0053650D" w:rsidP="0053650D">
      <w:pPr>
        <w:pStyle w:val="Akapitzlist"/>
        <w:numPr>
          <w:ilvl w:val="0"/>
          <w:numId w:val="41"/>
        </w:numPr>
        <w:rPr>
          <w:sz w:val="24"/>
        </w:rPr>
      </w:pPr>
      <w:bookmarkStart w:id="19" w:name="_Ref4789321"/>
      <w:proofErr w:type="spellStart"/>
      <w:r w:rsidRPr="0053650D">
        <w:rPr>
          <w:sz w:val="24"/>
        </w:rPr>
        <w:t>Wang</w:t>
      </w:r>
      <w:proofErr w:type="spellEnd"/>
      <w:r w:rsidRPr="0053650D">
        <w:rPr>
          <w:sz w:val="24"/>
        </w:rPr>
        <w:t xml:space="preserve"> D., Sun S. </w:t>
      </w:r>
      <w:proofErr w:type="spellStart"/>
      <w:r w:rsidRPr="0053650D">
        <w:rPr>
          <w:i/>
          <w:sz w:val="24"/>
        </w:rPr>
        <w:t>Replacement</w:t>
      </w:r>
      <w:proofErr w:type="spellEnd"/>
      <w:r w:rsidRPr="0053650D">
        <w:rPr>
          <w:i/>
          <w:sz w:val="24"/>
        </w:rPr>
        <w:t xml:space="preserve"> and </w:t>
      </w:r>
      <w:proofErr w:type="spellStart"/>
      <w:r w:rsidRPr="0053650D">
        <w:rPr>
          <w:i/>
          <w:sz w:val="24"/>
        </w:rPr>
        <w:t>Structure</w:t>
      </w:r>
      <w:proofErr w:type="spellEnd"/>
      <w:r w:rsidRPr="0053650D">
        <w:rPr>
          <w:i/>
          <w:sz w:val="24"/>
        </w:rPr>
        <w:t xml:space="preserve"> of S-</w:t>
      </w:r>
      <w:proofErr w:type="spellStart"/>
      <w:r w:rsidRPr="0053650D">
        <w:rPr>
          <w:i/>
          <w:sz w:val="24"/>
        </w:rPr>
        <w:t>Boxes</w:t>
      </w:r>
      <w:proofErr w:type="spellEnd"/>
      <w:r w:rsidRPr="0053650D">
        <w:rPr>
          <w:i/>
          <w:sz w:val="24"/>
        </w:rPr>
        <w:t xml:space="preserve"> in </w:t>
      </w:r>
      <w:proofErr w:type="spellStart"/>
      <w:r w:rsidRPr="0053650D">
        <w:rPr>
          <w:i/>
          <w:sz w:val="24"/>
        </w:rPr>
        <w:t>Rijndael</w:t>
      </w:r>
      <w:proofErr w:type="spellEnd"/>
      <w:r w:rsidRPr="0053650D">
        <w:rPr>
          <w:sz w:val="24"/>
        </w:rPr>
        <w:t xml:space="preserve">. </w:t>
      </w:r>
      <w:r w:rsidRPr="0053650D">
        <w:rPr>
          <w:sz w:val="24"/>
        </w:rPr>
        <w:br/>
        <w:t xml:space="preserve">Hubei: </w:t>
      </w:r>
      <w:r w:rsidRPr="0053650D">
        <w:rPr>
          <w:rStyle w:val="Uwydatnienie"/>
          <w:i w:val="0"/>
          <w:sz w:val="24"/>
        </w:rPr>
        <w:t xml:space="preserve">2008 International Conference on </w:t>
      </w:r>
      <w:proofErr w:type="spellStart"/>
      <w:r w:rsidRPr="0053650D">
        <w:rPr>
          <w:rStyle w:val="Uwydatnienie"/>
          <w:i w:val="0"/>
          <w:sz w:val="24"/>
        </w:rPr>
        <w:t>Computer</w:t>
      </w:r>
      <w:proofErr w:type="spellEnd"/>
      <w:r w:rsidRPr="0053650D">
        <w:rPr>
          <w:rStyle w:val="Uwydatnienie"/>
          <w:i w:val="0"/>
          <w:sz w:val="24"/>
        </w:rPr>
        <w:t xml:space="preserve"> Science and Software Engineering</w:t>
      </w:r>
      <w:r w:rsidRPr="0053650D">
        <w:rPr>
          <w:i/>
          <w:sz w:val="24"/>
        </w:rPr>
        <w:t>,</w:t>
      </w:r>
      <w:r w:rsidRPr="0053650D">
        <w:rPr>
          <w:sz w:val="24"/>
        </w:rPr>
        <w:t xml:space="preserve"> 2008, s. 782-784.</w:t>
      </w:r>
      <w:r>
        <w:rPr>
          <w:sz w:val="24"/>
        </w:rPr>
        <w:t xml:space="preserve"> </w:t>
      </w:r>
      <w:r w:rsidRPr="0053650D">
        <w:rPr>
          <w:sz w:val="24"/>
          <w:u w:val="single"/>
        </w:rPr>
        <w:t>doi: 10.1109/CSSE.2008.296</w:t>
      </w:r>
      <w:bookmarkEnd w:id="19"/>
    </w:p>
    <w:p w14:paraId="44373FA8" w14:textId="77777777" w:rsidR="0053650D" w:rsidRPr="00C9728F" w:rsidRDefault="0053650D" w:rsidP="0053650D">
      <w:pPr>
        <w:pStyle w:val="Akapitzlist"/>
        <w:rPr>
          <w:sz w:val="28"/>
          <w:lang w:val="en-GB"/>
        </w:rPr>
      </w:pPr>
    </w:p>
    <w:p w14:paraId="4253ED06" w14:textId="77777777" w:rsidR="005D3E75" w:rsidRPr="005D3E75" w:rsidRDefault="005D3E75" w:rsidP="00C9728F">
      <w:pPr>
        <w:pStyle w:val="Tekstgwny"/>
        <w:ind w:left="720"/>
      </w:pPr>
      <w:r w:rsidRPr="005D3E75">
        <w:rPr>
          <w:u w:val="single"/>
        </w:rPr>
        <w:br/>
      </w:r>
    </w:p>
    <w:p w14:paraId="28B8CB75" w14:textId="77777777" w:rsidR="00F972FE" w:rsidRPr="005D3E75" w:rsidRDefault="00F972FE" w:rsidP="00F972FE"/>
    <w:p w14:paraId="54621DE5" w14:textId="77777777" w:rsidR="00F972FE" w:rsidRPr="005D3E75" w:rsidRDefault="00F972FE" w:rsidP="00F972FE"/>
    <w:p w14:paraId="5321C497" w14:textId="77777777" w:rsidR="0086188D" w:rsidRPr="005D3E75" w:rsidRDefault="0086188D" w:rsidP="0086188D"/>
    <w:p w14:paraId="517FABFF" w14:textId="77777777" w:rsidR="0086188D" w:rsidRPr="0086188D" w:rsidRDefault="0086188D" w:rsidP="0086188D"/>
    <w:p w14:paraId="29F638FE" w14:textId="77777777" w:rsidR="0086188D" w:rsidRPr="0086188D" w:rsidRDefault="0086188D" w:rsidP="0086188D"/>
    <w:p w14:paraId="65F53C91" w14:textId="77777777" w:rsidR="006C2A64" w:rsidRDefault="006C2A64" w:rsidP="006639C9">
      <w:pPr>
        <w:pStyle w:val="Tekstgwny"/>
        <w:rPr>
          <w:sz w:val="22"/>
        </w:rPr>
      </w:pPr>
    </w:p>
    <w:sectPr w:rsidR="006C2A64" w:rsidSect="00720762">
      <w:headerReference w:type="first" r:id="rId35"/>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4ACF2" w14:textId="77777777" w:rsidR="00FD0083" w:rsidRDefault="00FD0083" w:rsidP="004677F7">
      <w:pPr>
        <w:spacing w:after="0" w:line="240" w:lineRule="auto"/>
      </w:pPr>
      <w:r>
        <w:separator/>
      </w:r>
    </w:p>
  </w:endnote>
  <w:endnote w:type="continuationSeparator" w:id="0">
    <w:p w14:paraId="2598849E" w14:textId="77777777" w:rsidR="00FD0083" w:rsidRDefault="00FD0083"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868051"/>
      <w:docPartObj>
        <w:docPartGallery w:val="Page Numbers (Bottom of Page)"/>
        <w:docPartUnique/>
      </w:docPartObj>
    </w:sdtPr>
    <w:sdtContent>
      <w:p w14:paraId="4EE2D28D" w14:textId="77777777" w:rsidR="00C22A98" w:rsidRDefault="00C22A98">
        <w:pPr>
          <w:pStyle w:val="Stopka"/>
        </w:pPr>
        <w:r>
          <w:fldChar w:fldCharType="begin"/>
        </w:r>
        <w:r>
          <w:instrText>PAGE   \* MERGEFORMAT</w:instrText>
        </w:r>
        <w:r>
          <w:fldChar w:fldCharType="separate"/>
        </w:r>
        <w:r>
          <w:rPr>
            <w:noProof/>
          </w:rPr>
          <w:t>58</w:t>
        </w:r>
        <w:r>
          <w:fldChar w:fldCharType="end"/>
        </w:r>
      </w:p>
    </w:sdtContent>
  </w:sdt>
  <w:p w14:paraId="6EB44835" w14:textId="77777777" w:rsidR="00C22A98" w:rsidRDefault="00C22A9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386761"/>
      <w:docPartObj>
        <w:docPartGallery w:val="Page Numbers (Bottom of Page)"/>
        <w:docPartUnique/>
      </w:docPartObj>
    </w:sdtPr>
    <w:sdtContent>
      <w:p w14:paraId="46D8F5D8" w14:textId="77777777" w:rsidR="00C22A98" w:rsidRDefault="00C22A98">
        <w:pPr>
          <w:pStyle w:val="Stopka"/>
          <w:jc w:val="right"/>
        </w:pPr>
        <w:r>
          <w:fldChar w:fldCharType="begin"/>
        </w:r>
        <w:r>
          <w:instrText>PAGE   \* MERGEFORMAT</w:instrText>
        </w:r>
        <w:r>
          <w:fldChar w:fldCharType="separate"/>
        </w:r>
        <w:r>
          <w:rPr>
            <w:noProof/>
          </w:rPr>
          <w:t>57</w:t>
        </w:r>
        <w:r>
          <w:fldChar w:fldCharType="end"/>
        </w:r>
      </w:p>
    </w:sdtContent>
  </w:sdt>
  <w:p w14:paraId="0C5C3D6F" w14:textId="77777777" w:rsidR="00C22A98" w:rsidRDefault="00C22A9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27D2E" w14:textId="77777777" w:rsidR="00FD0083" w:rsidRDefault="00FD0083" w:rsidP="004677F7">
      <w:pPr>
        <w:spacing w:after="0" w:line="240" w:lineRule="auto"/>
      </w:pPr>
      <w:r>
        <w:separator/>
      </w:r>
    </w:p>
  </w:footnote>
  <w:footnote w:type="continuationSeparator" w:id="0">
    <w:p w14:paraId="23DEACFB" w14:textId="77777777" w:rsidR="00FD0083" w:rsidRDefault="00FD0083"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797248"/>
      <w:docPartObj>
        <w:docPartGallery w:val="Page Numbers (Top of Page)"/>
        <w:docPartUnique/>
      </w:docPartObj>
    </w:sdtPr>
    <w:sdtEndPr>
      <w:rPr>
        <w:color w:val="7F7F7F" w:themeColor="background1" w:themeShade="7F"/>
        <w:spacing w:val="60"/>
      </w:rPr>
    </w:sdtEndPr>
    <w:sdtContent>
      <w:p w14:paraId="236FBF6D" w14:textId="77777777" w:rsidR="00C22A98" w:rsidRDefault="00C22A98">
        <w:pPr>
          <w:pStyle w:val="Nagwek"/>
          <w:pBdr>
            <w:bottom w:val="single" w:sz="4" w:space="1" w:color="D9D9D9" w:themeColor="background1" w:themeShade="D9"/>
          </w:pBdr>
          <w:rPr>
            <w:b/>
            <w:bCs/>
          </w:rPr>
        </w:pPr>
        <w:r>
          <w:fldChar w:fldCharType="begin"/>
        </w:r>
        <w:r>
          <w:instrText>PAGE   \* MERGEFORMAT</w:instrText>
        </w:r>
        <w:r>
          <w:fldChar w:fldCharType="separate"/>
        </w:r>
        <w:r w:rsidRPr="00B5604B">
          <w:rPr>
            <w:b/>
            <w:bCs/>
            <w:noProof/>
          </w:rPr>
          <w:t>58</w:t>
        </w:r>
        <w:r>
          <w:rPr>
            <w:b/>
            <w:bCs/>
          </w:rPr>
          <w:fldChar w:fldCharType="end"/>
        </w:r>
        <w:r>
          <w:rPr>
            <w:b/>
            <w:bCs/>
          </w:rPr>
          <w:t xml:space="preserve"> | </w:t>
        </w:r>
        <w:r>
          <w:rPr>
            <w:color w:val="7F7F7F" w:themeColor="background1" w:themeShade="7F"/>
            <w:spacing w:val="60"/>
          </w:rPr>
          <w:t>Strona</w:t>
        </w:r>
      </w:p>
    </w:sdtContent>
  </w:sdt>
  <w:p w14:paraId="110F8C25" w14:textId="77777777" w:rsidR="00C22A98" w:rsidRDefault="00C22A9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74560354"/>
      <w:docPartObj>
        <w:docPartGallery w:val="Page Numbers (Top of Page)"/>
        <w:docPartUnique/>
      </w:docPartObj>
    </w:sdtPr>
    <w:sdtEndPr>
      <w:rPr>
        <w:b/>
        <w:bCs/>
        <w:color w:val="auto"/>
        <w:spacing w:val="0"/>
      </w:rPr>
    </w:sdtEndPr>
    <w:sdtContent>
      <w:p w14:paraId="7CA077FE" w14:textId="77777777" w:rsidR="00C22A98" w:rsidRDefault="00C22A98">
        <w:pPr>
          <w:pStyle w:val="Nagwek"/>
          <w:pBdr>
            <w:bottom w:val="single" w:sz="4" w:space="1" w:color="D9D9D9" w:themeColor="background1" w:themeShade="D9"/>
          </w:pBdr>
          <w:jc w:val="right"/>
          <w:rPr>
            <w:b/>
            <w:bCs/>
          </w:rPr>
        </w:pPr>
        <w:r>
          <w:rPr>
            <w:color w:val="7F7F7F" w:themeColor="background1" w:themeShade="7F"/>
            <w:spacing w:val="60"/>
          </w:rPr>
          <w:t>Strona</w:t>
        </w:r>
        <w:r>
          <w:t xml:space="preserve"> | </w:t>
        </w:r>
        <w:r>
          <w:fldChar w:fldCharType="begin"/>
        </w:r>
        <w:r>
          <w:instrText>PAGE   \* MERGEFORMAT</w:instrText>
        </w:r>
        <w:r>
          <w:fldChar w:fldCharType="separate"/>
        </w:r>
        <w:r w:rsidRPr="00B5604B">
          <w:rPr>
            <w:b/>
            <w:bCs/>
            <w:noProof/>
          </w:rPr>
          <w:t>57</w:t>
        </w:r>
        <w:r>
          <w:rPr>
            <w:b/>
            <w:bCs/>
          </w:rPr>
          <w:fldChar w:fldCharType="end"/>
        </w:r>
      </w:p>
    </w:sdtContent>
  </w:sdt>
  <w:p w14:paraId="332846C2" w14:textId="77777777" w:rsidR="00C22A98" w:rsidRDefault="00C22A98">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E9EE4" w14:textId="77777777" w:rsidR="00C22A98" w:rsidRDefault="00C22A98">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981569"/>
      <w:docPartObj>
        <w:docPartGallery w:val="Page Numbers (Top of Page)"/>
        <w:docPartUnique/>
      </w:docPartObj>
    </w:sdtPr>
    <w:sdtEndPr>
      <w:rPr>
        <w:color w:val="7F7F7F" w:themeColor="background1" w:themeShade="7F"/>
        <w:spacing w:val="60"/>
      </w:rPr>
    </w:sdtEndPr>
    <w:sdtContent>
      <w:p w14:paraId="789C267C" w14:textId="77777777" w:rsidR="00C22A98" w:rsidRDefault="00C22A98">
        <w:pPr>
          <w:pStyle w:val="Nagwek"/>
          <w:pBdr>
            <w:bottom w:val="single" w:sz="4" w:space="1" w:color="D9D9D9" w:themeColor="background1" w:themeShade="D9"/>
          </w:pBdr>
          <w:rPr>
            <w:b/>
            <w:bCs/>
          </w:rPr>
        </w:pPr>
        <w:r>
          <w:fldChar w:fldCharType="begin"/>
        </w:r>
        <w:r>
          <w:instrText>PAGE   \* MERGEFORMAT</w:instrText>
        </w:r>
        <w:r>
          <w:fldChar w:fldCharType="separate"/>
        </w:r>
        <w:r w:rsidRPr="00720762">
          <w:rPr>
            <w:b/>
            <w:bCs/>
            <w:noProof/>
          </w:rPr>
          <w:t>1</w:t>
        </w:r>
        <w:r>
          <w:rPr>
            <w:b/>
            <w:bCs/>
          </w:rPr>
          <w:fldChar w:fldCharType="end"/>
        </w:r>
        <w:r>
          <w:rPr>
            <w:b/>
            <w:bCs/>
          </w:rPr>
          <w:t xml:space="preserve"> | </w:t>
        </w:r>
        <w:r>
          <w:rPr>
            <w:color w:val="7F7F7F" w:themeColor="background1" w:themeShade="7F"/>
            <w:spacing w:val="60"/>
          </w:rPr>
          <w:t>Strona</w:t>
        </w:r>
      </w:p>
    </w:sdtContent>
  </w:sdt>
  <w:p w14:paraId="197D6700" w14:textId="77777777" w:rsidR="00C22A98" w:rsidRDefault="00C22A9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774"/>
    <w:multiLevelType w:val="hybridMultilevel"/>
    <w:tmpl w:val="4656CD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6E3ABC"/>
    <w:multiLevelType w:val="hybridMultilevel"/>
    <w:tmpl w:val="D8C81C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09578C5"/>
    <w:multiLevelType w:val="hybridMultilevel"/>
    <w:tmpl w:val="BD5AA536"/>
    <w:lvl w:ilvl="0" w:tplc="0415000F">
      <w:start w:val="1"/>
      <w:numFmt w:val="decimal"/>
      <w:lvlText w:val="%1."/>
      <w:lvlJc w:val="left"/>
      <w:pPr>
        <w:ind w:left="1428" w:hanging="360"/>
      </w:pPr>
    </w:lvl>
    <w:lvl w:ilvl="1" w:tplc="04150019">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10F39ED"/>
    <w:multiLevelType w:val="hybridMultilevel"/>
    <w:tmpl w:val="C87497B2"/>
    <w:lvl w:ilvl="0" w:tplc="E9DC42D8">
      <w:start w:val="1"/>
      <w:numFmt w:val="decimal"/>
      <w:lvlText w:val="[%1]"/>
      <w:lvlJc w:val="center"/>
      <w:pPr>
        <w:ind w:left="720" w:hanging="360"/>
      </w:pPr>
      <w:rPr>
        <w:rFonts w:hint="default"/>
      </w:rPr>
    </w:lvl>
    <w:lvl w:ilvl="1" w:tplc="0AA0F46A">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994422"/>
    <w:multiLevelType w:val="hybridMultilevel"/>
    <w:tmpl w:val="D54A2050"/>
    <w:lvl w:ilvl="0" w:tplc="01B840CE">
      <w:start w:val="1"/>
      <w:numFmt w:val="decimal"/>
      <w:lvlText w:val="[%1]"/>
      <w:lvlJc w:val="center"/>
      <w:pPr>
        <w:ind w:left="720" w:hanging="360"/>
      </w:pPr>
      <w:rPr>
        <w:rFonts w:hint="default"/>
        <w:i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A7E38"/>
    <w:multiLevelType w:val="hybridMultilevel"/>
    <w:tmpl w:val="6FD0F15C"/>
    <w:lvl w:ilvl="0" w:tplc="04150015">
      <w:start w:val="9"/>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D3D11"/>
    <w:multiLevelType w:val="hybridMultilevel"/>
    <w:tmpl w:val="ECECE2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FB775B"/>
    <w:multiLevelType w:val="hybridMultilevel"/>
    <w:tmpl w:val="B8AAC056"/>
    <w:lvl w:ilvl="0" w:tplc="E9DC42D8">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347B89"/>
    <w:multiLevelType w:val="hybridMultilevel"/>
    <w:tmpl w:val="01C07E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41E6551"/>
    <w:multiLevelType w:val="hybridMultilevel"/>
    <w:tmpl w:val="4492291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1B9E272D"/>
    <w:multiLevelType w:val="hybridMultilevel"/>
    <w:tmpl w:val="4C72296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1F7A3E6F"/>
    <w:multiLevelType w:val="hybridMultilevel"/>
    <w:tmpl w:val="C4C2C6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AF00504"/>
    <w:multiLevelType w:val="multilevel"/>
    <w:tmpl w:val="111CD3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C60316"/>
    <w:multiLevelType w:val="hybridMultilevel"/>
    <w:tmpl w:val="0D6677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308224CE"/>
    <w:multiLevelType w:val="hybridMultilevel"/>
    <w:tmpl w:val="7CC86C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2F0515D"/>
    <w:multiLevelType w:val="hybridMultilevel"/>
    <w:tmpl w:val="436869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6522563"/>
    <w:multiLevelType w:val="hybridMultilevel"/>
    <w:tmpl w:val="1834C3D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36744DB5"/>
    <w:multiLevelType w:val="hybridMultilevel"/>
    <w:tmpl w:val="CDD87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8CC28FA"/>
    <w:multiLevelType w:val="hybridMultilevel"/>
    <w:tmpl w:val="94087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F7814F7"/>
    <w:multiLevelType w:val="hybridMultilevel"/>
    <w:tmpl w:val="ED5EB08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C64C23"/>
    <w:multiLevelType w:val="hybridMultilevel"/>
    <w:tmpl w:val="4E22E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0A4D5C"/>
    <w:multiLevelType w:val="hybridMultilevel"/>
    <w:tmpl w:val="2780B53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45267E34"/>
    <w:multiLevelType w:val="hybridMultilevel"/>
    <w:tmpl w:val="B97699C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15:restartNumberingAfterBreak="0">
    <w:nsid w:val="45574D07"/>
    <w:multiLevelType w:val="hybridMultilevel"/>
    <w:tmpl w:val="8A2EA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A51552B"/>
    <w:multiLevelType w:val="hybridMultilevel"/>
    <w:tmpl w:val="0B24A8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B1E70B4"/>
    <w:multiLevelType w:val="hybridMultilevel"/>
    <w:tmpl w:val="0220CD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4EAA1943"/>
    <w:multiLevelType w:val="hybridMultilevel"/>
    <w:tmpl w:val="BA3E4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012095B"/>
    <w:multiLevelType w:val="hybridMultilevel"/>
    <w:tmpl w:val="159C3EB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51CD76DC"/>
    <w:multiLevelType w:val="hybridMultilevel"/>
    <w:tmpl w:val="379CC8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15:restartNumberingAfterBreak="0">
    <w:nsid w:val="578A005E"/>
    <w:multiLevelType w:val="hybridMultilevel"/>
    <w:tmpl w:val="81BEE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8FD34B0"/>
    <w:multiLevelType w:val="hybridMultilevel"/>
    <w:tmpl w:val="E7B224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59585059"/>
    <w:multiLevelType w:val="hybridMultilevel"/>
    <w:tmpl w:val="4176D38A"/>
    <w:lvl w:ilvl="0" w:tplc="0B004804">
      <w:start w:val="1"/>
      <w:numFmt w:val="bullet"/>
      <w:lvlText w:val="•"/>
      <w:lvlJc w:val="left"/>
      <w:pPr>
        <w:tabs>
          <w:tab w:val="num" w:pos="720"/>
        </w:tabs>
        <w:ind w:left="720" w:hanging="360"/>
      </w:pPr>
      <w:rPr>
        <w:rFonts w:ascii="Times New Roman" w:hAnsi="Times New Roman" w:hint="default"/>
      </w:rPr>
    </w:lvl>
    <w:lvl w:ilvl="1" w:tplc="4508A8D2" w:tentative="1">
      <w:start w:val="1"/>
      <w:numFmt w:val="bullet"/>
      <w:lvlText w:val="•"/>
      <w:lvlJc w:val="left"/>
      <w:pPr>
        <w:tabs>
          <w:tab w:val="num" w:pos="1440"/>
        </w:tabs>
        <w:ind w:left="1440" w:hanging="360"/>
      </w:pPr>
      <w:rPr>
        <w:rFonts w:ascii="Times New Roman" w:hAnsi="Times New Roman" w:hint="default"/>
      </w:rPr>
    </w:lvl>
    <w:lvl w:ilvl="2" w:tplc="1F0C564E" w:tentative="1">
      <w:start w:val="1"/>
      <w:numFmt w:val="bullet"/>
      <w:lvlText w:val="•"/>
      <w:lvlJc w:val="left"/>
      <w:pPr>
        <w:tabs>
          <w:tab w:val="num" w:pos="2160"/>
        </w:tabs>
        <w:ind w:left="2160" w:hanging="360"/>
      </w:pPr>
      <w:rPr>
        <w:rFonts w:ascii="Times New Roman" w:hAnsi="Times New Roman" w:hint="default"/>
      </w:rPr>
    </w:lvl>
    <w:lvl w:ilvl="3" w:tplc="750857A0" w:tentative="1">
      <w:start w:val="1"/>
      <w:numFmt w:val="bullet"/>
      <w:lvlText w:val="•"/>
      <w:lvlJc w:val="left"/>
      <w:pPr>
        <w:tabs>
          <w:tab w:val="num" w:pos="2880"/>
        </w:tabs>
        <w:ind w:left="2880" w:hanging="360"/>
      </w:pPr>
      <w:rPr>
        <w:rFonts w:ascii="Times New Roman" w:hAnsi="Times New Roman" w:hint="default"/>
      </w:rPr>
    </w:lvl>
    <w:lvl w:ilvl="4" w:tplc="07023090" w:tentative="1">
      <w:start w:val="1"/>
      <w:numFmt w:val="bullet"/>
      <w:lvlText w:val="•"/>
      <w:lvlJc w:val="left"/>
      <w:pPr>
        <w:tabs>
          <w:tab w:val="num" w:pos="3600"/>
        </w:tabs>
        <w:ind w:left="3600" w:hanging="360"/>
      </w:pPr>
      <w:rPr>
        <w:rFonts w:ascii="Times New Roman" w:hAnsi="Times New Roman" w:hint="default"/>
      </w:rPr>
    </w:lvl>
    <w:lvl w:ilvl="5" w:tplc="4EC42536" w:tentative="1">
      <w:start w:val="1"/>
      <w:numFmt w:val="bullet"/>
      <w:lvlText w:val="•"/>
      <w:lvlJc w:val="left"/>
      <w:pPr>
        <w:tabs>
          <w:tab w:val="num" w:pos="4320"/>
        </w:tabs>
        <w:ind w:left="4320" w:hanging="360"/>
      </w:pPr>
      <w:rPr>
        <w:rFonts w:ascii="Times New Roman" w:hAnsi="Times New Roman" w:hint="default"/>
      </w:rPr>
    </w:lvl>
    <w:lvl w:ilvl="6" w:tplc="EC286E52" w:tentative="1">
      <w:start w:val="1"/>
      <w:numFmt w:val="bullet"/>
      <w:lvlText w:val="•"/>
      <w:lvlJc w:val="left"/>
      <w:pPr>
        <w:tabs>
          <w:tab w:val="num" w:pos="5040"/>
        </w:tabs>
        <w:ind w:left="5040" w:hanging="360"/>
      </w:pPr>
      <w:rPr>
        <w:rFonts w:ascii="Times New Roman" w:hAnsi="Times New Roman" w:hint="default"/>
      </w:rPr>
    </w:lvl>
    <w:lvl w:ilvl="7" w:tplc="A77E3A80" w:tentative="1">
      <w:start w:val="1"/>
      <w:numFmt w:val="bullet"/>
      <w:lvlText w:val="•"/>
      <w:lvlJc w:val="left"/>
      <w:pPr>
        <w:tabs>
          <w:tab w:val="num" w:pos="5760"/>
        </w:tabs>
        <w:ind w:left="5760" w:hanging="360"/>
      </w:pPr>
      <w:rPr>
        <w:rFonts w:ascii="Times New Roman" w:hAnsi="Times New Roman" w:hint="default"/>
      </w:rPr>
    </w:lvl>
    <w:lvl w:ilvl="8" w:tplc="A2E811D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B157565"/>
    <w:multiLevelType w:val="hybridMultilevel"/>
    <w:tmpl w:val="EC54F2D4"/>
    <w:lvl w:ilvl="0" w:tplc="26A870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BF924AD"/>
    <w:multiLevelType w:val="hybridMultilevel"/>
    <w:tmpl w:val="90C20B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4" w15:restartNumberingAfterBreak="0">
    <w:nsid w:val="5CA27564"/>
    <w:multiLevelType w:val="hybridMultilevel"/>
    <w:tmpl w:val="AF00FD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4820DA3"/>
    <w:multiLevelType w:val="hybridMultilevel"/>
    <w:tmpl w:val="95EE72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CDA253B"/>
    <w:multiLevelType w:val="hybridMultilevel"/>
    <w:tmpl w:val="2598B8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137299B"/>
    <w:multiLevelType w:val="hybridMultilevel"/>
    <w:tmpl w:val="A8703D0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719E09DB"/>
    <w:multiLevelType w:val="hybridMultilevel"/>
    <w:tmpl w:val="9ECC89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1D00E56"/>
    <w:multiLevelType w:val="hybridMultilevel"/>
    <w:tmpl w:val="43DCAA5C"/>
    <w:lvl w:ilvl="0" w:tplc="0415000F">
      <w:start w:val="1"/>
      <w:numFmt w:val="decimal"/>
      <w:lvlText w:val="%1."/>
      <w:lvlJc w:val="left"/>
      <w:pPr>
        <w:ind w:left="567" w:hanging="360"/>
      </w:pPr>
    </w:lvl>
    <w:lvl w:ilvl="1" w:tplc="04150019" w:tentative="1">
      <w:start w:val="1"/>
      <w:numFmt w:val="lowerLetter"/>
      <w:lvlText w:val="%2."/>
      <w:lvlJc w:val="left"/>
      <w:pPr>
        <w:ind w:left="1287" w:hanging="360"/>
      </w:pPr>
    </w:lvl>
    <w:lvl w:ilvl="2" w:tplc="0415001B" w:tentative="1">
      <w:start w:val="1"/>
      <w:numFmt w:val="lowerRoman"/>
      <w:lvlText w:val="%3."/>
      <w:lvlJc w:val="right"/>
      <w:pPr>
        <w:ind w:left="2007" w:hanging="180"/>
      </w:pPr>
    </w:lvl>
    <w:lvl w:ilvl="3" w:tplc="0415000F" w:tentative="1">
      <w:start w:val="1"/>
      <w:numFmt w:val="decimal"/>
      <w:lvlText w:val="%4."/>
      <w:lvlJc w:val="left"/>
      <w:pPr>
        <w:ind w:left="2727" w:hanging="360"/>
      </w:pPr>
    </w:lvl>
    <w:lvl w:ilvl="4" w:tplc="04150019" w:tentative="1">
      <w:start w:val="1"/>
      <w:numFmt w:val="lowerLetter"/>
      <w:lvlText w:val="%5."/>
      <w:lvlJc w:val="left"/>
      <w:pPr>
        <w:ind w:left="3447" w:hanging="360"/>
      </w:pPr>
    </w:lvl>
    <w:lvl w:ilvl="5" w:tplc="0415001B" w:tentative="1">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40" w15:restartNumberingAfterBreak="0">
    <w:nsid w:val="73D90A10"/>
    <w:multiLevelType w:val="hybridMultilevel"/>
    <w:tmpl w:val="8A1E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3E73ADC"/>
    <w:multiLevelType w:val="hybridMultilevel"/>
    <w:tmpl w:val="8FBA76F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42" w15:restartNumberingAfterBreak="0">
    <w:nsid w:val="7503529C"/>
    <w:multiLevelType w:val="hybridMultilevel"/>
    <w:tmpl w:val="E72E85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58B1F07"/>
    <w:multiLevelType w:val="hybridMultilevel"/>
    <w:tmpl w:val="0DAAA06E"/>
    <w:lvl w:ilvl="0" w:tplc="E9DC42D8">
      <w:start w:val="1"/>
      <w:numFmt w:val="decimal"/>
      <w:lvlText w:val="[%1]"/>
      <w:lvlJc w:val="center"/>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88011F4"/>
    <w:multiLevelType w:val="hybridMultilevel"/>
    <w:tmpl w:val="02B66D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9ED4CD5"/>
    <w:multiLevelType w:val="hybridMultilevel"/>
    <w:tmpl w:val="773819B6"/>
    <w:lvl w:ilvl="0" w:tplc="A7BA3C22">
      <w:start w:val="1"/>
      <w:numFmt w:val="bullet"/>
      <w:pStyle w:val="Kod"/>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B3A201F"/>
    <w:multiLevelType w:val="hybridMultilevel"/>
    <w:tmpl w:val="637CED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CEF2005"/>
    <w:multiLevelType w:val="hybridMultilevel"/>
    <w:tmpl w:val="28524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9"/>
  </w:num>
  <w:num w:numId="2">
    <w:abstractNumId w:val="15"/>
  </w:num>
  <w:num w:numId="3">
    <w:abstractNumId w:val="37"/>
  </w:num>
  <w:num w:numId="4">
    <w:abstractNumId w:val="21"/>
  </w:num>
  <w:num w:numId="5">
    <w:abstractNumId w:val="12"/>
  </w:num>
  <w:num w:numId="6">
    <w:abstractNumId w:val="26"/>
  </w:num>
  <w:num w:numId="7">
    <w:abstractNumId w:val="11"/>
  </w:num>
  <w:num w:numId="8">
    <w:abstractNumId w:val="23"/>
  </w:num>
  <w:num w:numId="9">
    <w:abstractNumId w:val="16"/>
  </w:num>
  <w:num w:numId="10">
    <w:abstractNumId w:val="1"/>
  </w:num>
  <w:num w:numId="11">
    <w:abstractNumId w:val="10"/>
  </w:num>
  <w:num w:numId="12">
    <w:abstractNumId w:val="41"/>
  </w:num>
  <w:num w:numId="13">
    <w:abstractNumId w:val="2"/>
  </w:num>
  <w:num w:numId="14">
    <w:abstractNumId w:val="28"/>
  </w:num>
  <w:num w:numId="15">
    <w:abstractNumId w:val="33"/>
  </w:num>
  <w:num w:numId="16">
    <w:abstractNumId w:val="8"/>
  </w:num>
  <w:num w:numId="17">
    <w:abstractNumId w:val="0"/>
  </w:num>
  <w:num w:numId="18">
    <w:abstractNumId w:val="45"/>
  </w:num>
  <w:num w:numId="19">
    <w:abstractNumId w:val="32"/>
  </w:num>
  <w:num w:numId="20">
    <w:abstractNumId w:val="3"/>
  </w:num>
  <w:num w:numId="21">
    <w:abstractNumId w:val="5"/>
  </w:num>
  <w:num w:numId="22">
    <w:abstractNumId w:val="36"/>
  </w:num>
  <w:num w:numId="23">
    <w:abstractNumId w:val="34"/>
  </w:num>
  <w:num w:numId="24">
    <w:abstractNumId w:val="6"/>
  </w:num>
  <w:num w:numId="25">
    <w:abstractNumId w:val="44"/>
  </w:num>
  <w:num w:numId="26">
    <w:abstractNumId w:val="47"/>
  </w:num>
  <w:num w:numId="27">
    <w:abstractNumId w:val="42"/>
  </w:num>
  <w:num w:numId="28">
    <w:abstractNumId w:val="17"/>
  </w:num>
  <w:num w:numId="29">
    <w:abstractNumId w:val="22"/>
  </w:num>
  <w:num w:numId="30">
    <w:abstractNumId w:val="31"/>
  </w:num>
  <w:num w:numId="31">
    <w:abstractNumId w:val="13"/>
  </w:num>
  <w:num w:numId="32">
    <w:abstractNumId w:val="25"/>
  </w:num>
  <w:num w:numId="33">
    <w:abstractNumId w:val="29"/>
  </w:num>
  <w:num w:numId="34">
    <w:abstractNumId w:val="14"/>
  </w:num>
  <w:num w:numId="35">
    <w:abstractNumId w:val="30"/>
  </w:num>
  <w:num w:numId="36">
    <w:abstractNumId w:val="24"/>
  </w:num>
  <w:num w:numId="37">
    <w:abstractNumId w:val="38"/>
  </w:num>
  <w:num w:numId="38">
    <w:abstractNumId w:val="19"/>
  </w:num>
  <w:num w:numId="39">
    <w:abstractNumId w:val="18"/>
  </w:num>
  <w:num w:numId="40">
    <w:abstractNumId w:val="7"/>
  </w:num>
  <w:num w:numId="41">
    <w:abstractNumId w:val="4"/>
  </w:num>
  <w:num w:numId="42">
    <w:abstractNumId w:val="20"/>
  </w:num>
  <w:num w:numId="43">
    <w:abstractNumId w:val="43"/>
  </w:num>
  <w:num w:numId="44">
    <w:abstractNumId w:val="40"/>
  </w:num>
  <w:num w:numId="45">
    <w:abstractNumId w:val="27"/>
  </w:num>
  <w:num w:numId="46">
    <w:abstractNumId w:val="46"/>
  </w:num>
  <w:num w:numId="47">
    <w:abstractNumId w:val="9"/>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F7"/>
    <w:rsid w:val="00000434"/>
    <w:rsid w:val="000020B9"/>
    <w:rsid w:val="000064A8"/>
    <w:rsid w:val="000169BB"/>
    <w:rsid w:val="00016A1C"/>
    <w:rsid w:val="00030199"/>
    <w:rsid w:val="00032DEB"/>
    <w:rsid w:val="00035D69"/>
    <w:rsid w:val="000370FF"/>
    <w:rsid w:val="00046398"/>
    <w:rsid w:val="00054108"/>
    <w:rsid w:val="000622BC"/>
    <w:rsid w:val="00062B87"/>
    <w:rsid w:val="00063D8E"/>
    <w:rsid w:val="000705AC"/>
    <w:rsid w:val="00071CB0"/>
    <w:rsid w:val="00075EF1"/>
    <w:rsid w:val="0008040B"/>
    <w:rsid w:val="000816B0"/>
    <w:rsid w:val="000951FE"/>
    <w:rsid w:val="00095291"/>
    <w:rsid w:val="000A397C"/>
    <w:rsid w:val="000A4EB9"/>
    <w:rsid w:val="000A63DC"/>
    <w:rsid w:val="000B167E"/>
    <w:rsid w:val="000B797C"/>
    <w:rsid w:val="000C37A6"/>
    <w:rsid w:val="000C6975"/>
    <w:rsid w:val="000C7E71"/>
    <w:rsid w:val="000D6286"/>
    <w:rsid w:val="000E7DBC"/>
    <w:rsid w:val="000F5ACF"/>
    <w:rsid w:val="0010586C"/>
    <w:rsid w:val="00110F5A"/>
    <w:rsid w:val="001323E9"/>
    <w:rsid w:val="0014520F"/>
    <w:rsid w:val="00147B78"/>
    <w:rsid w:val="00147E00"/>
    <w:rsid w:val="0017113D"/>
    <w:rsid w:val="0018033B"/>
    <w:rsid w:val="00195333"/>
    <w:rsid w:val="001C0A95"/>
    <w:rsid w:val="001C57D4"/>
    <w:rsid w:val="001D5F6C"/>
    <w:rsid w:val="001E4684"/>
    <w:rsid w:val="001E64A6"/>
    <w:rsid w:val="001F113B"/>
    <w:rsid w:val="001F2939"/>
    <w:rsid w:val="001F6109"/>
    <w:rsid w:val="00201CAE"/>
    <w:rsid w:val="002054E1"/>
    <w:rsid w:val="00205533"/>
    <w:rsid w:val="0022075E"/>
    <w:rsid w:val="002403E0"/>
    <w:rsid w:val="00241AC9"/>
    <w:rsid w:val="002632D5"/>
    <w:rsid w:val="0026447E"/>
    <w:rsid w:val="00267F58"/>
    <w:rsid w:val="00271815"/>
    <w:rsid w:val="00276CEE"/>
    <w:rsid w:val="00277671"/>
    <w:rsid w:val="00277B30"/>
    <w:rsid w:val="00280E41"/>
    <w:rsid w:val="002839D5"/>
    <w:rsid w:val="002A6E0F"/>
    <w:rsid w:val="002B1998"/>
    <w:rsid w:val="002B409E"/>
    <w:rsid w:val="002B73FB"/>
    <w:rsid w:val="002D55A2"/>
    <w:rsid w:val="002D6DAA"/>
    <w:rsid w:val="002E2C6F"/>
    <w:rsid w:val="002E5565"/>
    <w:rsid w:val="002F7439"/>
    <w:rsid w:val="00302831"/>
    <w:rsid w:val="0030312E"/>
    <w:rsid w:val="00306444"/>
    <w:rsid w:val="003069B9"/>
    <w:rsid w:val="00330944"/>
    <w:rsid w:val="00330A91"/>
    <w:rsid w:val="003352CF"/>
    <w:rsid w:val="00344719"/>
    <w:rsid w:val="00353E10"/>
    <w:rsid w:val="00360F5D"/>
    <w:rsid w:val="00361FCA"/>
    <w:rsid w:val="003719DF"/>
    <w:rsid w:val="003743F0"/>
    <w:rsid w:val="003906FE"/>
    <w:rsid w:val="003913B3"/>
    <w:rsid w:val="003A0DD8"/>
    <w:rsid w:val="003A2571"/>
    <w:rsid w:val="003C07F5"/>
    <w:rsid w:val="003D077E"/>
    <w:rsid w:val="003D636C"/>
    <w:rsid w:val="003D6BAC"/>
    <w:rsid w:val="003D7A16"/>
    <w:rsid w:val="003E0D91"/>
    <w:rsid w:val="003E623D"/>
    <w:rsid w:val="003F0509"/>
    <w:rsid w:val="003F5DE4"/>
    <w:rsid w:val="003F7662"/>
    <w:rsid w:val="0040193A"/>
    <w:rsid w:val="004135BA"/>
    <w:rsid w:val="004264CC"/>
    <w:rsid w:val="00431301"/>
    <w:rsid w:val="004325A7"/>
    <w:rsid w:val="00443387"/>
    <w:rsid w:val="00460637"/>
    <w:rsid w:val="0046692B"/>
    <w:rsid w:val="0046725F"/>
    <w:rsid w:val="004677F7"/>
    <w:rsid w:val="00470D12"/>
    <w:rsid w:val="00472980"/>
    <w:rsid w:val="004752A7"/>
    <w:rsid w:val="00484091"/>
    <w:rsid w:val="004856B2"/>
    <w:rsid w:val="0049127A"/>
    <w:rsid w:val="004916EE"/>
    <w:rsid w:val="004947E8"/>
    <w:rsid w:val="004A1673"/>
    <w:rsid w:val="004A294F"/>
    <w:rsid w:val="004A2FF6"/>
    <w:rsid w:val="004A3CA8"/>
    <w:rsid w:val="004B2EB1"/>
    <w:rsid w:val="004B4957"/>
    <w:rsid w:val="004B738A"/>
    <w:rsid w:val="004C5725"/>
    <w:rsid w:val="004D27BD"/>
    <w:rsid w:val="004D7099"/>
    <w:rsid w:val="004E1431"/>
    <w:rsid w:val="004E3308"/>
    <w:rsid w:val="004E7EFE"/>
    <w:rsid w:val="004F4C0A"/>
    <w:rsid w:val="0051050C"/>
    <w:rsid w:val="0051194A"/>
    <w:rsid w:val="00524881"/>
    <w:rsid w:val="0053650D"/>
    <w:rsid w:val="00537AE8"/>
    <w:rsid w:val="00542877"/>
    <w:rsid w:val="005458B8"/>
    <w:rsid w:val="0056169F"/>
    <w:rsid w:val="005666FB"/>
    <w:rsid w:val="00566FC8"/>
    <w:rsid w:val="0057090E"/>
    <w:rsid w:val="0058445E"/>
    <w:rsid w:val="0058506C"/>
    <w:rsid w:val="00590962"/>
    <w:rsid w:val="00595AED"/>
    <w:rsid w:val="005B3C59"/>
    <w:rsid w:val="005D34A3"/>
    <w:rsid w:val="005D3E75"/>
    <w:rsid w:val="005D4783"/>
    <w:rsid w:val="005D6538"/>
    <w:rsid w:val="005E008A"/>
    <w:rsid w:val="005E1F40"/>
    <w:rsid w:val="005E2A55"/>
    <w:rsid w:val="005F05BC"/>
    <w:rsid w:val="005F20FA"/>
    <w:rsid w:val="005F4F4B"/>
    <w:rsid w:val="005F6DC1"/>
    <w:rsid w:val="00600205"/>
    <w:rsid w:val="006030DE"/>
    <w:rsid w:val="006107DA"/>
    <w:rsid w:val="0061234B"/>
    <w:rsid w:val="006252D4"/>
    <w:rsid w:val="00627C64"/>
    <w:rsid w:val="00636E39"/>
    <w:rsid w:val="00641508"/>
    <w:rsid w:val="00643F88"/>
    <w:rsid w:val="006508DA"/>
    <w:rsid w:val="006639C9"/>
    <w:rsid w:val="00665EB7"/>
    <w:rsid w:val="00670CE9"/>
    <w:rsid w:val="00671FCE"/>
    <w:rsid w:val="00676B66"/>
    <w:rsid w:val="00693FDB"/>
    <w:rsid w:val="00695FEE"/>
    <w:rsid w:val="006A03DE"/>
    <w:rsid w:val="006B33BD"/>
    <w:rsid w:val="006B7741"/>
    <w:rsid w:val="006C04B5"/>
    <w:rsid w:val="006C2A64"/>
    <w:rsid w:val="006C57A0"/>
    <w:rsid w:val="006D113E"/>
    <w:rsid w:val="006E48A6"/>
    <w:rsid w:val="00720762"/>
    <w:rsid w:val="0073481F"/>
    <w:rsid w:val="007351FE"/>
    <w:rsid w:val="007353C4"/>
    <w:rsid w:val="0073692F"/>
    <w:rsid w:val="00737141"/>
    <w:rsid w:val="007404AC"/>
    <w:rsid w:val="00742639"/>
    <w:rsid w:val="007472FB"/>
    <w:rsid w:val="007544F0"/>
    <w:rsid w:val="00754585"/>
    <w:rsid w:val="00756BF9"/>
    <w:rsid w:val="0076191A"/>
    <w:rsid w:val="00770653"/>
    <w:rsid w:val="00770CB1"/>
    <w:rsid w:val="00771786"/>
    <w:rsid w:val="00773DE1"/>
    <w:rsid w:val="007764E9"/>
    <w:rsid w:val="00786DDC"/>
    <w:rsid w:val="007A0D2B"/>
    <w:rsid w:val="007A3B01"/>
    <w:rsid w:val="007A4A20"/>
    <w:rsid w:val="007B0B78"/>
    <w:rsid w:val="007C6280"/>
    <w:rsid w:val="007C792B"/>
    <w:rsid w:val="007D1BD8"/>
    <w:rsid w:val="007E11E5"/>
    <w:rsid w:val="007F6DFE"/>
    <w:rsid w:val="007F79A4"/>
    <w:rsid w:val="008017FF"/>
    <w:rsid w:val="0080296F"/>
    <w:rsid w:val="00813378"/>
    <w:rsid w:val="0082592A"/>
    <w:rsid w:val="008344A5"/>
    <w:rsid w:val="008448E2"/>
    <w:rsid w:val="00845734"/>
    <w:rsid w:val="00857C00"/>
    <w:rsid w:val="0086188D"/>
    <w:rsid w:val="00881EED"/>
    <w:rsid w:val="00893C7D"/>
    <w:rsid w:val="00896F20"/>
    <w:rsid w:val="008A112A"/>
    <w:rsid w:val="008A1AA7"/>
    <w:rsid w:val="008B0D59"/>
    <w:rsid w:val="008B10F3"/>
    <w:rsid w:val="008B3793"/>
    <w:rsid w:val="008B5338"/>
    <w:rsid w:val="008C3FA7"/>
    <w:rsid w:val="008D1E9A"/>
    <w:rsid w:val="008D697E"/>
    <w:rsid w:val="008E4BF7"/>
    <w:rsid w:val="008F556F"/>
    <w:rsid w:val="008F7450"/>
    <w:rsid w:val="009016F9"/>
    <w:rsid w:val="0090215D"/>
    <w:rsid w:val="0091119B"/>
    <w:rsid w:val="00916629"/>
    <w:rsid w:val="00917478"/>
    <w:rsid w:val="00925953"/>
    <w:rsid w:val="00933106"/>
    <w:rsid w:val="0094182B"/>
    <w:rsid w:val="00951BFB"/>
    <w:rsid w:val="0095227E"/>
    <w:rsid w:val="00953493"/>
    <w:rsid w:val="0096203B"/>
    <w:rsid w:val="00965729"/>
    <w:rsid w:val="0097471D"/>
    <w:rsid w:val="009764A4"/>
    <w:rsid w:val="00982FA5"/>
    <w:rsid w:val="009910BE"/>
    <w:rsid w:val="00993FED"/>
    <w:rsid w:val="00995A1B"/>
    <w:rsid w:val="009974BF"/>
    <w:rsid w:val="00997D24"/>
    <w:rsid w:val="009A262B"/>
    <w:rsid w:val="009A3636"/>
    <w:rsid w:val="009A3BA8"/>
    <w:rsid w:val="009A65F1"/>
    <w:rsid w:val="009C3C6C"/>
    <w:rsid w:val="009C4581"/>
    <w:rsid w:val="009C5C85"/>
    <w:rsid w:val="009D7D30"/>
    <w:rsid w:val="009E6CFB"/>
    <w:rsid w:val="009F3891"/>
    <w:rsid w:val="009F53AE"/>
    <w:rsid w:val="00A04932"/>
    <w:rsid w:val="00A04FFB"/>
    <w:rsid w:val="00A07650"/>
    <w:rsid w:val="00A1626B"/>
    <w:rsid w:val="00A2170B"/>
    <w:rsid w:val="00A238AC"/>
    <w:rsid w:val="00A332D8"/>
    <w:rsid w:val="00A33437"/>
    <w:rsid w:val="00A3475F"/>
    <w:rsid w:val="00A36486"/>
    <w:rsid w:val="00A45C39"/>
    <w:rsid w:val="00A5296E"/>
    <w:rsid w:val="00A62DDF"/>
    <w:rsid w:val="00A64D92"/>
    <w:rsid w:val="00A66F30"/>
    <w:rsid w:val="00A707EE"/>
    <w:rsid w:val="00A726E2"/>
    <w:rsid w:val="00A7291B"/>
    <w:rsid w:val="00A73CA4"/>
    <w:rsid w:val="00A73E5E"/>
    <w:rsid w:val="00A749D6"/>
    <w:rsid w:val="00A7657C"/>
    <w:rsid w:val="00A82BCB"/>
    <w:rsid w:val="00A87E6C"/>
    <w:rsid w:val="00A93B5E"/>
    <w:rsid w:val="00A97BE3"/>
    <w:rsid w:val="00AA304B"/>
    <w:rsid w:val="00AA358B"/>
    <w:rsid w:val="00AA4AB5"/>
    <w:rsid w:val="00AB0BC5"/>
    <w:rsid w:val="00AC2F3A"/>
    <w:rsid w:val="00AC76CE"/>
    <w:rsid w:val="00AF583A"/>
    <w:rsid w:val="00AF6A63"/>
    <w:rsid w:val="00B00C99"/>
    <w:rsid w:val="00B00D80"/>
    <w:rsid w:val="00B04462"/>
    <w:rsid w:val="00B048FB"/>
    <w:rsid w:val="00B053B3"/>
    <w:rsid w:val="00B122EE"/>
    <w:rsid w:val="00B151E3"/>
    <w:rsid w:val="00B17D09"/>
    <w:rsid w:val="00B33AA1"/>
    <w:rsid w:val="00B37097"/>
    <w:rsid w:val="00B43247"/>
    <w:rsid w:val="00B44F20"/>
    <w:rsid w:val="00B501C6"/>
    <w:rsid w:val="00B5604B"/>
    <w:rsid w:val="00B621A6"/>
    <w:rsid w:val="00B67935"/>
    <w:rsid w:val="00B7178C"/>
    <w:rsid w:val="00B750CA"/>
    <w:rsid w:val="00B87A19"/>
    <w:rsid w:val="00B941A5"/>
    <w:rsid w:val="00BA0BC7"/>
    <w:rsid w:val="00BA1642"/>
    <w:rsid w:val="00BA2C2C"/>
    <w:rsid w:val="00BB235B"/>
    <w:rsid w:val="00BC3091"/>
    <w:rsid w:val="00BC76FD"/>
    <w:rsid w:val="00BC7E3C"/>
    <w:rsid w:val="00BD0C18"/>
    <w:rsid w:val="00BD1DDA"/>
    <w:rsid w:val="00BD3142"/>
    <w:rsid w:val="00BE14A4"/>
    <w:rsid w:val="00BE62D9"/>
    <w:rsid w:val="00BF0B19"/>
    <w:rsid w:val="00BF0C32"/>
    <w:rsid w:val="00C10030"/>
    <w:rsid w:val="00C11E5F"/>
    <w:rsid w:val="00C16FC3"/>
    <w:rsid w:val="00C200BA"/>
    <w:rsid w:val="00C200C8"/>
    <w:rsid w:val="00C22A98"/>
    <w:rsid w:val="00C244EE"/>
    <w:rsid w:val="00C26C4D"/>
    <w:rsid w:val="00C35B34"/>
    <w:rsid w:val="00C36153"/>
    <w:rsid w:val="00C409ED"/>
    <w:rsid w:val="00C41AD4"/>
    <w:rsid w:val="00C43BC1"/>
    <w:rsid w:val="00C510D9"/>
    <w:rsid w:val="00C73F2B"/>
    <w:rsid w:val="00C90C2C"/>
    <w:rsid w:val="00C9150E"/>
    <w:rsid w:val="00C93379"/>
    <w:rsid w:val="00C9728F"/>
    <w:rsid w:val="00CA1ADA"/>
    <w:rsid w:val="00CB4D07"/>
    <w:rsid w:val="00CB58F8"/>
    <w:rsid w:val="00CB5C74"/>
    <w:rsid w:val="00CD4A35"/>
    <w:rsid w:val="00CE0A77"/>
    <w:rsid w:val="00CE33B8"/>
    <w:rsid w:val="00CE3C77"/>
    <w:rsid w:val="00CE59E9"/>
    <w:rsid w:val="00CF1FC4"/>
    <w:rsid w:val="00D11897"/>
    <w:rsid w:val="00D209C4"/>
    <w:rsid w:val="00D21A51"/>
    <w:rsid w:val="00D2375C"/>
    <w:rsid w:val="00D25538"/>
    <w:rsid w:val="00D31E0F"/>
    <w:rsid w:val="00D336DB"/>
    <w:rsid w:val="00D34EE6"/>
    <w:rsid w:val="00D47F52"/>
    <w:rsid w:val="00D51769"/>
    <w:rsid w:val="00D54AAF"/>
    <w:rsid w:val="00D5522F"/>
    <w:rsid w:val="00D63B54"/>
    <w:rsid w:val="00D64BD7"/>
    <w:rsid w:val="00D808B6"/>
    <w:rsid w:val="00D820C1"/>
    <w:rsid w:val="00D8793C"/>
    <w:rsid w:val="00D87C3A"/>
    <w:rsid w:val="00DA0EA7"/>
    <w:rsid w:val="00DA33A1"/>
    <w:rsid w:val="00DA3743"/>
    <w:rsid w:val="00DB1126"/>
    <w:rsid w:val="00DB6F9E"/>
    <w:rsid w:val="00DC124C"/>
    <w:rsid w:val="00DD21CC"/>
    <w:rsid w:val="00DD2DA7"/>
    <w:rsid w:val="00DD44D0"/>
    <w:rsid w:val="00DD558C"/>
    <w:rsid w:val="00DE3B39"/>
    <w:rsid w:val="00DF59A8"/>
    <w:rsid w:val="00E03E86"/>
    <w:rsid w:val="00E05D2C"/>
    <w:rsid w:val="00E1138F"/>
    <w:rsid w:val="00E24999"/>
    <w:rsid w:val="00E331D9"/>
    <w:rsid w:val="00E35C49"/>
    <w:rsid w:val="00E40B7C"/>
    <w:rsid w:val="00E4100F"/>
    <w:rsid w:val="00E410D0"/>
    <w:rsid w:val="00E447FF"/>
    <w:rsid w:val="00E54215"/>
    <w:rsid w:val="00E542B9"/>
    <w:rsid w:val="00E57A1B"/>
    <w:rsid w:val="00E627E1"/>
    <w:rsid w:val="00E6462A"/>
    <w:rsid w:val="00E71201"/>
    <w:rsid w:val="00E723F9"/>
    <w:rsid w:val="00E803F1"/>
    <w:rsid w:val="00E80671"/>
    <w:rsid w:val="00E80E09"/>
    <w:rsid w:val="00E81E23"/>
    <w:rsid w:val="00E91951"/>
    <w:rsid w:val="00E93757"/>
    <w:rsid w:val="00E96385"/>
    <w:rsid w:val="00EA14C7"/>
    <w:rsid w:val="00EA3434"/>
    <w:rsid w:val="00EA59F0"/>
    <w:rsid w:val="00EB1387"/>
    <w:rsid w:val="00EB26B5"/>
    <w:rsid w:val="00EB54C4"/>
    <w:rsid w:val="00EB7098"/>
    <w:rsid w:val="00EB727A"/>
    <w:rsid w:val="00EC03ED"/>
    <w:rsid w:val="00EC0A3D"/>
    <w:rsid w:val="00EC57EB"/>
    <w:rsid w:val="00EC6882"/>
    <w:rsid w:val="00EC7CD8"/>
    <w:rsid w:val="00ED238D"/>
    <w:rsid w:val="00ED6A23"/>
    <w:rsid w:val="00EE2A9A"/>
    <w:rsid w:val="00EE3340"/>
    <w:rsid w:val="00EE793B"/>
    <w:rsid w:val="00EF788D"/>
    <w:rsid w:val="00F010D2"/>
    <w:rsid w:val="00F03781"/>
    <w:rsid w:val="00F138B5"/>
    <w:rsid w:val="00F17BC2"/>
    <w:rsid w:val="00F17E61"/>
    <w:rsid w:val="00F27EA3"/>
    <w:rsid w:val="00F34B66"/>
    <w:rsid w:val="00F54739"/>
    <w:rsid w:val="00F60886"/>
    <w:rsid w:val="00F620DF"/>
    <w:rsid w:val="00F621E2"/>
    <w:rsid w:val="00F62CFC"/>
    <w:rsid w:val="00F74D65"/>
    <w:rsid w:val="00F755C9"/>
    <w:rsid w:val="00F767A1"/>
    <w:rsid w:val="00F82623"/>
    <w:rsid w:val="00F8492F"/>
    <w:rsid w:val="00F972FE"/>
    <w:rsid w:val="00F97B37"/>
    <w:rsid w:val="00FA7DB8"/>
    <w:rsid w:val="00FC46F2"/>
    <w:rsid w:val="00FC6125"/>
    <w:rsid w:val="00FC6858"/>
    <w:rsid w:val="00FC6D68"/>
    <w:rsid w:val="00FD0046"/>
    <w:rsid w:val="00FD0083"/>
    <w:rsid w:val="00FD29DF"/>
    <w:rsid w:val="00FF04B3"/>
    <w:rsid w:val="00FF1D99"/>
    <w:rsid w:val="00FF5EFB"/>
    <w:rsid w:val="00FF60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36481"/>
  <w15:chartTrackingRefBased/>
  <w15:docId w15:val="{5FE9A350-93D6-443B-ACC1-040F1C31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paragraph" w:styleId="Nagwek1">
    <w:name w:val="heading 1"/>
    <w:basedOn w:val="Normalny"/>
    <w:next w:val="Normalny"/>
    <w:link w:val="Nagwek1Znak"/>
    <w:uiPriority w:val="9"/>
    <w:qFormat/>
    <w:rsid w:val="00360F5D"/>
    <w:pPr>
      <w:keepNext/>
      <w:keepLines/>
      <w:spacing w:before="240" w:after="0"/>
      <w:outlineLvl w:val="0"/>
    </w:pPr>
    <w:rPr>
      <w:b/>
      <w:sz w:val="32"/>
      <w:szCs w:val="32"/>
    </w:rPr>
  </w:style>
  <w:style w:type="paragraph" w:styleId="Nagwek2">
    <w:name w:val="heading 2"/>
    <w:basedOn w:val="Normalny"/>
    <w:next w:val="Normalny"/>
    <w:link w:val="Nagwek2Znak"/>
    <w:uiPriority w:val="9"/>
    <w:unhideWhenUsed/>
    <w:qFormat/>
    <w:rsid w:val="007C792B"/>
    <w:pPr>
      <w:keepNext/>
      <w:keepLines/>
      <w:spacing w:before="40" w:after="0"/>
      <w:outlineLvl w:val="1"/>
    </w:pPr>
    <w:rPr>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customStyle="1" w:styleId="Tekstgwny">
    <w:name w:val="Tekst_główny"/>
    <w:basedOn w:val="Normalny"/>
    <w:link w:val="TekstgwnyZnak"/>
    <w:qFormat/>
    <w:rsid w:val="009910BE"/>
    <w:pPr>
      <w:spacing w:after="160" w:line="360" w:lineRule="auto"/>
      <w:jc w:val="both"/>
    </w:pPr>
    <w:rPr>
      <w:sz w:val="24"/>
    </w:rPr>
  </w:style>
  <w:style w:type="paragraph" w:styleId="Tytu">
    <w:name w:val="Title"/>
    <w:basedOn w:val="Normalny"/>
    <w:next w:val="Normalny"/>
    <w:link w:val="TytuZnak"/>
    <w:uiPriority w:val="10"/>
    <w:qFormat/>
    <w:rsid w:val="00B00D80"/>
    <w:pPr>
      <w:spacing w:after="0" w:line="240" w:lineRule="auto"/>
      <w:contextualSpacing/>
    </w:pPr>
    <w:rPr>
      <w:b/>
      <w:spacing w:val="-10"/>
      <w:kern w:val="28"/>
      <w:sz w:val="48"/>
      <w:szCs w:val="56"/>
    </w:rPr>
  </w:style>
  <w:style w:type="character" w:customStyle="1" w:styleId="TekstgwnyZnak">
    <w:name w:val="Tekst_główny Znak"/>
    <w:basedOn w:val="Domylnaczcionkaakapitu"/>
    <w:link w:val="Tekstgwny"/>
    <w:rsid w:val="009910BE"/>
    <w:rPr>
      <w:rFonts w:asciiTheme="majorHAnsi" w:eastAsiaTheme="majorEastAsia" w:hAnsiTheme="majorHAnsi" w:cstheme="majorBidi"/>
      <w:sz w:val="24"/>
    </w:rPr>
  </w:style>
  <w:style w:type="character" w:customStyle="1" w:styleId="TytuZnak">
    <w:name w:val="Tytuł Znak"/>
    <w:basedOn w:val="Domylnaczcionkaakapitu"/>
    <w:link w:val="Tytu"/>
    <w:uiPriority w:val="10"/>
    <w:rsid w:val="00B00D80"/>
    <w:rPr>
      <w:rFonts w:asciiTheme="majorHAnsi" w:eastAsiaTheme="majorEastAsia" w:hAnsiTheme="majorHAnsi" w:cstheme="majorBidi"/>
      <w:b/>
      <w:spacing w:val="-10"/>
      <w:kern w:val="28"/>
      <w:sz w:val="48"/>
      <w:szCs w:val="56"/>
    </w:rPr>
  </w:style>
  <w:style w:type="character" w:customStyle="1" w:styleId="Nagwek1Znak">
    <w:name w:val="Nagłówek 1 Znak"/>
    <w:basedOn w:val="Domylnaczcionkaakapitu"/>
    <w:link w:val="Nagwek1"/>
    <w:uiPriority w:val="9"/>
    <w:rsid w:val="00360F5D"/>
    <w:rPr>
      <w:rFonts w:asciiTheme="majorHAnsi" w:eastAsiaTheme="majorEastAsia" w:hAnsiTheme="majorHAnsi" w:cstheme="majorBidi"/>
      <w:b/>
      <w:sz w:val="32"/>
      <w:szCs w:val="32"/>
    </w:rPr>
  </w:style>
  <w:style w:type="paragraph" w:styleId="Nagwekspisutreci">
    <w:name w:val="TOC Heading"/>
    <w:basedOn w:val="Nagwek1"/>
    <w:next w:val="Normalny"/>
    <w:uiPriority w:val="39"/>
    <w:unhideWhenUsed/>
    <w:qFormat/>
    <w:rsid w:val="00B00D80"/>
    <w:pPr>
      <w:spacing w:line="259" w:lineRule="auto"/>
      <w:outlineLvl w:val="9"/>
    </w:pPr>
    <w:rPr>
      <w:lang w:eastAsia="pl-PL"/>
    </w:rPr>
  </w:style>
  <w:style w:type="paragraph" w:styleId="Spistreci1">
    <w:name w:val="toc 1"/>
    <w:basedOn w:val="Normalny"/>
    <w:next w:val="Normalny"/>
    <w:autoRedefine/>
    <w:uiPriority w:val="39"/>
    <w:unhideWhenUsed/>
    <w:rsid w:val="00360F5D"/>
    <w:pPr>
      <w:spacing w:before="240" w:after="120"/>
    </w:pPr>
    <w:rPr>
      <w:rFonts w:asciiTheme="minorHAnsi" w:hAnsiTheme="minorHAnsi" w:cstheme="minorHAnsi"/>
      <w:b/>
      <w:bCs/>
      <w:sz w:val="20"/>
      <w:szCs w:val="20"/>
    </w:rPr>
  </w:style>
  <w:style w:type="character" w:styleId="Hipercze">
    <w:name w:val="Hyperlink"/>
    <w:basedOn w:val="Domylnaczcionkaakapitu"/>
    <w:uiPriority w:val="99"/>
    <w:unhideWhenUsed/>
    <w:rsid w:val="00360F5D"/>
    <w:rPr>
      <w:color w:val="0563C1" w:themeColor="hyperlink"/>
      <w:u w:val="single"/>
    </w:rPr>
  </w:style>
  <w:style w:type="paragraph" w:styleId="Akapitzlist">
    <w:name w:val="List Paragraph"/>
    <w:basedOn w:val="Normalny"/>
    <w:uiPriority w:val="34"/>
    <w:qFormat/>
    <w:rsid w:val="00E627E1"/>
    <w:pPr>
      <w:ind w:left="720"/>
      <w:contextualSpacing/>
    </w:pPr>
  </w:style>
  <w:style w:type="character" w:styleId="Nierozpoznanawzmianka">
    <w:name w:val="Unresolved Mention"/>
    <w:basedOn w:val="Domylnaczcionkaakapitu"/>
    <w:uiPriority w:val="99"/>
    <w:semiHidden/>
    <w:unhideWhenUsed/>
    <w:rsid w:val="00B04462"/>
    <w:rPr>
      <w:color w:val="808080"/>
      <w:shd w:val="clear" w:color="auto" w:fill="E6E6E6"/>
    </w:rPr>
  </w:style>
  <w:style w:type="character" w:styleId="Uwydatnienie">
    <w:name w:val="Emphasis"/>
    <w:basedOn w:val="Domylnaczcionkaakapitu"/>
    <w:uiPriority w:val="20"/>
    <w:qFormat/>
    <w:rsid w:val="00B04462"/>
    <w:rPr>
      <w:i/>
      <w:iCs/>
    </w:rPr>
  </w:style>
  <w:style w:type="character" w:customStyle="1" w:styleId="Nagwek2Znak">
    <w:name w:val="Nagłówek 2 Znak"/>
    <w:basedOn w:val="Domylnaczcionkaakapitu"/>
    <w:link w:val="Nagwek2"/>
    <w:uiPriority w:val="9"/>
    <w:rsid w:val="007C792B"/>
    <w:rPr>
      <w:rFonts w:asciiTheme="majorHAnsi" w:eastAsiaTheme="majorEastAsia" w:hAnsiTheme="majorHAnsi" w:cstheme="majorBidi"/>
      <w:b/>
      <w:sz w:val="28"/>
      <w:szCs w:val="26"/>
    </w:rPr>
  </w:style>
  <w:style w:type="paragraph" w:styleId="Spistreci2">
    <w:name w:val="toc 2"/>
    <w:basedOn w:val="Normalny"/>
    <w:next w:val="Normalny"/>
    <w:autoRedefine/>
    <w:uiPriority w:val="39"/>
    <w:unhideWhenUsed/>
    <w:rsid w:val="007C792B"/>
    <w:pPr>
      <w:spacing w:before="120" w:after="0"/>
      <w:ind w:left="220"/>
    </w:pPr>
    <w:rPr>
      <w:rFonts w:asciiTheme="minorHAnsi" w:hAnsiTheme="minorHAnsi" w:cstheme="minorHAnsi"/>
      <w:i/>
      <w:iCs/>
      <w:sz w:val="20"/>
      <w:szCs w:val="20"/>
    </w:rPr>
  </w:style>
  <w:style w:type="paragraph" w:styleId="Nagwek">
    <w:name w:val="header"/>
    <w:basedOn w:val="Normalny"/>
    <w:link w:val="NagwekZnak"/>
    <w:uiPriority w:val="99"/>
    <w:unhideWhenUsed/>
    <w:rsid w:val="007C79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C792B"/>
    <w:rPr>
      <w:rFonts w:asciiTheme="majorHAnsi" w:eastAsiaTheme="majorEastAsia" w:hAnsiTheme="majorHAnsi" w:cstheme="majorBidi"/>
    </w:rPr>
  </w:style>
  <w:style w:type="paragraph" w:styleId="Stopka">
    <w:name w:val="footer"/>
    <w:basedOn w:val="Normalny"/>
    <w:link w:val="StopkaZnak"/>
    <w:uiPriority w:val="99"/>
    <w:unhideWhenUsed/>
    <w:rsid w:val="007C79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792B"/>
    <w:rPr>
      <w:rFonts w:asciiTheme="majorHAnsi" w:eastAsiaTheme="majorEastAsia" w:hAnsiTheme="majorHAnsi" w:cstheme="majorBidi"/>
    </w:rPr>
  </w:style>
  <w:style w:type="paragraph" w:styleId="Spistreci3">
    <w:name w:val="toc 3"/>
    <w:basedOn w:val="Normalny"/>
    <w:next w:val="Normalny"/>
    <w:autoRedefine/>
    <w:uiPriority w:val="39"/>
    <w:unhideWhenUsed/>
    <w:rsid w:val="004D7099"/>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unhideWhenUsed/>
    <w:rsid w:val="004D7099"/>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unhideWhenUsed/>
    <w:rsid w:val="004D7099"/>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unhideWhenUsed/>
    <w:rsid w:val="004D7099"/>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unhideWhenUsed/>
    <w:rsid w:val="004D7099"/>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unhideWhenUsed/>
    <w:rsid w:val="004D7099"/>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unhideWhenUsed/>
    <w:rsid w:val="004D7099"/>
    <w:pPr>
      <w:spacing w:after="0"/>
      <w:ind w:left="1760"/>
    </w:pPr>
    <w:rPr>
      <w:rFonts w:asciiTheme="minorHAnsi" w:hAnsiTheme="minorHAnsi" w:cstheme="minorHAnsi"/>
      <w:sz w:val="20"/>
      <w:szCs w:val="20"/>
    </w:rPr>
  </w:style>
  <w:style w:type="paragraph" w:customStyle="1" w:styleId="Podpisinz">
    <w:name w:val="Podpis_inz"/>
    <w:basedOn w:val="Tekstgwny"/>
    <w:link w:val="PodpisinzZnak"/>
    <w:qFormat/>
    <w:rsid w:val="00D25538"/>
    <w:pPr>
      <w:tabs>
        <w:tab w:val="left" w:pos="4140"/>
      </w:tabs>
      <w:ind w:left="360"/>
      <w:jc w:val="center"/>
    </w:pPr>
    <w:rPr>
      <w:i/>
      <w:sz w:val="16"/>
    </w:rPr>
  </w:style>
  <w:style w:type="character" w:styleId="Tekstzastpczy">
    <w:name w:val="Placeholder Text"/>
    <w:basedOn w:val="Domylnaczcionkaakapitu"/>
    <w:uiPriority w:val="99"/>
    <w:semiHidden/>
    <w:rsid w:val="00641508"/>
    <w:rPr>
      <w:color w:val="808080"/>
    </w:rPr>
  </w:style>
  <w:style w:type="character" w:customStyle="1" w:styleId="PodpisinzZnak">
    <w:name w:val="Podpis_inz Znak"/>
    <w:basedOn w:val="TekstgwnyZnak"/>
    <w:link w:val="Podpisinz"/>
    <w:rsid w:val="00D25538"/>
    <w:rPr>
      <w:rFonts w:asciiTheme="majorHAnsi" w:eastAsiaTheme="majorEastAsia" w:hAnsiTheme="majorHAnsi" w:cstheme="majorBidi"/>
      <w:i/>
      <w:sz w:val="16"/>
    </w:rPr>
  </w:style>
  <w:style w:type="character" w:customStyle="1" w:styleId="st">
    <w:name w:val="st"/>
    <w:basedOn w:val="Domylnaczcionkaakapitu"/>
    <w:rsid w:val="00EE2A9A"/>
  </w:style>
  <w:style w:type="paragraph" w:styleId="Legenda">
    <w:name w:val="caption"/>
    <w:basedOn w:val="Normalny"/>
    <w:next w:val="Normalny"/>
    <w:uiPriority w:val="35"/>
    <w:unhideWhenUsed/>
    <w:qFormat/>
    <w:rsid w:val="00BE14A4"/>
    <w:pPr>
      <w:spacing w:line="240" w:lineRule="auto"/>
    </w:pPr>
    <w:rPr>
      <w:i/>
      <w:iCs/>
      <w:color w:val="44546A" w:themeColor="text2"/>
      <w:sz w:val="18"/>
      <w:szCs w:val="18"/>
    </w:rPr>
  </w:style>
  <w:style w:type="character" w:customStyle="1" w:styleId="reference-text">
    <w:name w:val="reference-text"/>
    <w:basedOn w:val="Domylnaczcionkaakapitu"/>
    <w:rsid w:val="001C0A95"/>
  </w:style>
  <w:style w:type="paragraph" w:styleId="Bezodstpw">
    <w:name w:val="No Spacing"/>
    <w:uiPriority w:val="1"/>
    <w:qFormat/>
    <w:rsid w:val="008D1E9A"/>
    <w:pPr>
      <w:spacing w:after="0" w:line="240" w:lineRule="auto"/>
    </w:pPr>
    <w:rPr>
      <w:rFonts w:asciiTheme="majorHAnsi" w:eastAsiaTheme="majorEastAsia" w:hAnsiTheme="majorHAnsi" w:cstheme="majorBidi"/>
    </w:rPr>
  </w:style>
  <w:style w:type="paragraph" w:customStyle="1" w:styleId="Kod">
    <w:name w:val="Kod"/>
    <w:basedOn w:val="Tekstgwny"/>
    <w:link w:val="KodZnak"/>
    <w:qFormat/>
    <w:rsid w:val="00E71201"/>
    <w:pPr>
      <w:numPr>
        <w:numId w:val="18"/>
      </w:numPr>
    </w:pPr>
    <w:rPr>
      <w:rFonts w:ascii="Consolas" w:hAnsi="Consolas"/>
      <w:sz w:val="20"/>
    </w:rPr>
  </w:style>
  <w:style w:type="character" w:customStyle="1" w:styleId="KodZnak">
    <w:name w:val="Kod Znak"/>
    <w:basedOn w:val="TekstgwnyZnak"/>
    <w:link w:val="Kod"/>
    <w:rsid w:val="00E71201"/>
    <w:rPr>
      <w:rFonts w:ascii="Consolas" w:eastAsiaTheme="majorEastAsia" w:hAnsi="Consolas" w:cstheme="majorBidi"/>
      <w:sz w:val="20"/>
    </w:rPr>
  </w:style>
  <w:style w:type="table" w:styleId="Tabela-Siatka">
    <w:name w:val="Table Grid"/>
    <w:basedOn w:val="Standardowy"/>
    <w:uiPriority w:val="39"/>
    <w:rsid w:val="004A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709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090E"/>
    <w:rPr>
      <w:rFonts w:asciiTheme="majorHAnsi" w:eastAsiaTheme="majorEastAsia" w:hAnsiTheme="majorHAnsi" w:cstheme="majorBidi"/>
      <w:sz w:val="20"/>
      <w:szCs w:val="20"/>
    </w:rPr>
  </w:style>
  <w:style w:type="character" w:styleId="Odwoanieprzypisukocowego">
    <w:name w:val="endnote reference"/>
    <w:basedOn w:val="Domylnaczcionkaakapitu"/>
    <w:uiPriority w:val="99"/>
    <w:semiHidden/>
    <w:unhideWhenUsed/>
    <w:rsid w:val="0057090E"/>
    <w:rPr>
      <w:vertAlign w:val="superscript"/>
    </w:rPr>
  </w:style>
  <w:style w:type="paragraph" w:styleId="Tekstdymka">
    <w:name w:val="Balloon Text"/>
    <w:basedOn w:val="Normalny"/>
    <w:link w:val="TekstdymkaZnak"/>
    <w:uiPriority w:val="99"/>
    <w:semiHidden/>
    <w:unhideWhenUsed/>
    <w:rsid w:val="00B17D0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17D09"/>
    <w:rPr>
      <w:rFonts w:ascii="Segoe UI" w:eastAsiaTheme="majorEastAsia" w:hAnsi="Segoe UI" w:cs="Segoe UI"/>
      <w:sz w:val="18"/>
      <w:szCs w:val="18"/>
    </w:rPr>
  </w:style>
  <w:style w:type="paragraph" w:styleId="Bibliografia">
    <w:name w:val="Bibliography"/>
    <w:basedOn w:val="Normalny"/>
    <w:next w:val="Normalny"/>
    <w:uiPriority w:val="37"/>
    <w:unhideWhenUsed/>
    <w:rsid w:val="0086188D"/>
  </w:style>
  <w:style w:type="character" w:customStyle="1" w:styleId="citation">
    <w:name w:val="citation"/>
    <w:basedOn w:val="Domylnaczcionkaakapitu"/>
    <w:rsid w:val="00953493"/>
  </w:style>
  <w:style w:type="character" w:customStyle="1" w:styleId="isbn">
    <w:name w:val="isbn"/>
    <w:basedOn w:val="Domylnaczcionkaakapitu"/>
    <w:rsid w:val="00953493"/>
  </w:style>
  <w:style w:type="character" w:customStyle="1" w:styleId="MTEquationSection">
    <w:name w:val="MTEquationSection"/>
    <w:basedOn w:val="Domylnaczcionkaakapitu"/>
    <w:rsid w:val="00BD1DDA"/>
    <w:rPr>
      <w:rFonts w:ascii="Titillium" w:eastAsiaTheme="minorHAnsi" w:hAnsi="Titillium" w:cstheme="minorBidi"/>
      <w:vanish/>
      <w:color w:val="FF0000"/>
    </w:rPr>
  </w:style>
  <w:style w:type="paragraph" w:customStyle="1" w:styleId="MTDisplayEquation">
    <w:name w:val="MTDisplayEquation"/>
    <w:basedOn w:val="Tekstgwny"/>
    <w:next w:val="Normalny"/>
    <w:link w:val="MTDisplayEquationZnak"/>
    <w:rsid w:val="00BD1DDA"/>
    <w:pPr>
      <w:tabs>
        <w:tab w:val="center" w:pos="4540"/>
        <w:tab w:val="right" w:pos="9080"/>
      </w:tabs>
    </w:pPr>
  </w:style>
  <w:style w:type="character" w:customStyle="1" w:styleId="MTDisplayEquationZnak">
    <w:name w:val="MTDisplayEquation Znak"/>
    <w:basedOn w:val="TekstgwnyZnak"/>
    <w:link w:val="MTDisplayEquation"/>
    <w:rsid w:val="00BD1DDA"/>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288">
      <w:bodyDiv w:val="1"/>
      <w:marLeft w:val="0"/>
      <w:marRight w:val="0"/>
      <w:marTop w:val="0"/>
      <w:marBottom w:val="0"/>
      <w:divBdr>
        <w:top w:val="none" w:sz="0" w:space="0" w:color="auto"/>
        <w:left w:val="none" w:sz="0" w:space="0" w:color="auto"/>
        <w:bottom w:val="none" w:sz="0" w:space="0" w:color="auto"/>
        <w:right w:val="none" w:sz="0" w:space="0" w:color="auto"/>
      </w:divBdr>
    </w:div>
    <w:div w:id="558249261">
      <w:bodyDiv w:val="1"/>
      <w:marLeft w:val="0"/>
      <w:marRight w:val="0"/>
      <w:marTop w:val="0"/>
      <w:marBottom w:val="0"/>
      <w:divBdr>
        <w:top w:val="none" w:sz="0" w:space="0" w:color="auto"/>
        <w:left w:val="none" w:sz="0" w:space="0" w:color="auto"/>
        <w:bottom w:val="none" w:sz="0" w:space="0" w:color="auto"/>
        <w:right w:val="none" w:sz="0" w:space="0" w:color="auto"/>
      </w:divBdr>
    </w:div>
    <w:div w:id="760298884">
      <w:bodyDiv w:val="1"/>
      <w:marLeft w:val="0"/>
      <w:marRight w:val="0"/>
      <w:marTop w:val="0"/>
      <w:marBottom w:val="0"/>
      <w:divBdr>
        <w:top w:val="none" w:sz="0" w:space="0" w:color="auto"/>
        <w:left w:val="none" w:sz="0" w:space="0" w:color="auto"/>
        <w:bottom w:val="none" w:sz="0" w:space="0" w:color="auto"/>
        <w:right w:val="none" w:sz="0" w:space="0" w:color="auto"/>
      </w:divBdr>
    </w:div>
    <w:div w:id="863589595">
      <w:bodyDiv w:val="1"/>
      <w:marLeft w:val="0"/>
      <w:marRight w:val="0"/>
      <w:marTop w:val="0"/>
      <w:marBottom w:val="0"/>
      <w:divBdr>
        <w:top w:val="none" w:sz="0" w:space="0" w:color="auto"/>
        <w:left w:val="none" w:sz="0" w:space="0" w:color="auto"/>
        <w:bottom w:val="none" w:sz="0" w:space="0" w:color="auto"/>
        <w:right w:val="none" w:sz="0" w:space="0" w:color="auto"/>
      </w:divBdr>
    </w:div>
    <w:div w:id="1155879827">
      <w:bodyDiv w:val="1"/>
      <w:marLeft w:val="0"/>
      <w:marRight w:val="0"/>
      <w:marTop w:val="0"/>
      <w:marBottom w:val="0"/>
      <w:divBdr>
        <w:top w:val="none" w:sz="0" w:space="0" w:color="auto"/>
        <w:left w:val="none" w:sz="0" w:space="0" w:color="auto"/>
        <w:bottom w:val="none" w:sz="0" w:space="0" w:color="auto"/>
        <w:right w:val="none" w:sz="0" w:space="0" w:color="auto"/>
      </w:divBdr>
    </w:div>
    <w:div w:id="1265960912">
      <w:bodyDiv w:val="1"/>
      <w:marLeft w:val="0"/>
      <w:marRight w:val="0"/>
      <w:marTop w:val="0"/>
      <w:marBottom w:val="0"/>
      <w:divBdr>
        <w:top w:val="none" w:sz="0" w:space="0" w:color="auto"/>
        <w:left w:val="none" w:sz="0" w:space="0" w:color="auto"/>
        <w:bottom w:val="none" w:sz="0" w:space="0" w:color="auto"/>
        <w:right w:val="none" w:sz="0" w:space="0" w:color="auto"/>
      </w:divBdr>
    </w:div>
    <w:div w:id="1323002212">
      <w:bodyDiv w:val="1"/>
      <w:marLeft w:val="0"/>
      <w:marRight w:val="0"/>
      <w:marTop w:val="0"/>
      <w:marBottom w:val="0"/>
      <w:divBdr>
        <w:top w:val="none" w:sz="0" w:space="0" w:color="auto"/>
        <w:left w:val="none" w:sz="0" w:space="0" w:color="auto"/>
        <w:bottom w:val="none" w:sz="0" w:space="0" w:color="auto"/>
        <w:right w:val="none" w:sz="0" w:space="0" w:color="auto"/>
      </w:divBdr>
    </w:div>
    <w:div w:id="1368751312">
      <w:bodyDiv w:val="1"/>
      <w:marLeft w:val="0"/>
      <w:marRight w:val="0"/>
      <w:marTop w:val="0"/>
      <w:marBottom w:val="0"/>
      <w:divBdr>
        <w:top w:val="none" w:sz="0" w:space="0" w:color="auto"/>
        <w:left w:val="none" w:sz="0" w:space="0" w:color="auto"/>
        <w:bottom w:val="none" w:sz="0" w:space="0" w:color="auto"/>
        <w:right w:val="none" w:sz="0" w:space="0" w:color="auto"/>
      </w:divBdr>
    </w:div>
    <w:div w:id="1454707482">
      <w:bodyDiv w:val="1"/>
      <w:marLeft w:val="0"/>
      <w:marRight w:val="0"/>
      <w:marTop w:val="0"/>
      <w:marBottom w:val="0"/>
      <w:divBdr>
        <w:top w:val="none" w:sz="0" w:space="0" w:color="auto"/>
        <w:left w:val="none" w:sz="0" w:space="0" w:color="auto"/>
        <w:bottom w:val="none" w:sz="0" w:space="0" w:color="auto"/>
        <w:right w:val="none" w:sz="0" w:space="0" w:color="auto"/>
      </w:divBdr>
    </w:div>
    <w:div w:id="1569537761">
      <w:bodyDiv w:val="1"/>
      <w:marLeft w:val="0"/>
      <w:marRight w:val="0"/>
      <w:marTop w:val="0"/>
      <w:marBottom w:val="0"/>
      <w:divBdr>
        <w:top w:val="none" w:sz="0" w:space="0" w:color="auto"/>
        <w:left w:val="none" w:sz="0" w:space="0" w:color="auto"/>
        <w:bottom w:val="none" w:sz="0" w:space="0" w:color="auto"/>
        <w:right w:val="none" w:sz="0" w:space="0" w:color="auto"/>
      </w:divBdr>
      <w:divsChild>
        <w:div w:id="1340693950">
          <w:marLeft w:val="0"/>
          <w:marRight w:val="0"/>
          <w:marTop w:val="0"/>
          <w:marBottom w:val="0"/>
          <w:divBdr>
            <w:top w:val="none" w:sz="0" w:space="0" w:color="auto"/>
            <w:left w:val="none" w:sz="0" w:space="0" w:color="auto"/>
            <w:bottom w:val="none" w:sz="0" w:space="0" w:color="auto"/>
            <w:right w:val="none" w:sz="0" w:space="0" w:color="auto"/>
          </w:divBdr>
        </w:div>
      </w:divsChild>
    </w:div>
    <w:div w:id="1601378940">
      <w:bodyDiv w:val="1"/>
      <w:marLeft w:val="0"/>
      <w:marRight w:val="0"/>
      <w:marTop w:val="0"/>
      <w:marBottom w:val="0"/>
      <w:divBdr>
        <w:top w:val="none" w:sz="0" w:space="0" w:color="auto"/>
        <w:left w:val="none" w:sz="0" w:space="0" w:color="auto"/>
        <w:bottom w:val="none" w:sz="0" w:space="0" w:color="auto"/>
        <w:right w:val="none" w:sz="0" w:space="0" w:color="auto"/>
      </w:divBdr>
    </w:div>
    <w:div w:id="1733238393">
      <w:bodyDiv w:val="1"/>
      <w:marLeft w:val="0"/>
      <w:marRight w:val="0"/>
      <w:marTop w:val="0"/>
      <w:marBottom w:val="0"/>
      <w:divBdr>
        <w:top w:val="none" w:sz="0" w:space="0" w:color="auto"/>
        <w:left w:val="none" w:sz="0" w:space="0" w:color="auto"/>
        <w:bottom w:val="none" w:sz="0" w:space="0" w:color="auto"/>
        <w:right w:val="none" w:sz="0" w:space="0" w:color="auto"/>
      </w:divBdr>
    </w:div>
    <w:div w:id="2054647232">
      <w:bodyDiv w:val="1"/>
      <w:marLeft w:val="0"/>
      <w:marRight w:val="0"/>
      <w:marTop w:val="0"/>
      <w:marBottom w:val="0"/>
      <w:divBdr>
        <w:top w:val="none" w:sz="0" w:space="0" w:color="auto"/>
        <w:left w:val="none" w:sz="0" w:space="0" w:color="auto"/>
        <w:bottom w:val="none" w:sz="0" w:space="0" w:color="auto"/>
        <w:right w:val="none" w:sz="0" w:space="0" w:color="auto"/>
      </w:divBdr>
    </w:div>
    <w:div w:id="2132629702">
      <w:bodyDiv w:val="1"/>
      <w:marLeft w:val="0"/>
      <w:marRight w:val="0"/>
      <w:marTop w:val="0"/>
      <w:marBottom w:val="0"/>
      <w:divBdr>
        <w:top w:val="none" w:sz="0" w:space="0" w:color="auto"/>
        <w:left w:val="none" w:sz="0" w:space="0" w:color="auto"/>
        <w:bottom w:val="none" w:sz="0" w:space="0" w:color="auto"/>
        <w:right w:val="none" w:sz="0" w:space="0" w:color="auto"/>
      </w:divBdr>
      <w:divsChild>
        <w:div w:id="1629630341">
          <w:marLeft w:val="547"/>
          <w:marRight w:val="0"/>
          <w:marTop w:val="86"/>
          <w:marBottom w:val="0"/>
          <w:divBdr>
            <w:top w:val="none" w:sz="0" w:space="0" w:color="auto"/>
            <w:left w:val="none" w:sz="0" w:space="0" w:color="auto"/>
            <w:bottom w:val="none" w:sz="0" w:space="0" w:color="auto"/>
            <w:right w:val="none" w:sz="0" w:space="0" w:color="auto"/>
          </w:divBdr>
        </w:div>
        <w:div w:id="706030230">
          <w:marLeft w:val="547"/>
          <w:marRight w:val="0"/>
          <w:marTop w:val="86"/>
          <w:marBottom w:val="0"/>
          <w:divBdr>
            <w:top w:val="none" w:sz="0" w:space="0" w:color="auto"/>
            <w:left w:val="none" w:sz="0" w:space="0" w:color="auto"/>
            <w:bottom w:val="none" w:sz="0" w:space="0" w:color="auto"/>
            <w:right w:val="none" w:sz="0" w:space="0" w:color="auto"/>
          </w:divBdr>
        </w:div>
        <w:div w:id="117152485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samiam.org/galois.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1.wmf"/><Relationship Id="rId33" Type="http://schemas.openxmlformats.org/officeDocument/2006/relationships/hyperlink" Target="https://pl.wikipedia.org/wiki/Specjalna:Ksi%C4%85%C5%BCki/8320426782"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32" Type="http://schemas.openxmlformats.org/officeDocument/2006/relationships/oleObject" Target="embeddings/oleObject5.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header" Target="header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dassa</b:Tag>
    <b:SourceType>Book</b:SourceType>
    <b:Guid>{894F7337-1AAC-44FB-906C-7B2A3CDFD04A}</b:Guid>
    <b:Author>
      <b:Author>
        <b:NameList>
          <b:Person>
            <b:Last>das</b:Last>
          </b:Person>
        </b:NameList>
      </b:Author>
    </b:Author>
    <b:Title>dsa</b:Title>
    <b:Year>dsa</b:Year>
    <b:City>sda</b:City>
    <b:Publisher>sad</b:Publisher>
    <b:RefOrder>1</b:RefOrder>
  </b:Source>
</b:Sources>
</file>

<file path=customXml/itemProps1.xml><?xml version="1.0" encoding="utf-8"?>
<ds:datastoreItem xmlns:ds="http://schemas.openxmlformats.org/officeDocument/2006/customXml" ds:itemID="{164F8A48-4A18-411B-8ADE-62895DAC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22</Pages>
  <Words>4595</Words>
  <Characters>27574</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Jaroslaw Jalocha</cp:lastModifiedBy>
  <cp:revision>28</cp:revision>
  <cp:lastPrinted>2019-04-01T18:17:00Z</cp:lastPrinted>
  <dcterms:created xsi:type="dcterms:W3CDTF">2019-03-09T21:16:00Z</dcterms:created>
  <dcterms:modified xsi:type="dcterms:W3CDTF">2019-04-02T15:19:00Z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