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93A" w:rsidRPr="000954C1" w:rsidRDefault="004F293A" w:rsidP="004F293A">
      <w:pPr>
        <w:rPr>
          <w:rStyle w:val="citation"/>
          <w:sz w:val="24"/>
        </w:rPr>
      </w:pPr>
      <w:proofErr w:type="spellStart"/>
      <w:r w:rsidRPr="000954C1">
        <w:rPr>
          <w:rStyle w:val="citation"/>
          <w:sz w:val="24"/>
        </w:rPr>
        <w:t>Schneier</w:t>
      </w:r>
      <w:proofErr w:type="spellEnd"/>
      <w:r w:rsidRPr="000954C1">
        <w:rPr>
          <w:rStyle w:val="citation"/>
          <w:sz w:val="24"/>
        </w:rPr>
        <w:t xml:space="preserve"> B.: </w:t>
      </w:r>
      <w:r w:rsidRPr="000954C1">
        <w:rPr>
          <w:rStyle w:val="citation"/>
          <w:i/>
          <w:iCs/>
          <w:sz w:val="24"/>
        </w:rPr>
        <w:t>Kryptografia dla praktyków: protokoły, algorytmy i programy źródłowe w języku C</w:t>
      </w:r>
      <w:r w:rsidRPr="000954C1">
        <w:rPr>
          <w:rStyle w:val="citation"/>
          <w:sz w:val="24"/>
        </w:rPr>
        <w:t xml:space="preserve">. Warszawa: Wydawnictwa Naukowo-Techniczne, 2002 </w:t>
      </w:r>
      <w:hyperlink r:id="rId4" w:tooltip="Specjalna:Książki/8320426782" w:history="1">
        <w:r w:rsidRPr="000954C1">
          <w:rPr>
            <w:rStyle w:val="Hipercze"/>
            <w:color w:val="auto"/>
            <w:sz w:val="24"/>
          </w:rPr>
          <w:t>ISBN </w:t>
        </w:r>
        <w:r w:rsidRPr="000954C1">
          <w:rPr>
            <w:rStyle w:val="isbn"/>
            <w:sz w:val="24"/>
            <w:u w:val="single"/>
          </w:rPr>
          <w:t>83-204-2678-2</w:t>
        </w:r>
      </w:hyperlink>
      <w:r w:rsidRPr="000954C1">
        <w:rPr>
          <w:rStyle w:val="citation"/>
          <w:sz w:val="24"/>
        </w:rPr>
        <w:t>.</w:t>
      </w:r>
    </w:p>
    <w:p w:rsidR="004F293A" w:rsidRPr="000954C1" w:rsidRDefault="004F293A" w:rsidP="004F293A">
      <w:pPr>
        <w:rPr>
          <w:rStyle w:val="citation"/>
          <w:sz w:val="24"/>
        </w:rPr>
      </w:pPr>
      <w:proofErr w:type="spellStart"/>
      <w:r w:rsidRPr="000954C1">
        <w:rPr>
          <w:rStyle w:val="citation"/>
          <w:sz w:val="24"/>
        </w:rPr>
        <w:t>Aumasson</w:t>
      </w:r>
      <w:proofErr w:type="spellEnd"/>
      <w:r w:rsidRPr="000954C1">
        <w:rPr>
          <w:rStyle w:val="citation"/>
          <w:sz w:val="24"/>
        </w:rPr>
        <w:t xml:space="preserve"> J. P.: </w:t>
      </w:r>
      <w:r w:rsidRPr="000954C1">
        <w:rPr>
          <w:rStyle w:val="citation"/>
          <w:i/>
          <w:sz w:val="24"/>
        </w:rPr>
        <w:t>Nowoczesna kryptografia. Praktyczne wprowadzenie do szyfrowania.</w:t>
      </w:r>
      <w:r w:rsidRPr="000954C1">
        <w:rPr>
          <w:rStyle w:val="citation"/>
          <w:i/>
          <w:sz w:val="24"/>
        </w:rPr>
        <w:br/>
      </w:r>
      <w:r w:rsidRPr="000954C1">
        <w:rPr>
          <w:rStyle w:val="citation"/>
          <w:sz w:val="24"/>
        </w:rPr>
        <w:t xml:space="preserve">Warszawa: Wydawnictwo Naukowe PWN SA, 2018, s. 1-59. </w:t>
      </w:r>
      <w:r w:rsidRPr="000954C1">
        <w:rPr>
          <w:rStyle w:val="citation"/>
          <w:sz w:val="24"/>
          <w:u w:val="single"/>
        </w:rPr>
        <w:t>ISBN 978-83-01-19900-5</w:t>
      </w:r>
      <w:r w:rsidRPr="000954C1">
        <w:rPr>
          <w:rStyle w:val="citation"/>
          <w:sz w:val="24"/>
        </w:rPr>
        <w:t>.</w:t>
      </w:r>
    </w:p>
    <w:p w:rsidR="004F293A" w:rsidRPr="000954C1" w:rsidRDefault="004F293A" w:rsidP="004F293A">
      <w:pPr>
        <w:rPr>
          <w:rStyle w:val="citation"/>
          <w:sz w:val="24"/>
          <w:u w:val="single"/>
          <w:lang w:val="en-GB"/>
        </w:rPr>
      </w:pPr>
      <w:proofErr w:type="spellStart"/>
      <w:r w:rsidRPr="000954C1">
        <w:rPr>
          <w:rStyle w:val="citation"/>
          <w:sz w:val="24"/>
        </w:rPr>
        <w:t>Stinson</w:t>
      </w:r>
      <w:proofErr w:type="spellEnd"/>
      <w:r w:rsidRPr="000954C1">
        <w:rPr>
          <w:rStyle w:val="citation"/>
          <w:sz w:val="24"/>
        </w:rPr>
        <w:t xml:space="preserve"> D. R.: </w:t>
      </w:r>
      <w:r w:rsidRPr="000954C1">
        <w:rPr>
          <w:rStyle w:val="citation"/>
          <w:i/>
          <w:sz w:val="24"/>
        </w:rPr>
        <w:t>Kryptografia. W teorii i praktyce.</w:t>
      </w:r>
      <w:r w:rsidRPr="000954C1">
        <w:rPr>
          <w:rStyle w:val="citation"/>
          <w:i/>
          <w:sz w:val="24"/>
        </w:rPr>
        <w:br/>
      </w:r>
      <w:r w:rsidRPr="000954C1">
        <w:rPr>
          <w:rStyle w:val="citation"/>
          <w:sz w:val="24"/>
        </w:rPr>
        <w:t xml:space="preserve">Warszawa: Wydawnictwo Naukowo-Techniczne, 2005. </w:t>
      </w:r>
      <w:r w:rsidRPr="000954C1">
        <w:rPr>
          <w:rStyle w:val="citation"/>
          <w:sz w:val="24"/>
          <w:lang w:val="en-GB"/>
        </w:rPr>
        <w:t>ISBN 83-204-2982-X</w:t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proofErr w:type="spellStart"/>
      <w:r w:rsidRPr="000954C1">
        <w:rPr>
          <w:rStyle w:val="citation"/>
          <w:sz w:val="24"/>
          <w:lang w:val="en-GB"/>
        </w:rPr>
        <w:t>Kalaiselvi</w:t>
      </w:r>
      <w:proofErr w:type="spellEnd"/>
      <w:r w:rsidRPr="000954C1">
        <w:rPr>
          <w:rStyle w:val="citation"/>
          <w:sz w:val="24"/>
          <w:lang w:val="en-GB"/>
        </w:rPr>
        <w:t xml:space="preserve"> K., Kumar A.: </w:t>
      </w:r>
      <w:r w:rsidRPr="000954C1">
        <w:rPr>
          <w:rStyle w:val="citation"/>
          <w:i/>
          <w:sz w:val="24"/>
          <w:lang w:val="en-GB"/>
        </w:rPr>
        <w:t>Enhanced AES cryptosystem by using genetic algorithm and neural network in S</w:t>
      </w:r>
      <w:r w:rsidRPr="000954C1">
        <w:rPr>
          <w:rStyle w:val="citation"/>
          <w:i/>
          <w:sz w:val="24"/>
          <w:lang w:val="en-GB"/>
        </w:rPr>
        <w:noBreakHyphen/>
      </w:r>
      <w:r w:rsidR="00F17702" w:rsidRPr="000954C1">
        <w:rPr>
          <w:rStyle w:val="citation"/>
          <w:i/>
          <w:sz w:val="24"/>
          <w:lang w:val="en-GB"/>
        </w:rPr>
        <w:t>box</w:t>
      </w:r>
      <w:r w:rsidR="00F17702" w:rsidRPr="000954C1">
        <w:rPr>
          <w:rStyle w:val="citation"/>
          <w:sz w:val="24"/>
          <w:lang w:val="en-GB"/>
        </w:rPr>
        <w:t>.</w:t>
      </w:r>
      <w:r w:rsidRPr="000954C1">
        <w:rPr>
          <w:rStyle w:val="citation"/>
          <w:sz w:val="24"/>
          <w:lang w:val="en-GB"/>
        </w:rPr>
        <w:br/>
      </w:r>
      <w:proofErr w:type="spellStart"/>
      <w:r w:rsidRPr="000954C1">
        <w:rPr>
          <w:rStyle w:val="citation"/>
          <w:sz w:val="24"/>
          <w:lang w:val="en-GB"/>
        </w:rPr>
        <w:t>Banglore</w:t>
      </w:r>
      <w:proofErr w:type="spellEnd"/>
      <w:r w:rsidRPr="000954C1">
        <w:rPr>
          <w:rStyle w:val="citation"/>
          <w:sz w:val="24"/>
          <w:lang w:val="en-GB"/>
        </w:rPr>
        <w:t xml:space="preserve">: 2016 IEEE International Conference on Current Trends in Advanced Computing (ICCTAC), 2006, s. 1-6. </w:t>
      </w:r>
      <w:proofErr w:type="spellStart"/>
      <w:r w:rsidRPr="000954C1">
        <w:rPr>
          <w:rStyle w:val="citation"/>
          <w:sz w:val="24"/>
          <w:u w:val="single"/>
          <w:lang w:val="en-GB"/>
        </w:rPr>
        <w:t>doi</w:t>
      </w:r>
      <w:proofErr w:type="spellEnd"/>
      <w:r w:rsidRPr="000954C1">
        <w:rPr>
          <w:rStyle w:val="citation"/>
          <w:sz w:val="24"/>
          <w:u w:val="single"/>
          <w:lang w:val="en-GB"/>
        </w:rPr>
        <w:t>: 10.1109/ICCTAC.2016.7567340</w:t>
      </w:r>
      <w:r w:rsidR="008A7907" w:rsidRPr="000954C1">
        <w:rPr>
          <w:rStyle w:val="citation"/>
          <w:sz w:val="24"/>
          <w:u w:val="single"/>
          <w:lang w:val="en-GB"/>
        </w:rPr>
        <w:br/>
      </w:r>
      <w:r w:rsidR="008A7907" w:rsidRPr="000954C1">
        <w:rPr>
          <w:rStyle w:val="citation"/>
          <w:sz w:val="24"/>
          <w:u w:val="single"/>
          <w:lang w:val="en-GB"/>
        </w:rPr>
        <w:br/>
      </w:r>
      <w:proofErr w:type="spellStart"/>
      <w:r w:rsidR="008A7907" w:rsidRPr="000954C1">
        <w:rPr>
          <w:sz w:val="24"/>
          <w:lang w:val="en-GB"/>
        </w:rPr>
        <w:t>Floissac</w:t>
      </w:r>
      <w:proofErr w:type="spellEnd"/>
      <w:r w:rsidR="008A7907" w:rsidRPr="000954C1">
        <w:rPr>
          <w:sz w:val="24"/>
          <w:lang w:val="en-GB"/>
        </w:rPr>
        <w:t xml:space="preserve"> N., </w:t>
      </w:r>
      <w:proofErr w:type="spellStart"/>
      <w:r w:rsidR="008A7907" w:rsidRPr="000954C1">
        <w:rPr>
          <w:sz w:val="24"/>
          <w:lang w:val="en-GB"/>
        </w:rPr>
        <w:t>L'Hyver</w:t>
      </w:r>
      <w:proofErr w:type="spellEnd"/>
      <w:r w:rsidR="008A7907" w:rsidRPr="000954C1">
        <w:rPr>
          <w:sz w:val="24"/>
          <w:lang w:val="en-GB"/>
        </w:rPr>
        <w:t xml:space="preserve"> Y.: </w:t>
      </w:r>
      <w:r w:rsidR="008A7907" w:rsidRPr="000954C1">
        <w:rPr>
          <w:i/>
          <w:sz w:val="24"/>
          <w:lang w:val="en-GB"/>
        </w:rPr>
        <w:t xml:space="preserve">From AES-128 to AES-192 and AES-256, How to Adapt Differential Fault Analysis Attacks on Key Expansion </w:t>
      </w:r>
      <w:r w:rsidR="008A7907" w:rsidRPr="000954C1">
        <w:rPr>
          <w:i/>
          <w:sz w:val="24"/>
          <w:lang w:val="en-GB"/>
        </w:rPr>
        <w:br/>
        <w:t xml:space="preserve">Nara: </w:t>
      </w:r>
      <w:r w:rsidR="008A7907" w:rsidRPr="000954C1">
        <w:rPr>
          <w:rStyle w:val="Uwydatnienie"/>
          <w:i w:val="0"/>
          <w:sz w:val="24"/>
          <w:lang w:val="en-GB"/>
        </w:rPr>
        <w:t>2011</w:t>
      </w:r>
      <w:r w:rsidR="008A7907" w:rsidRPr="000954C1">
        <w:rPr>
          <w:rStyle w:val="Uwydatnienie"/>
          <w:sz w:val="24"/>
          <w:lang w:val="en-GB"/>
        </w:rPr>
        <w:t xml:space="preserve"> </w:t>
      </w:r>
      <w:r w:rsidR="008A7907" w:rsidRPr="000954C1">
        <w:rPr>
          <w:rStyle w:val="Uwydatnienie"/>
          <w:i w:val="0"/>
          <w:sz w:val="24"/>
          <w:lang w:val="en-GB"/>
        </w:rPr>
        <w:t>Workshop on Fault Diagnosis and Tolerance in Cryptography</w:t>
      </w:r>
      <w:r w:rsidR="008A7907" w:rsidRPr="000954C1">
        <w:rPr>
          <w:sz w:val="24"/>
          <w:lang w:val="en-GB"/>
        </w:rPr>
        <w:t>, 2011, s. 43-53.</w:t>
      </w:r>
      <w:r w:rsidR="008A7907" w:rsidRPr="000954C1">
        <w:rPr>
          <w:sz w:val="24"/>
          <w:lang w:val="en-GB"/>
        </w:rPr>
        <w:br/>
      </w:r>
      <w:proofErr w:type="spellStart"/>
      <w:r w:rsidR="008A7907" w:rsidRPr="000954C1">
        <w:rPr>
          <w:sz w:val="24"/>
          <w:u w:val="single"/>
          <w:lang w:val="en-GB"/>
        </w:rPr>
        <w:t>doi</w:t>
      </w:r>
      <w:proofErr w:type="spellEnd"/>
      <w:r w:rsidR="008A7907" w:rsidRPr="000954C1">
        <w:rPr>
          <w:sz w:val="24"/>
          <w:u w:val="single"/>
          <w:lang w:val="en-GB"/>
        </w:rPr>
        <w:t>: 10.1109/FDTC.2011.15</w:t>
      </w:r>
    </w:p>
    <w:p w:rsidR="00F17702" w:rsidRPr="000954C1" w:rsidRDefault="008A7907" w:rsidP="004F293A">
      <w:pPr>
        <w:rPr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Liu N., et al.: </w:t>
      </w:r>
      <w:r w:rsidRPr="000954C1">
        <w:rPr>
          <w:i/>
          <w:sz w:val="24"/>
          <w:lang w:val="en-GB"/>
        </w:rPr>
        <w:t xml:space="preserve">Cryptographic performance for </w:t>
      </w:r>
      <w:proofErr w:type="spellStart"/>
      <w:r w:rsidRPr="000954C1">
        <w:rPr>
          <w:i/>
          <w:sz w:val="24"/>
          <w:lang w:val="en-GB"/>
        </w:rPr>
        <w:t>Rijndael</w:t>
      </w:r>
      <w:proofErr w:type="spellEnd"/>
      <w:r w:rsidRPr="000954C1">
        <w:rPr>
          <w:i/>
          <w:sz w:val="24"/>
          <w:lang w:val="en-GB"/>
        </w:rPr>
        <w:t xml:space="preserve"> and RC6 block ciphers</w:t>
      </w:r>
      <w:r w:rsidRPr="000954C1">
        <w:rPr>
          <w:sz w:val="24"/>
          <w:lang w:val="en-GB"/>
        </w:rPr>
        <w:t xml:space="preserve">. </w:t>
      </w:r>
      <w:r w:rsidRPr="000954C1">
        <w:rPr>
          <w:sz w:val="24"/>
          <w:lang w:val="en-GB"/>
        </w:rPr>
        <w:br/>
        <w:t xml:space="preserve">Xiamen: </w:t>
      </w:r>
      <w:r w:rsidRPr="000954C1">
        <w:rPr>
          <w:rStyle w:val="Uwydatnienie"/>
          <w:i w:val="0"/>
          <w:sz w:val="24"/>
          <w:lang w:val="en-GB"/>
        </w:rPr>
        <w:t>2017 11th</w:t>
      </w:r>
      <w:r w:rsidRPr="000954C1">
        <w:rPr>
          <w:rStyle w:val="Uwydatnienie"/>
          <w:sz w:val="24"/>
          <w:lang w:val="en-GB"/>
        </w:rPr>
        <w:t xml:space="preserve"> </w:t>
      </w:r>
      <w:r w:rsidRPr="000954C1">
        <w:rPr>
          <w:rStyle w:val="Uwydatnienie"/>
          <w:i w:val="0"/>
          <w:sz w:val="24"/>
          <w:lang w:val="en-GB"/>
        </w:rPr>
        <w:t>IEEE International Conference on Anti-counterfeiting, Security, and Identification (ASID)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2017, s. 36-39. </w:t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10.1109/ICASID.2017.8285739</w:t>
      </w:r>
      <w:r w:rsidRPr="000954C1">
        <w:rPr>
          <w:sz w:val="24"/>
          <w:u w:val="single"/>
          <w:lang w:val="en-GB"/>
        </w:rPr>
        <w:br/>
      </w:r>
      <w:r w:rsidRPr="000954C1">
        <w:rPr>
          <w:sz w:val="24"/>
          <w:u w:val="single"/>
          <w:lang w:val="en-GB"/>
        </w:rPr>
        <w:br/>
      </w:r>
      <w:proofErr w:type="spellStart"/>
      <w:r w:rsidRPr="000954C1">
        <w:rPr>
          <w:sz w:val="24"/>
          <w:lang w:val="en-GB"/>
        </w:rPr>
        <w:t>Noura</w:t>
      </w:r>
      <w:proofErr w:type="spellEnd"/>
      <w:r w:rsidRPr="000954C1">
        <w:rPr>
          <w:sz w:val="24"/>
          <w:lang w:val="en-GB"/>
        </w:rPr>
        <w:t xml:space="preserve"> M. et al.: </w:t>
      </w:r>
      <w:r w:rsidRPr="000954C1">
        <w:rPr>
          <w:i/>
          <w:sz w:val="24"/>
          <w:lang w:val="en-GB"/>
        </w:rPr>
        <w:t>S-DES: An efficient &amp; secure DES variant.</w:t>
      </w:r>
      <w:r w:rsidRPr="000954C1">
        <w:rPr>
          <w:sz w:val="24"/>
          <w:lang w:val="en-GB"/>
        </w:rPr>
        <w:t xml:space="preserve"> </w:t>
      </w:r>
      <w:r w:rsidRPr="000954C1">
        <w:rPr>
          <w:sz w:val="24"/>
          <w:lang w:val="en-GB"/>
        </w:rPr>
        <w:br/>
      </w:r>
      <w:proofErr w:type="spellStart"/>
      <w:r w:rsidRPr="000954C1">
        <w:rPr>
          <w:sz w:val="24"/>
          <w:lang w:val="en-GB"/>
        </w:rPr>
        <w:t>Jounieh</w:t>
      </w:r>
      <w:proofErr w:type="spellEnd"/>
      <w:r w:rsidRPr="000954C1">
        <w:rPr>
          <w:sz w:val="24"/>
          <w:lang w:val="en-GB"/>
        </w:rPr>
        <w:t xml:space="preserve">: </w:t>
      </w:r>
      <w:r w:rsidRPr="000954C1">
        <w:rPr>
          <w:rStyle w:val="Uwydatnienie"/>
          <w:i w:val="0"/>
          <w:sz w:val="24"/>
          <w:lang w:val="en-GB"/>
        </w:rPr>
        <w:t>2018 IEEE Middle East and North Africa Communications Conference (MENACOMM)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2018, s. 1-6. </w:t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10.1109/MENACOMM.2018.8371019</w:t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r w:rsidRPr="000954C1">
        <w:rPr>
          <w:sz w:val="24"/>
          <w:lang w:val="en-GB"/>
        </w:rPr>
        <w:t xml:space="preserve">Sanchez-Avila </w:t>
      </w:r>
      <w:r w:rsidR="00F17702" w:rsidRPr="000954C1">
        <w:rPr>
          <w:sz w:val="24"/>
          <w:lang w:val="en-GB"/>
        </w:rPr>
        <w:t>C.,</w:t>
      </w:r>
      <w:r w:rsidRPr="000954C1">
        <w:rPr>
          <w:sz w:val="24"/>
          <w:lang w:val="en-GB"/>
        </w:rPr>
        <w:t xml:space="preserve"> Sanchez-</w:t>
      </w:r>
      <w:proofErr w:type="spellStart"/>
      <w:r w:rsidRPr="000954C1">
        <w:rPr>
          <w:sz w:val="24"/>
          <w:lang w:val="en-GB"/>
        </w:rPr>
        <w:t>Reillol</w:t>
      </w:r>
      <w:proofErr w:type="spellEnd"/>
      <w:r w:rsidR="00F17702" w:rsidRPr="000954C1">
        <w:rPr>
          <w:sz w:val="24"/>
          <w:lang w:val="en-GB"/>
        </w:rPr>
        <w:t xml:space="preserve"> R.:</w:t>
      </w:r>
      <w:r w:rsidRPr="000954C1">
        <w:rPr>
          <w:sz w:val="24"/>
          <w:lang w:val="en-GB"/>
        </w:rPr>
        <w:t xml:space="preserve"> </w:t>
      </w:r>
      <w:r w:rsidRPr="000954C1">
        <w:rPr>
          <w:i/>
          <w:sz w:val="24"/>
          <w:lang w:val="en-GB"/>
        </w:rPr>
        <w:t xml:space="preserve">The </w:t>
      </w:r>
      <w:proofErr w:type="spellStart"/>
      <w:r w:rsidRPr="000954C1">
        <w:rPr>
          <w:i/>
          <w:sz w:val="24"/>
          <w:lang w:val="en-GB"/>
        </w:rPr>
        <w:t>Rijndael</w:t>
      </w:r>
      <w:proofErr w:type="spellEnd"/>
      <w:r w:rsidRPr="000954C1">
        <w:rPr>
          <w:i/>
          <w:sz w:val="24"/>
          <w:lang w:val="en-GB"/>
        </w:rPr>
        <w:t xml:space="preserve"> block cipher (AES proposal): a comparison with DES</w:t>
      </w:r>
      <w:r w:rsidR="00F17702" w:rsidRPr="000954C1">
        <w:rPr>
          <w:i/>
          <w:sz w:val="24"/>
          <w:lang w:val="en-GB"/>
        </w:rPr>
        <w:t>.</w:t>
      </w:r>
      <w:r w:rsidR="00F17702" w:rsidRPr="000954C1">
        <w:rPr>
          <w:rStyle w:val="Uwydatnienie"/>
          <w:sz w:val="24"/>
          <w:lang w:val="en-GB"/>
        </w:rPr>
        <w:br/>
      </w:r>
      <w:proofErr w:type="spellStart"/>
      <w:r w:rsidR="00F17702" w:rsidRPr="000954C1">
        <w:rPr>
          <w:rStyle w:val="Uwydatnienie"/>
          <w:sz w:val="24"/>
          <w:lang w:val="en-GB"/>
        </w:rPr>
        <w:t>Londyn</w:t>
      </w:r>
      <w:proofErr w:type="spellEnd"/>
      <w:r w:rsidR="00F17702" w:rsidRPr="000954C1">
        <w:rPr>
          <w:rStyle w:val="Uwydatnienie"/>
          <w:sz w:val="24"/>
          <w:lang w:val="en-GB"/>
        </w:rPr>
        <w:t xml:space="preserve">: </w:t>
      </w:r>
      <w:r w:rsidRPr="000954C1">
        <w:rPr>
          <w:rStyle w:val="Uwydatnienie"/>
          <w:i w:val="0"/>
          <w:sz w:val="24"/>
          <w:lang w:val="en-GB"/>
        </w:rPr>
        <w:t>Proceedings IEEE 35th Annual 2001 International Carnahan Conference on Security Technology (Cat. No.01CH37186</w:t>
      </w:r>
      <w:r w:rsidR="00F17702" w:rsidRPr="000954C1">
        <w:rPr>
          <w:rStyle w:val="Uwydatnienie"/>
          <w:i w:val="0"/>
          <w:sz w:val="24"/>
          <w:lang w:val="en-GB"/>
        </w:rPr>
        <w:t>)</w:t>
      </w:r>
      <w:r w:rsidRPr="000954C1">
        <w:rPr>
          <w:sz w:val="24"/>
          <w:lang w:val="en-GB"/>
        </w:rPr>
        <w:t xml:space="preserve">, 2001, </w:t>
      </w:r>
      <w:r w:rsidR="00F17702" w:rsidRPr="000954C1">
        <w:rPr>
          <w:sz w:val="24"/>
          <w:lang w:val="en-GB"/>
        </w:rPr>
        <w:t>s</w:t>
      </w:r>
      <w:r w:rsidRPr="000954C1">
        <w:rPr>
          <w:sz w:val="24"/>
          <w:lang w:val="en-GB"/>
        </w:rPr>
        <w:t>. 229-234.</w:t>
      </w:r>
      <w:r w:rsidR="00F17702" w:rsidRPr="000954C1">
        <w:rPr>
          <w:sz w:val="24"/>
          <w:lang w:val="en-GB"/>
        </w:rPr>
        <w:t xml:space="preserve"> </w:t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10.1109/CCST.2001.962837</w:t>
      </w:r>
      <w:r w:rsidR="00F17702" w:rsidRPr="000954C1">
        <w:rPr>
          <w:sz w:val="24"/>
          <w:u w:val="single"/>
          <w:lang w:val="en-GB"/>
        </w:rPr>
        <w:br/>
      </w:r>
      <w:r w:rsidR="00F17702" w:rsidRPr="000954C1">
        <w:rPr>
          <w:sz w:val="24"/>
          <w:u w:val="single"/>
          <w:lang w:val="en-GB"/>
        </w:rPr>
        <w:br/>
      </w:r>
      <w:r w:rsidR="00F17702" w:rsidRPr="000954C1">
        <w:rPr>
          <w:sz w:val="24"/>
          <w:lang w:val="en-GB"/>
        </w:rPr>
        <w:t xml:space="preserve">Bhat B., Ali A. W., Gupta A.: </w:t>
      </w:r>
      <w:r w:rsidR="00F17702" w:rsidRPr="000954C1">
        <w:rPr>
          <w:i/>
          <w:sz w:val="24"/>
          <w:lang w:val="en-GB"/>
        </w:rPr>
        <w:t>DES and AES performance evaluation.</w:t>
      </w:r>
      <w:r w:rsidR="00F17702" w:rsidRPr="000954C1">
        <w:rPr>
          <w:rStyle w:val="Uwydatnienie"/>
          <w:sz w:val="24"/>
          <w:lang w:val="en-GB"/>
        </w:rPr>
        <w:br/>
      </w:r>
      <w:r w:rsidR="00F17702" w:rsidRPr="000954C1">
        <w:rPr>
          <w:rStyle w:val="Uwydatnienie"/>
          <w:i w:val="0"/>
          <w:sz w:val="24"/>
          <w:lang w:val="en-GB"/>
        </w:rPr>
        <w:t>Noida: International Conference on Computing, Communication &amp; Automation</w:t>
      </w:r>
      <w:r w:rsidR="00F17702" w:rsidRPr="000954C1">
        <w:rPr>
          <w:sz w:val="24"/>
          <w:lang w:val="en-GB"/>
        </w:rPr>
        <w:t>, 2015, s. 887-890.</w:t>
      </w:r>
      <w:r w:rsidR="00F17702" w:rsidRPr="000954C1">
        <w:rPr>
          <w:sz w:val="24"/>
          <w:lang w:val="en-GB"/>
        </w:rPr>
        <w:br/>
      </w:r>
      <w:proofErr w:type="spellStart"/>
      <w:r w:rsidR="00F17702" w:rsidRPr="000954C1">
        <w:rPr>
          <w:sz w:val="24"/>
          <w:u w:val="single"/>
          <w:lang w:val="en-GB"/>
        </w:rPr>
        <w:t>doi</w:t>
      </w:r>
      <w:proofErr w:type="spellEnd"/>
      <w:r w:rsidR="00F17702" w:rsidRPr="000954C1">
        <w:rPr>
          <w:sz w:val="24"/>
          <w:u w:val="single"/>
          <w:lang w:val="en-GB"/>
        </w:rPr>
        <w:t>: 10.1109/CCAA.2015.7148500</w:t>
      </w:r>
    </w:p>
    <w:p w:rsidR="000954C1" w:rsidRPr="000954C1" w:rsidRDefault="00F17702" w:rsidP="004F293A">
      <w:pPr>
        <w:rPr>
          <w:i/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Cheng H., Ding Q.: </w:t>
      </w:r>
      <w:r w:rsidRPr="000954C1">
        <w:rPr>
          <w:i/>
          <w:sz w:val="24"/>
          <w:lang w:val="en-GB"/>
        </w:rPr>
        <w:t>Overview of the Block Cipher</w:t>
      </w:r>
      <w:r w:rsidR="000954C1" w:rsidRPr="000954C1">
        <w:rPr>
          <w:sz w:val="24"/>
          <w:lang w:val="en-GB"/>
        </w:rPr>
        <w:t>.</w:t>
      </w:r>
      <w:r w:rsidRPr="000954C1">
        <w:rPr>
          <w:sz w:val="24"/>
          <w:lang w:val="en-GB"/>
        </w:rPr>
        <w:t xml:space="preserve"> </w:t>
      </w:r>
      <w:r w:rsidR="000954C1" w:rsidRPr="000954C1">
        <w:rPr>
          <w:sz w:val="24"/>
          <w:lang w:val="en-GB"/>
        </w:rPr>
        <w:br/>
        <w:t xml:space="preserve">Harbin: </w:t>
      </w:r>
      <w:r w:rsidRPr="000954C1">
        <w:rPr>
          <w:rStyle w:val="Uwydatnienie"/>
          <w:i w:val="0"/>
          <w:sz w:val="24"/>
          <w:lang w:val="en-GB"/>
        </w:rPr>
        <w:t>2012 Second International Conference on Instrumentation, Measurement, Computer, Communication and Contr</w:t>
      </w:r>
      <w:r w:rsidRPr="000954C1">
        <w:rPr>
          <w:rStyle w:val="Uwydatnienie"/>
          <w:sz w:val="24"/>
          <w:lang w:val="en-GB"/>
        </w:rPr>
        <w:t>ol</w:t>
      </w:r>
      <w:r w:rsidRPr="000954C1">
        <w:rPr>
          <w:sz w:val="24"/>
          <w:lang w:val="en-GB"/>
        </w:rPr>
        <w:t xml:space="preserve">, 2012, </w:t>
      </w:r>
      <w:r w:rsidR="000954C1" w:rsidRPr="000954C1">
        <w:rPr>
          <w:sz w:val="24"/>
          <w:lang w:val="en-GB"/>
        </w:rPr>
        <w:t>s</w:t>
      </w:r>
      <w:r w:rsidRPr="000954C1">
        <w:rPr>
          <w:sz w:val="24"/>
          <w:lang w:val="en-GB"/>
        </w:rPr>
        <w:t>. 1628-1631.</w:t>
      </w:r>
      <w:r w:rsidR="000954C1" w:rsidRPr="000954C1">
        <w:rPr>
          <w:sz w:val="24"/>
          <w:lang w:val="en-GB"/>
        </w:rPr>
        <w:t xml:space="preserve"> </w:t>
      </w:r>
      <w:proofErr w:type="spellStart"/>
      <w:r w:rsidRPr="000954C1">
        <w:rPr>
          <w:i/>
          <w:sz w:val="24"/>
          <w:u w:val="single"/>
          <w:lang w:val="en-GB"/>
        </w:rPr>
        <w:t>doi</w:t>
      </w:r>
      <w:proofErr w:type="spellEnd"/>
      <w:r w:rsidRPr="000954C1">
        <w:rPr>
          <w:i/>
          <w:sz w:val="24"/>
          <w:u w:val="single"/>
          <w:lang w:val="en-GB"/>
        </w:rPr>
        <w:t>: 10.1109/IMCCC.2012.379</w:t>
      </w:r>
    </w:p>
    <w:p w:rsidR="004F293A" w:rsidRPr="000954C1" w:rsidRDefault="000954C1" w:rsidP="004F293A">
      <w:pPr>
        <w:rPr>
          <w:rStyle w:val="citation"/>
          <w:i/>
          <w:iCs/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Mohamed A. B., </w:t>
      </w:r>
      <w:proofErr w:type="spellStart"/>
      <w:r w:rsidRPr="000954C1">
        <w:rPr>
          <w:sz w:val="24"/>
          <w:lang w:val="en-GB"/>
        </w:rPr>
        <w:t>Zaibi</w:t>
      </w:r>
      <w:proofErr w:type="spellEnd"/>
      <w:r w:rsidRPr="000954C1">
        <w:rPr>
          <w:sz w:val="24"/>
          <w:lang w:val="en-GB"/>
        </w:rPr>
        <w:t xml:space="preserve"> G., </w:t>
      </w:r>
      <w:proofErr w:type="spellStart"/>
      <w:r w:rsidRPr="000954C1">
        <w:rPr>
          <w:sz w:val="24"/>
          <w:lang w:val="en-GB"/>
        </w:rPr>
        <w:t>Kachouri</w:t>
      </w:r>
      <w:proofErr w:type="spellEnd"/>
      <w:r w:rsidRPr="000954C1">
        <w:rPr>
          <w:sz w:val="24"/>
          <w:lang w:val="en-GB"/>
        </w:rPr>
        <w:t xml:space="preserve"> A.: </w:t>
      </w:r>
      <w:r w:rsidRPr="000954C1">
        <w:rPr>
          <w:i/>
          <w:sz w:val="24"/>
          <w:lang w:val="en-GB"/>
        </w:rPr>
        <w:t>Implementation of RC5 and RC6 block ciphers on digital images.</w:t>
      </w:r>
      <w:r w:rsidRPr="000954C1">
        <w:rPr>
          <w:i/>
          <w:sz w:val="24"/>
          <w:lang w:val="en-GB"/>
        </w:rPr>
        <w:br/>
      </w:r>
      <w:r w:rsidRPr="000954C1">
        <w:rPr>
          <w:rStyle w:val="Uwydatnienie"/>
          <w:i w:val="0"/>
          <w:sz w:val="24"/>
          <w:lang w:val="en-GB"/>
        </w:rPr>
        <w:t>Sousse: Eighth International Multi-Conference on Systems, Signals &amp; Devices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2011, s. 1-6.</w:t>
      </w:r>
      <w:r w:rsidRPr="000954C1">
        <w:rPr>
          <w:sz w:val="24"/>
          <w:lang w:val="en-GB"/>
        </w:rPr>
        <w:br/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10.1109/SSD.2011.5767447</w:t>
      </w:r>
      <w:r w:rsidR="004F293A" w:rsidRPr="000954C1">
        <w:rPr>
          <w:rStyle w:val="citation"/>
          <w:sz w:val="24"/>
          <w:u w:val="single"/>
          <w:lang w:val="en-GB"/>
        </w:rPr>
        <w:br/>
      </w:r>
    </w:p>
    <w:p w:rsidR="008D2195" w:rsidRDefault="00D133F6">
      <w:pPr>
        <w:rPr>
          <w:u w:val="single"/>
        </w:rPr>
      </w:pPr>
      <w:bookmarkStart w:id="0" w:name="_Hlk4009260"/>
      <w:r>
        <w:lastRenderedPageBreak/>
        <w:t xml:space="preserve">Vu A., et al., </w:t>
      </w:r>
      <w:r w:rsidRPr="00D133F6">
        <w:rPr>
          <w:i/>
        </w:rPr>
        <w:t xml:space="preserve">A </w:t>
      </w:r>
      <w:proofErr w:type="spellStart"/>
      <w:r w:rsidRPr="00D133F6">
        <w:rPr>
          <w:i/>
        </w:rPr>
        <w:t>homogeneous</w:t>
      </w:r>
      <w:proofErr w:type="spellEnd"/>
      <w:r w:rsidRPr="00D133F6">
        <w:rPr>
          <w:i/>
        </w:rPr>
        <w:t xml:space="preserve"> </w:t>
      </w:r>
      <w:proofErr w:type="spellStart"/>
      <w:r w:rsidRPr="00D133F6">
        <w:rPr>
          <w:i/>
        </w:rPr>
        <w:t>parallel</w:t>
      </w:r>
      <w:proofErr w:type="spellEnd"/>
      <w:r w:rsidRPr="00D133F6">
        <w:rPr>
          <w:i/>
        </w:rPr>
        <w:t xml:space="preserve"> </w:t>
      </w:r>
      <w:proofErr w:type="spellStart"/>
      <w:r w:rsidRPr="00D133F6">
        <w:rPr>
          <w:i/>
        </w:rPr>
        <w:t>brute</w:t>
      </w:r>
      <w:proofErr w:type="spellEnd"/>
      <w:r w:rsidRPr="00D133F6">
        <w:rPr>
          <w:i/>
        </w:rPr>
        <w:t xml:space="preserve"> </w:t>
      </w:r>
      <w:proofErr w:type="spellStart"/>
      <w:r w:rsidRPr="00D133F6">
        <w:rPr>
          <w:i/>
        </w:rPr>
        <w:t>force</w:t>
      </w:r>
      <w:proofErr w:type="spellEnd"/>
      <w:r w:rsidRPr="00D133F6">
        <w:rPr>
          <w:i/>
        </w:rPr>
        <w:t xml:space="preserve"> cracking </w:t>
      </w:r>
      <w:proofErr w:type="spellStart"/>
      <w:r w:rsidRPr="00D133F6">
        <w:rPr>
          <w:i/>
        </w:rPr>
        <w:t>algorithm</w:t>
      </w:r>
      <w:proofErr w:type="spellEnd"/>
      <w:r w:rsidRPr="00D133F6">
        <w:rPr>
          <w:i/>
        </w:rPr>
        <w:t xml:space="preserve"> on the GPU</w:t>
      </w:r>
      <w:r>
        <w:t xml:space="preserve">. </w:t>
      </w:r>
      <w:r>
        <w:br/>
      </w:r>
      <w:proofErr w:type="spellStart"/>
      <w:r>
        <w:t>Seoul</w:t>
      </w:r>
      <w:proofErr w:type="spellEnd"/>
      <w:r>
        <w:t xml:space="preserve">: </w:t>
      </w:r>
      <w:r w:rsidRPr="00D133F6">
        <w:rPr>
          <w:rStyle w:val="Uwydatnienie"/>
          <w:i w:val="0"/>
        </w:rPr>
        <w:t>ICTC 2011</w:t>
      </w:r>
      <w:r w:rsidRPr="00D133F6">
        <w:rPr>
          <w:i/>
        </w:rPr>
        <w:t>,</w:t>
      </w:r>
      <w:r>
        <w:t xml:space="preserve"> 2011, s. 561-564. </w:t>
      </w:r>
      <w:r w:rsidRPr="00D133F6">
        <w:rPr>
          <w:u w:val="single"/>
        </w:rPr>
        <w:t>doi: 10.1109/ICTC.2011.6082661</w:t>
      </w:r>
      <w:bookmarkEnd w:id="0"/>
    </w:p>
    <w:p w:rsidR="002E13D0" w:rsidRDefault="002E13D0">
      <w:pPr>
        <w:rPr>
          <w:sz w:val="24"/>
          <w:lang w:val="en-GB"/>
        </w:rPr>
      </w:pPr>
      <w:bookmarkStart w:id="1" w:name="_Hlk4704587"/>
      <w:r w:rsidRPr="002E13D0">
        <w:rPr>
          <w:sz w:val="24"/>
          <w:lang w:val="en-GB"/>
        </w:rPr>
        <w:t>FIPS PUB 197</w:t>
      </w:r>
      <w:r>
        <w:rPr>
          <w:sz w:val="24"/>
          <w:lang w:val="en-GB"/>
        </w:rPr>
        <w:t>.</w:t>
      </w:r>
      <w:r w:rsidRPr="002E13D0">
        <w:rPr>
          <w:sz w:val="24"/>
          <w:lang w:val="en-GB"/>
        </w:rPr>
        <w:t xml:space="preserve"> </w:t>
      </w:r>
      <w:r w:rsidRPr="002E13D0">
        <w:rPr>
          <w:i/>
          <w:sz w:val="24"/>
          <w:lang w:val="en-GB"/>
        </w:rPr>
        <w:t>The official AES standard</w:t>
      </w:r>
      <w:r>
        <w:rPr>
          <w:i/>
          <w:sz w:val="24"/>
          <w:lang w:val="en-GB"/>
        </w:rPr>
        <w:t xml:space="preserve">. </w:t>
      </w:r>
      <w:r w:rsidRPr="002E13D0">
        <w:rPr>
          <w:sz w:val="24"/>
          <w:lang w:val="en-GB"/>
        </w:rPr>
        <w:t>NIST, 21.10.2001</w:t>
      </w:r>
      <w:bookmarkEnd w:id="1"/>
    </w:p>
    <w:p w:rsidR="0033291C" w:rsidRDefault="0033291C">
      <w:pPr>
        <w:rPr>
          <w:sz w:val="24"/>
        </w:rPr>
      </w:pPr>
      <w:bookmarkStart w:id="2" w:name="_Hlk4789273"/>
      <w:proofErr w:type="spellStart"/>
      <w:r w:rsidRPr="0033291C">
        <w:rPr>
          <w:sz w:val="24"/>
        </w:rPr>
        <w:t>Wang</w:t>
      </w:r>
      <w:proofErr w:type="spellEnd"/>
      <w:r w:rsidRPr="0033291C">
        <w:rPr>
          <w:sz w:val="24"/>
        </w:rPr>
        <w:t xml:space="preserve"> D., Sun S. </w:t>
      </w:r>
      <w:proofErr w:type="spellStart"/>
      <w:r w:rsidRPr="0033291C">
        <w:rPr>
          <w:i/>
          <w:sz w:val="24"/>
        </w:rPr>
        <w:t>Replacement</w:t>
      </w:r>
      <w:proofErr w:type="spellEnd"/>
      <w:r w:rsidRPr="0033291C">
        <w:rPr>
          <w:i/>
          <w:sz w:val="24"/>
        </w:rPr>
        <w:t xml:space="preserve"> and </w:t>
      </w:r>
      <w:proofErr w:type="spellStart"/>
      <w:r w:rsidRPr="0033291C">
        <w:rPr>
          <w:i/>
          <w:sz w:val="24"/>
        </w:rPr>
        <w:t>Structure</w:t>
      </w:r>
      <w:proofErr w:type="spellEnd"/>
      <w:r w:rsidRPr="0033291C">
        <w:rPr>
          <w:i/>
          <w:sz w:val="24"/>
        </w:rPr>
        <w:t xml:space="preserve"> of S-</w:t>
      </w:r>
      <w:proofErr w:type="spellStart"/>
      <w:r w:rsidRPr="0033291C">
        <w:rPr>
          <w:i/>
          <w:sz w:val="24"/>
        </w:rPr>
        <w:t>Boxes</w:t>
      </w:r>
      <w:proofErr w:type="spellEnd"/>
      <w:r w:rsidRPr="0033291C">
        <w:rPr>
          <w:i/>
          <w:sz w:val="24"/>
        </w:rPr>
        <w:t xml:space="preserve"> in </w:t>
      </w:r>
      <w:proofErr w:type="spellStart"/>
      <w:r w:rsidRPr="0033291C">
        <w:rPr>
          <w:i/>
          <w:sz w:val="24"/>
        </w:rPr>
        <w:t>Rijndael</w:t>
      </w:r>
      <w:proofErr w:type="spellEnd"/>
      <w:r w:rsidRPr="0033291C">
        <w:rPr>
          <w:sz w:val="24"/>
        </w:rPr>
        <w:t xml:space="preserve">. </w:t>
      </w:r>
      <w:r>
        <w:rPr>
          <w:sz w:val="24"/>
        </w:rPr>
        <w:br/>
      </w:r>
      <w:r w:rsidRPr="0033291C">
        <w:rPr>
          <w:sz w:val="24"/>
        </w:rPr>
        <w:t xml:space="preserve">Hubei: </w:t>
      </w:r>
      <w:r w:rsidRPr="0033291C">
        <w:rPr>
          <w:rStyle w:val="Uwydatnienie"/>
          <w:i w:val="0"/>
          <w:sz w:val="24"/>
        </w:rPr>
        <w:t xml:space="preserve">2008 International Conference on </w:t>
      </w:r>
      <w:proofErr w:type="spellStart"/>
      <w:r w:rsidRPr="0033291C">
        <w:rPr>
          <w:rStyle w:val="Uwydatnienie"/>
          <w:i w:val="0"/>
          <w:sz w:val="24"/>
        </w:rPr>
        <w:t>Computer</w:t>
      </w:r>
      <w:proofErr w:type="spellEnd"/>
      <w:r w:rsidRPr="0033291C">
        <w:rPr>
          <w:rStyle w:val="Uwydatnienie"/>
          <w:i w:val="0"/>
          <w:sz w:val="24"/>
        </w:rPr>
        <w:t xml:space="preserve"> Science and Software Engineering</w:t>
      </w:r>
      <w:r w:rsidRPr="0033291C">
        <w:rPr>
          <w:i/>
          <w:sz w:val="24"/>
        </w:rPr>
        <w:t>,</w:t>
      </w:r>
      <w:r w:rsidRPr="0033291C">
        <w:rPr>
          <w:sz w:val="24"/>
        </w:rPr>
        <w:t xml:space="preserve"> 2008, s. 782-784.</w:t>
      </w:r>
      <w:r w:rsidRPr="0033291C">
        <w:rPr>
          <w:sz w:val="24"/>
        </w:rPr>
        <w:br/>
        <w:t>doi: 10.1109/CSSE.2008.296</w:t>
      </w:r>
      <w:bookmarkEnd w:id="2"/>
    </w:p>
    <w:p w:rsidR="0079181D" w:rsidRPr="0033291C" w:rsidRDefault="0079181D">
      <w:pPr>
        <w:rPr>
          <w:sz w:val="24"/>
        </w:rPr>
      </w:pPr>
      <w:bookmarkStart w:id="3" w:name="_Hlk5032536"/>
      <w:bookmarkStart w:id="4" w:name="_GoBack"/>
      <w:proofErr w:type="spellStart"/>
      <w:r>
        <w:rPr>
          <w:sz w:val="24"/>
        </w:rPr>
        <w:t>Trenholme</w:t>
      </w:r>
      <w:proofErr w:type="spellEnd"/>
      <w:r>
        <w:rPr>
          <w:sz w:val="24"/>
        </w:rPr>
        <w:t xml:space="preserve"> S.</w:t>
      </w:r>
      <w:r w:rsidRPr="0079181D">
        <w:t xml:space="preserve"> </w:t>
      </w:r>
      <w:r w:rsidRPr="0079181D">
        <w:rPr>
          <w:i/>
          <w:sz w:val="24"/>
        </w:rPr>
        <w:t xml:space="preserve">AES' </w:t>
      </w:r>
      <w:proofErr w:type="spellStart"/>
      <w:r w:rsidRPr="0079181D">
        <w:rPr>
          <w:i/>
          <w:sz w:val="24"/>
        </w:rPr>
        <w:t>Galois</w:t>
      </w:r>
      <w:proofErr w:type="spellEnd"/>
      <w:r w:rsidRPr="0079181D">
        <w:rPr>
          <w:i/>
          <w:sz w:val="24"/>
        </w:rPr>
        <w:t xml:space="preserve"> field</w:t>
      </w:r>
      <w:r>
        <w:rPr>
          <w:sz w:val="24"/>
        </w:rPr>
        <w:t xml:space="preserve">. W: </w:t>
      </w:r>
      <w:hyperlink r:id="rId5" w:history="1">
        <w:r w:rsidRPr="00400841">
          <w:rPr>
            <w:rStyle w:val="Hipercze"/>
            <w:sz w:val="24"/>
          </w:rPr>
          <w:t>https://www.samiam.org/galois.html</w:t>
        </w:r>
      </w:hyperlink>
      <w:r>
        <w:rPr>
          <w:sz w:val="24"/>
        </w:rPr>
        <w:t xml:space="preserve"> [dostęp 01.04.19]</w:t>
      </w:r>
      <w:bookmarkEnd w:id="3"/>
      <w:bookmarkEnd w:id="4"/>
    </w:p>
    <w:sectPr w:rsidR="0079181D" w:rsidRPr="00332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A"/>
    <w:rsid w:val="000954C1"/>
    <w:rsid w:val="00236D2A"/>
    <w:rsid w:val="00274A1D"/>
    <w:rsid w:val="002E13D0"/>
    <w:rsid w:val="0033291C"/>
    <w:rsid w:val="004F293A"/>
    <w:rsid w:val="0079181D"/>
    <w:rsid w:val="00880A14"/>
    <w:rsid w:val="008A7907"/>
    <w:rsid w:val="008D2195"/>
    <w:rsid w:val="00925C57"/>
    <w:rsid w:val="00A007F6"/>
    <w:rsid w:val="00C67974"/>
    <w:rsid w:val="00D133F6"/>
    <w:rsid w:val="00F1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E2D1"/>
  <w15:chartTrackingRefBased/>
  <w15:docId w15:val="{AD7AA8A9-A77C-4B5D-B239-86638FE8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F293A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F293A"/>
    <w:rPr>
      <w:color w:val="0563C1" w:themeColor="hyperlink"/>
      <w:u w:val="single"/>
    </w:rPr>
  </w:style>
  <w:style w:type="character" w:customStyle="1" w:styleId="citation">
    <w:name w:val="citation"/>
    <w:basedOn w:val="Domylnaczcionkaakapitu"/>
    <w:rsid w:val="004F293A"/>
  </w:style>
  <w:style w:type="character" w:customStyle="1" w:styleId="isbn">
    <w:name w:val="isbn"/>
    <w:basedOn w:val="Domylnaczcionkaakapitu"/>
    <w:rsid w:val="004F293A"/>
  </w:style>
  <w:style w:type="character" w:styleId="Uwydatnienie">
    <w:name w:val="Emphasis"/>
    <w:basedOn w:val="Domylnaczcionkaakapitu"/>
    <w:uiPriority w:val="20"/>
    <w:qFormat/>
    <w:rsid w:val="008A7907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9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miam.org/galois.html" TargetMode="External"/><Relationship Id="rId4" Type="http://schemas.openxmlformats.org/officeDocument/2006/relationships/hyperlink" Target="https://pl.wikipedia.org/wiki/Specjalna:Ksi%C4%85%C5%BCki/8320426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417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Jalocha</dc:creator>
  <cp:keywords/>
  <dc:description/>
  <cp:lastModifiedBy>Jaroslaw Jalocha</cp:lastModifiedBy>
  <cp:revision>7</cp:revision>
  <dcterms:created xsi:type="dcterms:W3CDTF">2019-03-18T14:51:00Z</dcterms:created>
  <dcterms:modified xsi:type="dcterms:W3CDTF">2019-04-02T15:32:00Z</dcterms:modified>
</cp:coreProperties>
</file>