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356.svg" ContentType="image/svg+xml"/>
  <Override PartName="/word/media/image357.svg" ContentType="image/svg+xml"/>
  <Override PartName="/word/media/image358.svg" ContentType="image/svg+xml"/>
  <Override PartName="/word/media/image359.svg" ContentType="image/svg+xml"/>
  <Override PartName="/word/media/image360.svg" ContentType="image/svg+xml"/>
  <Override PartName="/word/media/image361.svg" ContentType="image/svg+xml"/>
  <Override PartName="/word/media/image362.svg" ContentType="image/svg+xml"/>
  <Override PartName="/word/media/image363.svg" ContentType="image/svg+xml"/>
  <Override PartName="/word/media/image364.svg" ContentType="image/svg+xml"/>
  <Override PartName="/word/media/image365.svg" ContentType="image/svg+xml"/>
  <Override PartName="/word/media/image366.svg" ContentType="image/svg+xml"/>
  <Override PartName="/word/media/image367.svg" ContentType="image/svg+xml"/>
  <Override PartName="/word/media/image368.svg" ContentType="image/svg+xml"/>
  <Override PartName="/word/media/image369.svg" ContentType="image/svg+xml"/>
  <Override PartName="/word/media/image370.svg" ContentType="image/svg+xml"/>
  <Override PartName="/word/media/image371.svg" ContentType="image/svg+xml"/>
  <Override PartName="/word/media/image372.svg" ContentType="image/svg+xml"/>
  <Override PartName="/word/media/image373.svg" ContentType="image/svg+xml"/>
  <Override PartName="/word/media/image374.svg" ContentType="image/svg+xml"/>
  <Override PartName="/word/media/image375.svg" ContentType="image/svg+xml"/>
  <Override PartName="/word/media/image376.svg" ContentType="image/svg+xml"/>
  <Override PartName="/word/media/image377.svg" ContentType="image/svg+xml"/>
  <Override PartName="/word/media/image378.svg" ContentType="image/svg+xml"/>
  <Override PartName="/word/media/image379.svg" ContentType="image/svg+xml"/>
  <Override PartName="/word/media/image380.svg" ContentType="image/svg+xml"/>
  <Override PartName="/word/media/image381.svg" ContentType="image/svg+xml"/>
  <Override PartName="/word/media/image382.svg" ContentType="image/svg+xml"/>
  <Override PartName="/word/media/image383.svg" ContentType="image/svg+xml"/>
  <Override PartName="/word/media/image384.svg" ContentType="image/svg+xml"/>
  <Override PartName="/word/media/image385.svg" ContentType="image/svg+xml"/>
  <Override PartName="/word/media/image386.svg" ContentType="image/svg+xml"/>
  <Override PartName="/word/media/image387.svg" ContentType="image/svg+xml"/>
  <Override PartName="/word/media/image388.svg" ContentType="image/svg+xml"/>
  <Override PartName="/word/media/image389.svg" ContentType="image/svg+xml"/>
  <Override PartName="/word/media/image390.svg" ContentType="image/svg+xml"/>
  <Override PartName="/word/media/image391.svg" ContentType="image/svg+xml"/>
  <Override PartName="/word/media/image392.svg" ContentType="image/svg+xml"/>
  <Override PartName="/word/media/image393.svg" ContentType="image/svg+xml"/>
  <Override PartName="/word/media/image394.svg" ContentType="image/svg+xml"/>
  <Override PartName="/word/media/image395.svg" ContentType="image/svg+xml"/>
  <Override PartName="/word/media/image396.svg" ContentType="image/svg+xml"/>
  <Override PartName="/word/media/image397.svg" ContentType="image/svg+xml"/>
  <Override PartName="/word/media/image398.svg" ContentType="image/svg+xml"/>
  <Override PartName="/word/media/image399.svg" ContentType="image/svg+xml"/>
  <Override PartName="/word/media/image4.svg" ContentType="image/svg+xml"/>
  <Override PartName="/word/media/image400.svg" ContentType="image/svg+xml"/>
  <Override PartName="/word/media/image401.svg" ContentType="image/svg+xml"/>
  <Override PartName="/word/media/image402.svg" ContentType="image/svg+xml"/>
  <Override PartName="/word/media/image403.svg" ContentType="image/svg+xml"/>
  <Override PartName="/word/media/image404.svg" ContentType="image/svg+xml"/>
  <Override PartName="/word/media/image405.svg" ContentType="image/svg+xml"/>
  <Override PartName="/word/media/image406.svg" ContentType="image/svg+xml"/>
  <Override PartName="/word/media/image407.svg" ContentType="image/svg+xml"/>
  <Override PartName="/word/media/image408.svg" ContentType="image/svg+xml"/>
  <Override PartName="/word/media/image409.svg" ContentType="image/svg+xml"/>
  <Override PartName="/word/media/image410.svg" ContentType="image/svg+xml"/>
  <Override PartName="/word/media/image411.svg" ContentType="image/svg+xml"/>
  <Override PartName="/word/media/image412.svg" ContentType="image/svg+xml"/>
  <Override PartName="/word/media/image413.svg" ContentType="image/svg+xml"/>
  <Override PartName="/word/media/image414.svg" ContentType="image/svg+xml"/>
  <Override PartName="/word/media/image415.svg" ContentType="image/svg+xml"/>
  <Override PartName="/word/media/image416.svg" ContentType="image/svg+xml"/>
  <Override PartName="/word/media/image417.svg" ContentType="image/svg+xml"/>
  <Override PartName="/word/media/image418.svg" ContentType="image/svg+xml"/>
  <Override PartName="/word/media/image419.svg" ContentType="image/svg+xml"/>
  <Override PartName="/word/media/image420.svg" ContentType="image/svg+xml"/>
  <Override PartName="/word/media/image421.svg" ContentType="image/svg+xml"/>
  <Override PartName="/word/media/image422.svg" ContentType="image/svg+xml"/>
  <Override PartName="/word/media/image423.svg" ContentType="image/svg+xml"/>
  <Override PartName="/word/media/image424.svg" ContentType="image/svg+xml"/>
  <Override PartName="/word/media/image425.svg" ContentType="image/svg+xml"/>
  <Override PartName="/word/media/image426.svg" ContentType="image/svg+xml"/>
  <Override PartName="/word/media/image427.svg" ContentType="image/svg+xml"/>
  <Override PartName="/word/media/image428.svg" ContentType="image/svg+xml"/>
  <Override PartName="/word/media/image429.svg" ContentType="image/svg+xml"/>
  <Override PartName="/word/media/image430.svg" ContentType="image/svg+xml"/>
  <Override PartName="/word/media/image431.svg" ContentType="image/svg+xml"/>
  <Override PartName="/word/media/image432.svg" ContentType="image/svg+xml"/>
  <Override PartName="/word/media/image433.svg" ContentType="image/svg+xml"/>
  <Override PartName="/word/media/image434.svg" ContentType="image/svg+xml"/>
  <Override PartName="/word/media/image435.svg" ContentType="image/svg+xml"/>
  <Override PartName="/word/media/image436.svg" ContentType="image/svg+xml"/>
  <Override PartName="/word/media/image437.svg" ContentType="image/svg+xml"/>
  <Override PartName="/word/media/image438.svg" ContentType="image/svg+xml"/>
  <Override PartName="/word/media/image439.svg" ContentType="image/svg+xml"/>
  <Override PartName="/word/media/image440.svg" ContentType="image/svg+xml"/>
  <Override PartName="/word/media/image441.svg" ContentType="image/svg+xml"/>
  <Override PartName="/word/media/image442.svg" ContentType="image/svg+xml"/>
  <Override PartName="/word/media/image443.svg" ContentType="image/svg+xml"/>
  <Override PartName="/word/media/image444.svg" ContentType="image/svg+xml"/>
  <Override PartName="/word/media/image445.svg" ContentType="image/svg+xml"/>
  <Override PartName="/word/media/image446.svg" ContentType="image/svg+xml"/>
  <Override PartName="/word/media/image447.svg" ContentType="image/svg+xml"/>
  <Override PartName="/word/media/image448.svg" ContentType="image/svg+xml"/>
  <Override PartName="/word/media/image449.svg" ContentType="image/svg+xml"/>
  <Override PartName="/word/media/image450.svg" ContentType="image/svg+xml"/>
  <Override PartName="/word/media/image451.svg" ContentType="image/svg+xml"/>
  <Override PartName="/word/media/image452.svg" ContentType="image/svg+xml"/>
  <Override PartName="/word/media/image453.svg" ContentType="image/svg+xml"/>
  <Override PartName="/word/media/image454.svg" ContentType="image/svg+xml"/>
  <Override PartName="/word/media/image455.svg" ContentType="image/svg+xml"/>
  <Override PartName="/word/media/image456.svg" ContentType="image/svg+xml"/>
  <Override PartName="/word/media/image457.svg" ContentType="image/svg+xml"/>
  <Override PartName="/word/media/image458.svg" ContentType="image/svg+xml"/>
  <Override PartName="/word/media/image459.svg" ContentType="image/svg+xml"/>
  <Override PartName="/word/media/image460.svg" ContentType="image/svg+xml"/>
  <Override PartName="/word/media/image461.svg" ContentType="image/svg+xml"/>
  <Override PartName="/word/media/image462.svg" ContentType="image/svg+xml"/>
  <Override PartName="/word/media/image463.svg" ContentType="image/svg+xml"/>
  <Override PartName="/word/media/image464.svg" ContentType="image/svg+xml"/>
  <Override PartName="/word/media/image465.svg" ContentType="image/svg+xml"/>
  <Override PartName="/word/media/image466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V0.9</w:t>
            </w:r>
          </w:p>
        </w:tc>
        <w:tc>
          <w:tcPr/>
          <w:p>
            <w:pPr>
              <w:pStyle w:val="Compact"/>
            </w:pPr>
            <w:r>
              <w:t xml:space="preserve">2026.5.20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新增第</w:t>
            </w:r>
            <w:r>
              <w:t xml:space="preserve"> 8 </w:t>
            </w:r>
            <w:r>
              <w:rPr>
                <w:rFonts w:hint="eastAsia"/>
              </w:rPr>
              <w:t xml:space="preserve">章双向追溯矩阵（架构</w:t>
            </w:r>
            <w:r>
              <w:t xml:space="preserve"> §2.4 × §2 </w:t>
            </w:r>
            <w:r>
              <w:rPr>
                <w:rFonts w:hint="eastAsia"/>
              </w:rPr>
              <w:t xml:space="preserve">单元</w:t>
            </w:r>
            <w:r>
              <w:t xml:space="preserve"> × </w:t>
            </w:r>
            <w:r>
              <w:rPr>
                <w:rFonts w:hint="eastAsia"/>
              </w:rPr>
              <w:t xml:space="preserve">源码）；替换原第</w:t>
            </w:r>
            <w:r>
              <w:t xml:space="preserve"> 7 </w:t>
            </w:r>
            <w:r>
              <w:rPr>
                <w:rFonts w:hint="eastAsia"/>
              </w:rPr>
              <w:t xml:space="preserve">章追溯节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219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220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220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220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220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220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219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221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221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219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222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222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222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222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222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222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222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219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223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223"/>
        </w:numPr>
      </w:pPr>
      <w:r>
        <w:t xml:space="preserve">4.2 Files</w:t>
      </w:r>
    </w:p>
    <w:p>
      <w:pPr>
        <w:pStyle w:val="Compact"/>
        <w:numPr>
          <w:ilvl w:val="1"/>
          <w:numId w:val="223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223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223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223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223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219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224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224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224"/>
        </w:numPr>
      </w:pPr>
      <w:r>
        <w:t xml:space="preserve">5.3 SWU_IPCS_OSAL_AUTOSAR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24"/>
        </w:numPr>
      </w:pPr>
      <w:r>
        <w:t xml:space="preserve">5.4 SWU_IPCS_OSAL_FREERTOS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24"/>
        </w:numPr>
      </w:pPr>
      <w:r>
        <w:t xml:space="preserve">5.5 SWU_IPCS_OSAL_THREADX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24"/>
        </w:numPr>
      </w:pPr>
      <w:r>
        <w:t xml:space="preserve">5.6 SWU_IPCS_HAL_MCU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24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219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225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225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225"/>
        </w:numPr>
      </w:pPr>
      <w:r>
        <w:t xml:space="preserve">6.3 SWU_IPCS_LINUX_OS_KERN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25"/>
        </w:numPr>
      </w:pPr>
      <w:r>
        <w:t xml:space="preserve">6.4 SWU_IPCS_LINUX_OS_UIO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25"/>
        </w:numPr>
      </w:pPr>
      <w:r>
        <w:t xml:space="preserve">6.5 SWU_IPCS_LINUX_UIO_KO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25"/>
        </w:numPr>
      </w:pPr>
      <w:r>
        <w:t xml:space="preserve">6.6 SWU_IPCS_LINUX_OS_CDEV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25"/>
        </w:numPr>
      </w:pPr>
      <w:r>
        <w:t xml:space="preserve">6.7 SWU_IPCS_LINUX_CDEV_KO </w:t>
      </w:r>
      <w:r>
        <w:rPr>
          <w:rFonts w:hint="eastAsia"/>
        </w:rPr>
        <w:t xml:space="preserve">软件单元设计</w:t>
      </w:r>
    </w:p>
    <w:p>
      <w:pPr>
        <w:pStyle w:val="Compact"/>
        <w:numPr>
          <w:ilvl w:val="1"/>
          <w:numId w:val="225"/>
        </w:numPr>
      </w:pPr>
      <w:r>
        <w:t xml:space="preserve">6.8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225"/>
        </w:numPr>
      </w:pPr>
      <w:r>
        <w:t xml:space="preserve">6.9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225"/>
        </w:numPr>
      </w:pPr>
      <w:r>
        <w:t xml:space="preserve">6.10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219"/>
        </w:numPr>
      </w:pPr>
      <w:r>
        <w:t xml:space="preserve">8 </w:t>
      </w:r>
      <w:r>
        <w:rPr>
          <w:rFonts w:hint="eastAsia"/>
        </w:rPr>
        <w:t xml:space="preserve">双向追溯与一致性</w:t>
      </w:r>
      <w:r>
        <w:t xml:space="preserve"> (Bidirectional Traceability and Consistency)</w:t>
      </w:r>
    </w:p>
    <w:p>
      <w:pPr>
        <w:pStyle w:val="Compact"/>
        <w:numPr>
          <w:ilvl w:val="1"/>
          <w:numId w:val="226"/>
        </w:numPr>
      </w:pPr>
      <w:r>
        <w:t xml:space="preserve">8.1 </w:t>
      </w:r>
      <w:r>
        <w:rPr>
          <w:rFonts w:hint="eastAsia"/>
        </w:rPr>
        <w:t xml:space="preserve">追溯性策略与声明</w:t>
      </w:r>
    </w:p>
    <w:p>
      <w:pPr>
        <w:pStyle w:val="Compact"/>
        <w:numPr>
          <w:ilvl w:val="1"/>
          <w:numId w:val="226"/>
        </w:numPr>
      </w:pPr>
      <w:r>
        <w:t xml:space="preserve">8.2 </w:t>
      </w:r>
      <w:r>
        <w:rPr>
          <w:rFonts w:hint="eastAsia"/>
        </w:rPr>
        <w:t xml:space="preserve">需求-架构-设计-代码</w:t>
      </w:r>
      <w:r>
        <w:t xml:space="preserve"> </w:t>
      </w:r>
      <w:r>
        <w:rPr>
          <w:rFonts w:hint="eastAsia"/>
        </w:rPr>
        <w:t xml:space="preserve">双向追溯矩阵</w:t>
      </w:r>
    </w:p>
    <w:p>
      <w:pPr>
        <w:pStyle w:val="Compact"/>
        <w:numPr>
          <w:ilvl w:val="1"/>
          <w:numId w:val="226"/>
        </w:numPr>
      </w:pPr>
      <w:r>
        <w:t xml:space="preserve">8.3 </w:t>
      </w:r>
      <w:r>
        <w:rPr>
          <w:rFonts w:hint="eastAsia"/>
        </w:rPr>
        <w:t xml:space="preserve">软件单元与源码索引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227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227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227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swu_ipcs_hal_mcu-软件单元设计"/>
    <w:p>
      <w:pPr>
        <w:pStyle w:val="21"/>
      </w:pPr>
      <w:r>
        <w:t xml:space="preserve">5.6 SWU_IPCS_HAL_MCU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swu_ipcs_osal_autosar-软件单元设计"/>
    <w:p>
      <w:pPr>
        <w:pStyle w:val="21"/>
      </w:pPr>
      <w:r>
        <w:t xml:space="preserve">5.3 SWU_IPCS_OSAL_AUTOSAR </w:t>
      </w:r>
      <w:r>
        <w:rPr>
          <w:rFonts w:hint="eastAsia"/>
        </w:rPr>
        <w:t xml:space="preserve">软件单元设计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swu_ipcs_osal_freertos-软件单元设计"/>
    <w:p>
      <w:pPr>
        <w:pStyle w:val="21"/>
      </w:pPr>
      <w:r>
        <w:t xml:space="preserve">5.4 SWU_IPCS_OSAL_FREERTOS </w:t>
      </w:r>
      <w:r>
        <w:rPr>
          <w:rFonts w:hint="eastAsia"/>
        </w:rPr>
        <w:t xml:space="preserve">软件单元设计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swu_ipcs_osal_threadx-软件单元设计"/>
    <w:p>
      <w:pPr>
        <w:pStyle w:val="21"/>
      </w:pPr>
      <w:r>
        <w:t xml:space="preserve">5.5 SWU_IPCS_OSAL_THREADX </w:t>
      </w:r>
      <w:r>
        <w:rPr>
          <w:rFonts w:hint="eastAsia"/>
        </w:rPr>
        <w:t xml:space="preserve">软件单元设计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swu_ipcs_linux_os_kern-软件单元设计"/>
    <w:p>
      <w:pPr>
        <w:pStyle w:val="21"/>
      </w:pPr>
      <w:r>
        <w:t xml:space="preserve">6.3 SWU_IPCS_LINUX_OS_KERN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源码：</w:t>
      </w:r>
      <w:r>
        <w:rPr>
          <w:rStyle w:val="VerbatimChar"/>
        </w:rPr>
        <w:t xml:space="preserve">ipcs/mpu/os_kernel/ipc-os.c</w:t>
      </w:r>
      <w:r>
        <w:rPr>
          <w:rFonts w:hint="eastAsia"/>
        </w:rPr>
        <w:t xml:space="preserve">。全内核部署变体</w:t>
      </w:r>
      <w:r>
        <w:rPr>
          <w:rFonts w:hint="eastAsia"/>
          <w:b/>
          <w:bCs/>
        </w:rPr>
        <w:t xml:space="preserve">无用户侧代理</w:t>
      </w:r>
      <w:r>
        <w:rPr>
          <w:rFonts w:hint="eastAsia"/>
        </w:rPr>
        <w:t xml:space="preserve">，OSAL</w:t>
      </w:r>
      <w:r>
        <w:t xml:space="preserve"> </w:t>
      </w:r>
      <w:r>
        <w:rPr>
          <w:rFonts w:hint="eastAsia"/>
        </w:rPr>
        <w:t xml:space="preserve">仅内核侧实现；HAL</w:t>
      </w:r>
      <w:r>
        <w:t xml:space="preserve"> </w:t>
      </w:r>
      <w:r>
        <w:rPr>
          <w:rFonts w:hint="eastAsia"/>
        </w:rPr>
        <w:t xml:space="preserve">见</w:t>
      </w:r>
      <w:r>
        <w:t xml:space="preserve"> §6.8。</w:t>
      </w:r>
    </w:p>
    <w:bookmarkStart w:id="175" w:name="ipcsshmsoftirq-3"/>
    <w:p>
      <w:pPr>
        <w:pStyle w:val="3"/>
      </w:pPr>
      <w:r>
        <w:t xml:space="preserve">6.3.1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2"/>
    <w:bookmarkStart w:id="176" w:name="ipcsshmhardirq-3"/>
    <w:p>
      <w:pPr>
        <w:pStyle w:val="3"/>
      </w:pPr>
      <w:r>
        <w:t xml:space="preserve">6.3.2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3"/>
    <w:bookmarkStart w:id="177" w:name="ipcsosinit-3"/>
    <w:p>
      <w:pPr>
        <w:pStyle w:val="3"/>
      </w:pPr>
      <w:r>
        <w:t xml:space="preserve">6.3.3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4"/>
    <w:bookmarkStart w:id="178" w:name="ipcsosfree-3"/>
    <w:p>
      <w:pPr>
        <w:pStyle w:val="3"/>
      </w:pPr>
      <w:r>
        <w:t xml:space="preserve">6.3.4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5"/>
    <w:bookmarkStart w:id="179" w:name="ipcsosgetlocalshm-3"/>
    <w:p>
      <w:pPr>
        <w:pStyle w:val="3"/>
      </w:pPr>
      <w:r>
        <w:t xml:space="preserve">6.3.5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6"/>
    <w:bookmarkStart w:id="180" w:name="ipcsosgetremoteshm-3"/>
    <w:p>
      <w:pPr>
        <w:pStyle w:val="3"/>
      </w:pPr>
      <w:r>
        <w:t xml:space="preserve">6.3.6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7"/>
    <w:bookmarkStart w:id="181" w:name="ipcsosmapintc"/>
    <w:p>
      <w:pPr>
        <w:pStyle w:val="3"/>
      </w:pPr>
      <w:r>
        <w:t xml:space="preserve">6.3.7 ipcsOsMapIntc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8"/>
    <w:bookmarkStart w:id="182" w:name="ipcsosunmapintc"/>
    <w:p>
      <w:pPr>
        <w:pStyle w:val="3"/>
      </w:pPr>
      <w:r>
        <w:t xml:space="preserve">6.3.8 ipcsOsUnmapIntc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79"/>
    <w:bookmarkStart w:id="183" w:name="ipcsospollchannels-3"/>
    <w:p>
      <w:pPr>
        <w:pStyle w:val="3"/>
      </w:pPr>
      <w:r>
        <w:t xml:space="preserve">6.3.9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0"/>
    <w:bookmarkStart w:id="184" w:name="shm_mod_init"/>
    <w:p>
      <w:pPr>
        <w:pStyle w:val="3"/>
      </w:pPr>
      <w:r>
        <w:t xml:space="preserve">6.3.10 shm_mod_init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1"/>
    <w:bookmarkStart w:id="185" w:name="shm_mod_exit"/>
    <w:p>
      <w:pPr>
        <w:pStyle w:val="3"/>
      </w:pPr>
      <w:r>
        <w:t xml:space="preserve">6.3.11 shm_mod_exit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2"/>
    <w:bookmarkEnd w:id="183"/>
    <w:bookmarkStart w:id="186" w:name="swu_ipcs_linux_os_uio-软件单元设计"/>
    <w:p>
      <w:pPr>
        <w:pStyle w:val="21"/>
      </w:pPr>
      <w:r>
        <w:t xml:space="preserve">6.4 SWU_IPCS_LINUX_OS_UIO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源码：</w:t>
      </w:r>
      <w:r>
        <w:rPr>
          <w:rStyle w:val="VerbatimChar"/>
        </w:rPr>
        <w:t xml:space="preserve">ipcs/mpu/os_uio/ipc-os.c</w:t>
      </w:r>
      <w:r>
        <w:rPr>
          <w:rFonts w:hint="eastAsia"/>
        </w:rPr>
        <w:t xml:space="preserve">。用户侧</w:t>
      </w:r>
      <w:r>
        <w:t xml:space="preserve"> OSAL/HAL</w:t>
      </w:r>
      <w:r>
        <w:t xml:space="preserve"> </w:t>
      </w:r>
      <w:r>
        <w:rPr>
          <w:rFonts w:hint="eastAsia"/>
          <w:b/>
          <w:bCs/>
        </w:rPr>
        <w:t xml:space="preserve">契约代理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ipcsOs*</w:t>
      </w:r>
      <w:r>
        <w:t xml:space="preserve">、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同名符号），通过</w:t>
      </w:r>
      <w:r>
        <w:t xml:space="preserve"> UIO fd、</w:t>
      </w:r>
      <w:r>
        <w:rPr>
          <w:rStyle w:val="VerbatimChar"/>
        </w:rPr>
        <w:t xml:space="preserve">/dev/mem</w:t>
      </w:r>
      <w:r>
        <w:t xml:space="preserve">、pthread </w:t>
      </w:r>
      <w:r>
        <w:rPr>
          <w:rFonts w:hint="eastAsia"/>
        </w:rPr>
        <w:t xml:space="preserve">转发至</w:t>
      </w:r>
      <w:r>
        <w:t xml:space="preserve"> §6.5 </w:t>
      </w:r>
      <w:r>
        <w:rPr>
          <w:rFonts w:hint="eastAsia"/>
        </w:rPr>
        <w:t xml:space="preserve">内核</w:t>
      </w:r>
      <w:r>
        <w:t xml:space="preserve"> </w:t>
      </w:r>
      <w:r>
        <w:rPr>
          <w:rFonts w:hint="eastAsia"/>
        </w:rPr>
        <w:t xml:space="preserve">Backend；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直接操作</w:t>
      </w:r>
      <w:r>
        <w:t xml:space="preserve"> MSCM </w:t>
      </w:r>
      <w:r>
        <w:rPr>
          <w:rFonts w:hint="eastAsia"/>
        </w:rPr>
        <w:t xml:space="preserve">硬件。</w:t>
      </w:r>
    </w:p>
    <w:bookmarkStart w:id="187" w:name="line_from_file"/>
    <w:p>
      <w:pPr>
        <w:pStyle w:val="3"/>
      </w:pPr>
      <w:r>
        <w:t xml:space="preserve">6.4.1 line_from_file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4"/>
    <w:bookmarkStart w:id="188" w:name="line_match"/>
    <w:p>
      <w:pPr>
        <w:pStyle w:val="3"/>
      </w:pPr>
      <w:r>
        <w:t xml:space="preserve">6.4.2 line_match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5"/>
    <w:bookmarkStart w:id="189" w:name="get_uio_dev_name"/>
    <w:p>
      <w:pPr>
        <w:pStyle w:val="3"/>
      </w:pPr>
      <w:r>
        <w:t xml:space="preserve">6.4.3 get_uio_dev_name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6"/>
    <w:bookmarkStart w:id="190" w:name="ipcsshmsoftirq-4"/>
    <w:p>
      <w:pPr>
        <w:pStyle w:val="3"/>
      </w:pPr>
      <w:r>
        <w:t xml:space="preserve">6.4.4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7"/>
    <w:bookmarkStart w:id="191" w:name="ipcsosinit-4"/>
    <w:p>
      <w:pPr>
        <w:pStyle w:val="3"/>
      </w:pPr>
      <w:r>
        <w:t xml:space="preserve">6.4.5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8"/>
    <w:bookmarkStart w:id="192" w:name="ipcsosfree-4"/>
    <w:p>
      <w:pPr>
        <w:pStyle w:val="3"/>
      </w:pPr>
      <w:r>
        <w:t xml:space="preserve">6.4.6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89"/>
    <w:bookmarkStart w:id="193" w:name="ipcsosgetlocalshm-4"/>
    <w:p>
      <w:pPr>
        <w:pStyle w:val="3"/>
      </w:pPr>
      <w:r>
        <w:t xml:space="preserve">6.4.7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0"/>
    <w:bookmarkStart w:id="194" w:name="ipcsosgetremoteshm-4"/>
    <w:p>
      <w:pPr>
        <w:pStyle w:val="3"/>
      </w:pPr>
      <w:r>
        <w:t xml:space="preserve">6.4.8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1"/>
    <w:bookmarkStart w:id="195" w:name="ipcsospollchannels-4"/>
    <w:p>
      <w:pPr>
        <w:pStyle w:val="3"/>
      </w:pPr>
      <w:r>
        <w:t xml:space="preserve">6.4.9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2"/>
    <w:bookmarkStart w:id="196" w:name="ipcssenduiocmd"/>
    <w:p>
      <w:pPr>
        <w:pStyle w:val="3"/>
      </w:pPr>
      <w:r>
        <w:t xml:space="preserve">6.4.10 ipcsSendUioCmd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3"/>
    <w:bookmarkStart w:id="197" w:name="ipcshwirqenable-1"/>
    <w:p>
      <w:pPr>
        <w:pStyle w:val="3"/>
      </w:pPr>
      <w:r>
        <w:t xml:space="preserve">6.4.11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4"/>
    <w:bookmarkStart w:id="198" w:name="ipcshwirqdisable-1"/>
    <w:p>
      <w:pPr>
        <w:pStyle w:val="3"/>
      </w:pPr>
      <w:r>
        <w:t xml:space="preserve">6.4.12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5"/>
    <w:bookmarkStart w:id="199" w:name="ipcshwirqnotify-1"/>
    <w:p>
      <w:pPr>
        <w:pStyle w:val="3"/>
      </w:pPr>
      <w:r>
        <w:t xml:space="preserve">6.4.13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6"/>
    <w:bookmarkStart w:id="200" w:name="ipcshwinit-1"/>
    <w:p>
      <w:pPr>
        <w:pStyle w:val="3"/>
      </w:pPr>
      <w:r>
        <w:t xml:space="preserve">6.4.14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7"/>
    <w:bookmarkStart w:id="201" w:name="ipcshwfree-1"/>
    <w:p>
      <w:pPr>
        <w:pStyle w:val="3"/>
      </w:pPr>
      <w:r>
        <w:t xml:space="preserve">6.4.15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8"/>
    <w:bookmarkEnd w:id="199"/>
    <w:bookmarkStart w:id="202" w:name="swu_ipcs_linux_uio_ko-软件单元设计"/>
    <w:p>
      <w:pPr>
        <w:pStyle w:val="21"/>
      </w:pPr>
      <w:r>
        <w:t xml:space="preserve">6.5 SWU_IPCS_LINUX_UIO_KO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源码：</w:t>
      </w:r>
      <w:r>
        <w:rPr>
          <w:rStyle w:val="VerbatimChar"/>
        </w:rPr>
        <w:t xml:space="preserve">ipcs/mpu/os_kernel/ipc-uio.c</w:t>
      </w:r>
      <w:r>
        <w:t xml:space="preserve">。UIO </w:t>
      </w:r>
      <w:r>
        <w:rPr>
          <w:rFonts w:hint="eastAsia"/>
        </w:rPr>
        <w:t xml:space="preserve">内核</w:t>
      </w:r>
      <w:r>
        <w:t xml:space="preserve"> </w:t>
      </w:r>
      <w:r>
        <w:rPr>
          <w:rFonts w:hint="eastAsia"/>
        </w:rPr>
        <w:t xml:space="preserve">Backend：UIO</w:t>
      </w:r>
      <w:r>
        <w:t xml:space="preserve"> </w:t>
      </w:r>
      <w:r>
        <w:rPr>
          <w:rFonts w:hint="eastAsia"/>
        </w:rPr>
        <w:t xml:space="preserve">设备注册、中断处理、向用户态传递事件；与</w:t>
      </w:r>
      <w:r>
        <w:t xml:space="preserve"> §6.8 HAL </w:t>
      </w:r>
      <w:r>
        <w:rPr>
          <w:rFonts w:hint="eastAsia"/>
        </w:rPr>
        <w:t xml:space="preserve">协同完成硬件</w:t>
      </w:r>
      <w:r>
        <w:t xml:space="preserve"> IRQ。</w:t>
      </w:r>
    </w:p>
    <w:bookmarkStart w:id="203" w:name="ipcsshmuioopen"/>
    <w:p>
      <w:pPr>
        <w:pStyle w:val="3"/>
      </w:pPr>
      <w:r>
        <w:t xml:space="preserve">6.5.17 ipcsShmUioOpen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ipcsShmUioOpen processing flow</w:t>
      </w:r>
    </w:p>
    <w:bookmarkEnd w:id="200"/>
    <w:bookmarkStart w:id="204" w:name="ipcsshmuiorelease"/>
    <w:p>
      <w:pPr>
        <w:pStyle w:val="3"/>
      </w:pPr>
      <w:r>
        <w:t xml:space="preserve">6.5.18 ipcsShmUioRelease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ipcsShmUioRelease processing flow</w:t>
      </w:r>
    </w:p>
    <w:bookmarkEnd w:id="201"/>
    <w:bookmarkStart w:id="205" w:name="ipcsshmuioirqcontrol"/>
    <w:p>
      <w:pPr>
        <w:pStyle w:val="3"/>
      </w:pPr>
      <w:r>
        <w:t xml:space="preserve">6.5.19 ipcsShmUioIrqcontrol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ipcsShmUioIrqcontrol processing flow</w:t>
      </w:r>
    </w:p>
    <w:bookmarkEnd w:id="202"/>
    <w:bookmarkStart w:id="206" w:name="ipcsshmuiohandler"/>
    <w:p>
      <w:pPr>
        <w:pStyle w:val="3"/>
      </w:pPr>
      <w:r>
        <w:t xml:space="preserve">6.5.20 ipcsShmUioHandler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ipcsShmUioHandler processing flow</w:t>
      </w:r>
    </w:p>
    <w:bookmarkEnd w:id="203"/>
    <w:bookmarkStart w:id="207" w:name="ipcsuioinit"/>
    <w:p>
      <w:pPr>
        <w:pStyle w:val="3"/>
      </w:pPr>
      <w:r>
        <w:t xml:space="preserve">6.5.21 ipcsUioInit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ipcsUioInit processing flow</w:t>
      </w:r>
    </w:p>
    <w:bookmarkEnd w:id="204"/>
    <w:bookmarkStart w:id="208" w:name="ipcscdevopen"/>
    <w:p>
      <w:pPr>
        <w:pStyle w:val="3"/>
      </w:pPr>
      <w:r>
        <w:t xml:space="preserve">6.5.22 ipcsCdevOpen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6.5.22 ipcsCdevOpen processing flow</w:t>
      </w:r>
    </w:p>
    <w:bookmarkEnd w:id="205"/>
    <w:bookmarkStart w:id="209" w:name="ipcscdevrelease"/>
    <w:p>
      <w:pPr>
        <w:pStyle w:val="3"/>
      </w:pPr>
      <w:r>
        <w:t xml:space="preserve">6.5.23 ipcsCdevRelease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6.5.23 ipcsCdevRelease processing flow</w:t>
      </w:r>
    </w:p>
    <w:bookmarkEnd w:id="206"/>
    <w:bookmarkStart w:id="210" w:name="ipcscdevwrite"/>
    <w:p>
      <w:pPr>
        <w:pStyle w:val="3"/>
      </w:pPr>
      <w:r>
        <w:t xml:space="preserve">6.5.24 ipcsCdevWrite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6.5.24 ipcsCdevWrite processing flow</w:t>
      </w:r>
    </w:p>
    <w:bookmarkEnd w:id="207"/>
    <w:bookmarkStart w:id="211" w:name="ipcsshmuioprobe"/>
    <w:p>
      <w:pPr>
        <w:pStyle w:val="3"/>
      </w:pPr>
      <w:r>
        <w:t xml:space="preserve">6.5.25 ipcsShmUioProbe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6.5.25 ipcsShmUioProbe processing flow</w:t>
      </w:r>
    </w:p>
    <w:bookmarkEnd w:id="208"/>
    <w:bookmarkStart w:id="212" w:name="ipcsshmuioremove"/>
    <w:p>
      <w:pPr>
        <w:pStyle w:val="3"/>
      </w:pPr>
      <w:r>
        <w:t xml:space="preserve">6.5.26 ipcsShmUioRemove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6.5.26 ipcsShmUioRemove processing flow</w:t>
      </w:r>
    </w:p>
    <w:bookmarkEnd w:id="209"/>
    <w:bookmarkStart w:id="213" w:name="ipcsosmapintc-1"/>
    <w:p>
      <w:pPr>
        <w:pStyle w:val="3"/>
      </w:pPr>
      <w:r>
        <w:t xml:space="preserve">6.5.27 ipcsOsMapIntc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6.5.27 ipcsOsMapIntc processing flow</w:t>
      </w:r>
    </w:p>
    <w:bookmarkEnd w:id="210"/>
    <w:bookmarkStart w:id="214" w:name="ipcsosunmapintc-1"/>
    <w:p>
      <w:pPr>
        <w:pStyle w:val="3"/>
      </w:pPr>
      <w:r>
        <w:t xml:space="preserve">6.5.28 ipcsOsUnmapIntc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6.5.28 ipcsOsUnmapIntc processing flow</w:t>
      </w:r>
    </w:p>
    <w:bookmarkEnd w:id="211"/>
    <w:bookmarkEnd w:id="212"/>
    <w:bookmarkStart w:id="215" w:name="swu_ipcs_linux_os_cdev-软件单元设计"/>
    <w:p>
      <w:pPr>
        <w:pStyle w:val="21"/>
      </w:pPr>
      <w:r>
        <w:t xml:space="preserve">6.6 SWU_IPCS_LINUX_OS_CDEV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源码：</w:t>
      </w:r>
      <w:r>
        <w:rPr>
          <w:rStyle w:val="VerbatimChar"/>
        </w:rPr>
        <w:t xml:space="preserve">ipcs/mpu/os_cdev/ipc-os.c</w:t>
      </w:r>
      <w:r>
        <w:rPr>
          <w:rFonts w:hint="eastAsia"/>
        </w:rPr>
        <w:t xml:space="preserve">。用户侧</w:t>
      </w:r>
      <w:r>
        <w:t xml:space="preserve"> OSAL/HAL</w:t>
      </w:r>
      <w:r>
        <w:t xml:space="preserve"> </w:t>
      </w:r>
      <w:r>
        <w:rPr>
          <w:rFonts w:hint="eastAsia"/>
          <w:b/>
          <w:bCs/>
        </w:rPr>
        <w:t xml:space="preserve">契约代理</w:t>
      </w:r>
      <w:r>
        <w:rPr>
          <w:rFonts w:hint="eastAsia"/>
        </w:rPr>
        <w:t xml:space="preserve">，通过字符设备</w:t>
      </w:r>
      <w:r>
        <w:t xml:space="preserve"> ioctl/poll/mmap </w:t>
      </w:r>
      <w:r>
        <w:rPr>
          <w:rFonts w:hint="eastAsia"/>
        </w:rPr>
        <w:t xml:space="preserve">与</w:t>
      </w:r>
      <w:r>
        <w:t xml:space="preserve"> §6.7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通信；</w:t>
      </w:r>
      <w:r>
        <w:rPr>
          <w:rStyle w:val="VerbatimChar"/>
        </w:rPr>
        <w:t xml:space="preserve">ipcsHwInit</w:t>
      </w:r>
      <w:r>
        <w:t xml:space="preserve">/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为空实现（硬件初始化在内核）。</w:t>
      </w:r>
    </w:p>
    <w:bookmarkStart w:id="216" w:name="ipcsosinit-5"/>
    <w:p>
      <w:pPr>
        <w:pStyle w:val="3"/>
      </w:pPr>
      <w:r>
        <w:t xml:space="preserve">6.6.1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ipcsOsInit processing flow</w:t>
      </w:r>
    </w:p>
    <w:bookmarkEnd w:id="213"/>
    <w:bookmarkStart w:id="217" w:name="ipcsosfree-5"/>
    <w:p>
      <w:pPr>
        <w:pStyle w:val="3"/>
      </w:pPr>
      <w:r>
        <w:t xml:space="preserve">6.6.2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ipcsOsFree processing flow</w:t>
      </w:r>
    </w:p>
    <w:bookmarkEnd w:id="214"/>
    <w:bookmarkStart w:id="218" w:name="ipcsosgetlocalshm-5"/>
    <w:p>
      <w:pPr>
        <w:pStyle w:val="3"/>
      </w:pPr>
      <w:r>
        <w:t xml:space="preserve">6.6.3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ipcsOsGetLocalShm processing flow</w:t>
      </w:r>
    </w:p>
    <w:bookmarkEnd w:id="215"/>
    <w:bookmarkStart w:id="219" w:name="ipcsosgetremoteshm-5"/>
    <w:p>
      <w:pPr>
        <w:pStyle w:val="3"/>
      </w:pPr>
      <w:r>
        <w:t xml:space="preserve">6.6.4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ipcsOsGetRemoteShm processing flow</w:t>
      </w:r>
    </w:p>
    <w:bookmarkEnd w:id="216"/>
    <w:bookmarkStart w:id="220" w:name="ipcsospollchannels-5"/>
    <w:p>
      <w:pPr>
        <w:pStyle w:val="3"/>
      </w:pPr>
      <w:r>
        <w:t xml:space="preserve">6.6.5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ipcsOsPollChannels processing flow</w:t>
      </w:r>
    </w:p>
    <w:bookmarkEnd w:id="217"/>
    <w:bookmarkStart w:id="221" w:name="ipcshwirqenable-2"/>
    <w:p>
      <w:pPr>
        <w:pStyle w:val="3"/>
      </w:pPr>
      <w:r>
        <w:t xml:space="preserve">6.6.6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ipcsHwIrqEnable processing flow</w:t>
      </w:r>
    </w:p>
    <w:bookmarkEnd w:id="218"/>
    <w:bookmarkStart w:id="222" w:name="ipcshwirqdisable-2"/>
    <w:p>
      <w:pPr>
        <w:pStyle w:val="3"/>
      </w:pPr>
      <w:r>
        <w:t xml:space="preserve">6.6.7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ipcsHwIrqDisable processing flow</w:t>
      </w:r>
    </w:p>
    <w:bookmarkEnd w:id="219"/>
    <w:bookmarkStart w:id="223" w:name="ipcshwirqnotify-2"/>
    <w:p>
      <w:pPr>
        <w:pStyle w:val="3"/>
      </w:pPr>
      <w:r>
        <w:t xml:space="preserve">6.6.8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ipcsHwIrqNotify processing flow</w:t>
      </w:r>
    </w:p>
    <w:bookmarkEnd w:id="220"/>
    <w:bookmarkStart w:id="224" w:name="ipcshwinit-2"/>
    <w:p>
      <w:pPr>
        <w:pStyle w:val="3"/>
      </w:pPr>
      <w:r>
        <w:t xml:space="preserve">6.6.9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6.6.9 ipcsHwInit processing flow</w:t>
      </w:r>
    </w:p>
    <w:bookmarkEnd w:id="221"/>
    <w:bookmarkStart w:id="225" w:name="ipcshwfree-2"/>
    <w:p>
      <w:pPr>
        <w:pStyle w:val="3"/>
      </w:pPr>
      <w:r>
        <w:t xml:space="preserve">6.6.10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6.6.10 ipcsHwFree processing flow</w:t>
      </w:r>
    </w:p>
    <w:bookmarkEnd w:id="222"/>
    <w:bookmarkEnd w:id="223"/>
    <w:bookmarkStart w:id="226" w:name="swu_ipcs_linux_cdev_ko-软件单元设计"/>
    <w:p>
      <w:pPr>
        <w:pStyle w:val="21"/>
      </w:pPr>
      <w:r>
        <w:t xml:space="preserve">6.7 SWU_IPCS_LINUX_CDEV_KO </w:t>
      </w:r>
      <w:r>
        <w:rPr>
          <w:rFonts w:hint="eastAsia"/>
        </w:rPr>
        <w:t xml:space="preserve">软件单元设计</w:t>
      </w:r>
    </w:p>
    <w:p>
      <w:pPr>
        <w:pStyle w:val="FirstParagraph"/>
      </w:pPr>
      <w:r>
        <w:rPr>
          <w:rFonts w:hint="eastAsia"/>
        </w:rPr>
        <w:t xml:space="preserve">源码：</w:t>
      </w:r>
      <w:r>
        <w:rPr>
          <w:rStyle w:val="VerbatimChar"/>
        </w:rPr>
        <w:t xml:space="preserve">ipcs/mpu/os_kernel/ipc-cdev.c</w:t>
      </w:r>
      <w:r>
        <w:t xml:space="preserve">。CDEV </w:t>
      </w:r>
      <w:r>
        <w:rPr>
          <w:rFonts w:hint="eastAsia"/>
        </w:rPr>
        <w:t xml:space="preserve">内核</w:t>
      </w:r>
      <w:r>
        <w:t xml:space="preserve"> </w:t>
      </w:r>
      <w:r>
        <w:rPr>
          <w:rFonts w:hint="eastAsia"/>
        </w:rPr>
        <w:t xml:space="preserve">Backend：字符设备、ioctl、wait</w:t>
      </w:r>
      <w:r>
        <w:t xml:space="preserve"> queue、ISR </w:t>
      </w:r>
      <w:r>
        <w:rPr>
          <w:rFonts w:hint="eastAsia"/>
        </w:rPr>
        <w:t xml:space="preserve">与实例初始化。</w:t>
      </w:r>
    </w:p>
    <w:bookmarkStart w:id="227" w:name="ipcsshmhardirq-4"/>
    <w:p>
      <w:pPr>
        <w:pStyle w:val="3"/>
      </w:pPr>
      <w:r>
        <w:t xml:space="preserve">6.7.12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6.7.12 ipcsShmHardirq processing flow</w:t>
      </w:r>
    </w:p>
    <w:bookmarkEnd w:id="224"/>
    <w:bookmarkStart w:id="228" w:name="ipcsosmapintc-2"/>
    <w:p>
      <w:pPr>
        <w:pStyle w:val="3"/>
      </w:pPr>
      <w:r>
        <w:t xml:space="preserve">6.7.13 ipcsOsMapIntc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6.7.13 ipcsOsMapIntc processing flow</w:t>
      </w:r>
    </w:p>
    <w:bookmarkEnd w:id="225"/>
    <w:bookmarkStart w:id="229" w:name="ipcsosunmapintc-2"/>
    <w:p>
      <w:pPr>
        <w:pStyle w:val="3"/>
      </w:pPr>
      <w:r>
        <w:t xml:space="preserve">6.7.14 ipcsOsUnmapIntc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6.7.14 ipcsOsUnmapIntc processing flow</w:t>
      </w:r>
    </w:p>
    <w:bookmarkEnd w:id="226"/>
    <w:bookmarkStart w:id="230" w:name="ipcscdevopen-1"/>
    <w:p>
      <w:pPr>
        <w:pStyle w:val="3"/>
      </w:pPr>
      <w:r>
        <w:t xml:space="preserve">6.7.15 ipcsCdevOpen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6.7.15 ipcsCdevOpen processing flow</w:t>
      </w:r>
    </w:p>
    <w:bookmarkEnd w:id="227"/>
    <w:bookmarkStart w:id="231" w:name="ipcscdevrelease-1"/>
    <w:p>
      <w:pPr>
        <w:pStyle w:val="3"/>
      </w:pPr>
      <w:r>
        <w:t xml:space="preserve">6.7.16 ipcsCdevRelease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6.7.16 ipcsCdevRelease processing flow</w:t>
      </w:r>
    </w:p>
    <w:bookmarkEnd w:id="228"/>
    <w:bookmarkStart w:id="232" w:name="ipcscdevread"/>
    <w:p>
      <w:pPr>
        <w:pStyle w:val="3"/>
      </w:pPr>
      <w:r>
        <w:t xml:space="preserve">6.7.17 ipcsCdevRead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6.7.17 ipcsCdevRead processing flow</w:t>
      </w:r>
    </w:p>
    <w:bookmarkEnd w:id="229"/>
    <w:bookmarkStart w:id="233" w:name="ipcscdevosinit"/>
    <w:p>
      <w:pPr>
        <w:pStyle w:val="3"/>
      </w:pPr>
      <w:r>
        <w:t xml:space="preserve">6.7.18 ipcsCdevOsInit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6.7.18 ipcsCdevOsInit processing flow</w:t>
      </w:r>
    </w:p>
    <w:bookmarkEnd w:id="230"/>
    <w:bookmarkStart w:id="234" w:name="ipcscdevioctl"/>
    <w:p>
      <w:pPr>
        <w:pStyle w:val="3"/>
      </w:pPr>
      <w:r>
        <w:t xml:space="preserve">6.7.19 ipcsCdevIoctl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6.7.19 ipcsCdevIoctl processing flow</w:t>
      </w:r>
    </w:p>
    <w:bookmarkEnd w:id="231"/>
    <w:bookmarkStart w:id="235" w:name="ipcscdevinit"/>
    <w:p>
      <w:pPr>
        <w:pStyle w:val="3"/>
      </w:pPr>
      <w:r>
        <w:t xml:space="preserve">6.7.20 ipcsCdevInit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6.7.20 ipcsCdevInit processing flow</w:t>
      </w:r>
    </w:p>
    <w:bookmarkEnd w:id="232"/>
    <w:bookmarkStart w:id="236" w:name="ipcscdevclean"/>
    <w:p>
      <w:pPr>
        <w:pStyle w:val="3"/>
      </w:pPr>
      <w:r>
        <w:t xml:space="preserve">6.7.21 ipcsCdevClean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7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6.7.21 ipcsCdevClean processing flow</w:t>
      </w:r>
    </w:p>
    <w:bookmarkEnd w:id="233"/>
    <w:bookmarkEnd w:id="234"/>
    <w:bookmarkStart w:id="237" w:name="linux-hal-函数设计"/>
    <w:p>
      <w:pPr>
        <w:pStyle w:val="21"/>
      </w:pPr>
      <w:r>
        <w:t xml:space="preserve">6.8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8" w:name="ipcshwgetrxirq"/>
    <w:p>
      <w:pPr>
        <w:pStyle w:val="3"/>
      </w:pPr>
      <w:r>
        <w:t xml:space="preserve">6.8.1 ipcsHwGetRxIrq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6.8.1 ipcsHwGetRxIrq processing flow</w:t>
      </w:r>
    </w:p>
    <w:bookmarkEnd w:id="235"/>
    <w:bookmarkStart w:id="239" w:name="ipcshwinit-3"/>
    <w:p>
      <w:pPr>
        <w:pStyle w:val="3"/>
      </w:pPr>
      <w:r>
        <w:t xml:space="preserve">6.8.2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6.8.2 ipcsHwInit processing flow</w:t>
      </w:r>
    </w:p>
    <w:bookmarkEnd w:id="236"/>
    <w:bookmarkStart w:id="240" w:name="ipcshwinit-4"/>
    <w:p>
      <w:pPr>
        <w:pStyle w:val="3"/>
      </w:pPr>
      <w:r>
        <w:t xml:space="preserve">6.8.3 _ipcsHwInit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6.8.3 _ipcsHwInit processing flow</w:t>
      </w:r>
    </w:p>
    <w:bookmarkEnd w:id="237"/>
    <w:bookmarkStart w:id="241" w:name="ipcshwfree-3"/>
    <w:p>
      <w:pPr>
        <w:pStyle w:val="3"/>
      </w:pPr>
      <w:r>
        <w:t xml:space="preserve">6.8.4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6.8.4 ipcsHwFree processing flow</w:t>
      </w:r>
    </w:p>
    <w:bookmarkEnd w:id="238"/>
    <w:bookmarkStart w:id="242" w:name="ipcshwirqenable-3"/>
    <w:p>
      <w:pPr>
        <w:pStyle w:val="3"/>
      </w:pPr>
      <w:r>
        <w:t xml:space="preserve">6.8.5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6.8.5 ipcsHwIrqEnable processing flow</w:t>
      </w:r>
    </w:p>
    <w:bookmarkEnd w:id="239"/>
    <w:bookmarkStart w:id="243" w:name="ipcshwirqdisable-3"/>
    <w:p>
      <w:pPr>
        <w:pStyle w:val="3"/>
      </w:pPr>
      <w:r>
        <w:t xml:space="preserve">6.8.6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6.8.6 ipcsHwIrqDisable processing flow</w:t>
      </w:r>
    </w:p>
    <w:bookmarkEnd w:id="240"/>
    <w:bookmarkStart w:id="244" w:name="ipcshwirqnotify-3"/>
    <w:p>
      <w:pPr>
        <w:pStyle w:val="3"/>
      </w:pPr>
      <w:r>
        <w:t xml:space="preserve">6.8.7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6.8.7 ipcsHwIrqNotify processing flow</w:t>
      </w:r>
    </w:p>
    <w:bookmarkEnd w:id="241"/>
    <w:bookmarkStart w:id="245" w:name="ipcshwirqclear-1"/>
    <w:p>
      <w:pPr>
        <w:pStyle w:val="3"/>
      </w:pPr>
      <w:r>
        <w:t xml:space="preserve">6.8.8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8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6.8.8 ipcsHwIrqClear processing flow</w:t>
      </w:r>
    </w:p>
    <w:bookmarkEnd w:id="242"/>
    <w:bookmarkEnd w:id="243"/>
    <w:bookmarkStart w:id="246" w:name="linux-关键场景流程"/>
    <w:p>
      <w:pPr>
        <w:pStyle w:val="21"/>
      </w:pPr>
      <w:r>
        <w:t xml:space="preserve">6.9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6.3–6.8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7" w:name="uio-初始化lin-s01"/>
    <w:p>
      <w:pPr>
        <w:pStyle w:val="3"/>
      </w:pPr>
      <w:r>
        <w:t xml:space="preserve">6.9.1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4"/>
    <w:bookmarkStart w:id="248" w:name="cdev-初始化lin-s02"/>
    <w:p>
      <w:pPr>
        <w:pStyle w:val="3"/>
      </w:pPr>
      <w:r>
        <w:t xml:space="preserve">6.9.2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5"/>
    <w:bookmarkStart w:id="249" w:name="全内核初始化lin-s03"/>
    <w:p>
      <w:pPr>
        <w:pStyle w:val="3"/>
      </w:pPr>
      <w:r>
        <w:t xml:space="preserve">6.9.3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6"/>
    <w:bookmarkStart w:id="250" w:name="uio-发送通知lin-s04"/>
    <w:p>
      <w:pPr>
        <w:pStyle w:val="3"/>
      </w:pPr>
      <w:r>
        <w:t xml:space="preserve">6.9.4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7"/>
    <w:bookmarkStart w:id="251" w:name="cdev-发送通知lin-s05"/>
    <w:p>
      <w:pPr>
        <w:pStyle w:val="3"/>
      </w:pPr>
      <w:r>
        <w:t xml:space="preserve">6.9.5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8"/>
    <w:bookmarkStart w:id="252" w:name="uio-接收唤醒lin-s06"/>
    <w:p>
      <w:pPr>
        <w:pStyle w:val="3"/>
      </w:pPr>
      <w:r>
        <w:t xml:space="preserve">6.9.6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49"/>
    <w:bookmarkStart w:id="253" w:name="cdev-接收唤醒lin-s07"/>
    <w:p>
      <w:pPr>
        <w:pStyle w:val="3"/>
      </w:pPr>
      <w:r>
        <w:t xml:space="preserve">6.9.7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0"/>
    <w:bookmarkStart w:id="254" w:name="全内核接收lin-s08"/>
    <w:p>
      <w:pPr>
        <w:pStyle w:val="3"/>
      </w:pPr>
      <w:r>
        <w:t xml:space="preserve">6.9.8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1"/>
    <w:bookmarkEnd w:id="252"/>
    <w:bookmarkStart w:id="255" w:name="linux-全局变量与私有类型"/>
    <w:p>
      <w:pPr>
        <w:pStyle w:val="21"/>
      </w:pPr>
      <w:r>
        <w:t xml:space="preserve">6.10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3"/>
    <w:bookmarkEnd w:id="254"/>
    <w:bookmarkStart w:id="256" w:name="X61f89a2666ac8090518fad6185f095e4a54fa29"/>
    <w:p>
      <w:pPr>
        <w:pStyle w:val="11"/>
      </w:pPr>
      <w:r>
        <w:t xml:space="preserve">8 </w:t>
      </w:r>
      <w:r>
        <w:rPr>
          <w:rFonts w:hint="eastAsia"/>
        </w:rPr>
        <w:t xml:space="preserve">双向追溯与一致性</w:t>
      </w:r>
      <w:r>
        <w:t xml:space="preserve"> (Bidirectional Traceability and Consistency)</w:t>
      </w:r>
    </w:p>
    <w:bookmarkStart w:id="257" w:name="追溯性策略与声明-traceability-statement"/>
    <w:p>
      <w:pPr>
        <w:pStyle w:val="21"/>
      </w:pPr>
      <w:r>
        <w:t xml:space="preserve">8.1 </w:t>
      </w:r>
      <w:r>
        <w:rPr>
          <w:rFonts w:hint="eastAsia"/>
        </w:rPr>
        <w:t xml:space="preserve">追溯性策略与声明</w:t>
      </w:r>
      <w:r>
        <w:t xml:space="preserve"> (Traceability Statement)</w:t>
      </w:r>
    </w:p>
    <w:p>
      <w:pPr>
        <w:pStyle w:val="FirstParagraph"/>
      </w:pPr>
      <w:r>
        <w:rPr>
          <w:rFonts w:hint="eastAsia"/>
        </w:rPr>
        <w:t xml:space="preserve">本章节旨在建立并证明本模块的软件详细设计与上游（软件需求、软件架构）以及下游（物理源代码）之间的双向追溯关系，以满足</w:t>
      </w:r>
      <w:r>
        <w:t xml:space="preserve"> ASPICE </w:t>
      </w:r>
      <w:r>
        <w:rPr>
          <w:rFonts w:hint="eastAsia"/>
        </w:rPr>
        <w:t xml:space="preserve">规范中</w:t>
      </w:r>
      <w:r>
        <w:t xml:space="preserve"> SWE.3.BP4 </w:t>
      </w:r>
      <w:r>
        <w:rPr>
          <w:rFonts w:hint="eastAsia"/>
        </w:rPr>
        <w:t xml:space="preserve">的核心要求。</w:t>
      </w:r>
    </w:p>
    <w:p>
      <w:pPr>
        <w:pStyle w:val="a9"/>
      </w:pPr>
      <w:r>
        <w:rPr>
          <w:rFonts w:hint="eastAsia"/>
        </w:rPr>
        <w:t xml:space="preserve">本追溯矩阵确保了各层级设计的一致性（Consistency）与完整性：上游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t xml:space="preserve">§2.4 </w:t>
      </w:r>
      <w:r>
        <w:rPr>
          <w:rFonts w:hint="eastAsia"/>
        </w:rPr>
        <w:t xml:space="preserve">需求分配表中的架构组件均在本文档软件单元与</w:t>
      </w:r>
      <w:r>
        <w:t xml:space="preserve"> 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源码中落实；函数级设计见第</w:t>
      </w:r>
      <w:r>
        <w:t xml:space="preserve"> 4–6 </w:t>
      </w:r>
      <w:r>
        <w:rPr>
          <w:rFonts w:hint="eastAsia"/>
        </w:rPr>
        <w:t xml:space="preserve">章。过程类需求（安全、构建、测试流程等）由项目</w:t>
      </w:r>
      <w:r>
        <w:t xml:space="preserve"> SWE </w:t>
      </w:r>
      <w:r>
        <w:rPr>
          <w:rFonts w:hint="eastAsia"/>
        </w:rPr>
        <w:t xml:space="preserve">工作产品承担，不在</w:t>
      </w:r>
      <w:r>
        <w:t xml:space="preserve"> SDD </w:t>
      </w:r>
      <w:r>
        <w:rPr>
          <w:rFonts w:hint="eastAsia"/>
        </w:rPr>
        <w:t xml:space="preserve">软件单元表中展开实现。</w:t>
      </w:r>
    </w:p>
    <w:p>
      <w:pPr>
        <w:pStyle w:val="a9"/>
      </w:pPr>
      <w:r>
        <w:rPr>
          <w:rFonts w:hint="eastAsia"/>
        </w:rPr>
        <w:t xml:space="preserve">需求—组件映射真源：</w:t>
      </w:r>
      <w:r>
        <w:rPr>
          <w:rStyle w:val="VerbatimChar"/>
        </w:rPr>
        <w:t xml:space="preserve">ipcs-architecture.pdf</w:t>
      </w:r>
      <w:r>
        <w:t xml:space="preserve"> </w:t>
      </w:r>
      <w:r>
        <w:t xml:space="preserve">§2.4 REQUIREMENTS </w:t>
      </w:r>
      <w:r>
        <w:rPr>
          <w:rFonts w:hint="eastAsia"/>
        </w:rPr>
        <w:t xml:space="preserve">ALLOCATION（V1.0，2026-04-16）。组件—单元映射真源：本文档</w:t>
      </w:r>
      <w:r>
        <w:t xml:space="preserve"> §2.1–§2.2。</w:t>
      </w:r>
    </w:p>
    <w:bookmarkEnd w:id="255"/>
    <w:bookmarkStart w:id="258" w:name="X2a9fcae29b4862631d72ac91a01b31ab72b3db8"/>
    <w:p>
      <w:pPr>
        <w:pStyle w:val="21"/>
      </w:pPr>
      <w:r>
        <w:t xml:space="preserve">8.2 </w:t>
      </w:r>
      <w:r>
        <w:rPr>
          <w:rFonts w:hint="eastAsia"/>
        </w:rPr>
        <w:t xml:space="preserve">需求-架构-设计-代码</w:t>
      </w:r>
      <w:r>
        <w:t xml:space="preserve"> </w:t>
      </w:r>
      <w:r>
        <w:rPr>
          <w:rFonts w:hint="eastAsia"/>
        </w:rPr>
        <w:t xml:space="preserve">双向追溯矩阵</w:t>
      </w:r>
      <w:r>
        <w:t xml:space="preserve"> (Bidirectional Traceability Matrix)</w:t>
      </w:r>
    </w:p>
    <w:p>
      <w:pPr>
        <w:pStyle w:val="FirstParagraph"/>
      </w:pPr>
      <w:r>
        <w:rPr>
          <w:rFonts w:hint="eastAsia"/>
        </w:rPr>
        <w:t xml:space="preserve">下表按架构文档</w:t>
      </w:r>
      <w:r>
        <w:t xml:space="preserve"> §2.4 </w:t>
      </w:r>
      <w:r>
        <w:rPr>
          <w:rFonts w:hint="eastAsia"/>
        </w:rPr>
        <w:t xml:space="preserve">逐条展开：同一需求</w:t>
      </w:r>
      <w:r>
        <w:t xml:space="preserve"> ID </w:t>
      </w:r>
      <w:r>
        <w:rPr>
          <w:rFonts w:hint="eastAsia"/>
        </w:rPr>
        <w:t xml:space="preserve">若分配多个架构组件，则分多行；「本详细设计单元</w:t>
      </w:r>
      <w:r>
        <w:t xml:space="preserve"> </w:t>
      </w:r>
      <w:r>
        <w:rPr>
          <w:rFonts w:hint="eastAsia"/>
        </w:rPr>
        <w:t xml:space="preserve">ID」与「物理源代码实体」来自</w:t>
      </w:r>
      <w:r>
        <w:t xml:space="preserve"> §2.2 </w:t>
      </w:r>
      <w:r>
        <w:rPr>
          <w:rFonts w:hint="eastAsia"/>
        </w:rPr>
        <w:t xml:space="preserve">与</w:t>
      </w:r>
      <w:r>
        <w:t xml:space="preserve"> §2.1。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软件需求</w:t>
            </w:r>
            <w:r>
              <w:t xml:space="preserve"> ID (SWE.1)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需求简述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架构组件</w:t>
            </w:r>
            <w:r>
              <w:t xml:space="preserve"> ID (SWE.2)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本详细设计单元</w:t>
            </w:r>
            <w:r>
              <w:t xml:space="preserve"> ID (SWE.3 Unit)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物理源代码实体</w:t>
            </w:r>
            <w:r>
              <w:t xml:space="preserve"> (Code)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设计章节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追溯关系及设计覆盖说明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同核或异核上应用间点对点双向通信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端到端路径：Drv_Ipcs_Conf_Cmp</w:t>
            </w:r>
            <w:r>
              <w:t xml:space="preserve"> </w:t>
            </w:r>
            <w:r>
              <w:rPr>
                <w:rFonts w:hint="eastAsia"/>
              </w:rPr>
              <w:t xml:space="preserve">配置对称布局；Drv_Ipcs_Core_Cmp</w:t>
            </w:r>
            <w:r>
              <w:t xml:space="preserve"> </w:t>
            </w:r>
            <w:r>
              <w:rPr>
                <w:rFonts w:hint="eastAsia"/>
              </w:rPr>
              <w:t xml:space="preserve">实例/通道；</w:t>
            </w:r>
            <w:r>
              <w:t xml:space="preserve"> Drv_Ipcs_Queue_Cmp </w:t>
            </w:r>
            <w:r>
              <w:rPr>
                <w:rFonts w:hint="eastAsia"/>
              </w:rPr>
              <w:t xml:space="preserve">队列与</w:t>
            </w:r>
            <w:r>
              <w:t xml:space="preserve"> </w:t>
            </w:r>
            <w:r>
              <w:rPr>
                <w:rFonts w:hint="eastAsia"/>
              </w:rPr>
              <w:t xml:space="preserve">BD；</w:t>
            </w:r>
            <w:r>
              <w:t xml:space="preserve"> Drv_Ipcs_Osal_Cmp/Drv_Ipcs_Hal_Cmp </w:t>
            </w:r>
            <w:r>
              <w:rPr>
                <w:rFonts w:hint="eastAsia"/>
              </w:rPr>
              <w:t xml:space="preserve">地址与通知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同核或异核上应用间点对点双向通信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ipcs/ipcs_cores/ipc-queue.c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端到端路径：Drv_Ipcs_Conf_Cmp</w:t>
            </w:r>
            <w:r>
              <w:t xml:space="preserve"> </w:t>
            </w:r>
            <w:r>
              <w:rPr>
                <w:rFonts w:hint="eastAsia"/>
              </w:rPr>
              <w:t xml:space="preserve">配置对称布局；Drv_Ipcs_Core_Cmp</w:t>
            </w:r>
            <w:r>
              <w:t xml:space="preserve"> </w:t>
            </w:r>
            <w:r>
              <w:rPr>
                <w:rFonts w:hint="eastAsia"/>
              </w:rPr>
              <w:t xml:space="preserve">实例/通道；</w:t>
            </w:r>
            <w:r>
              <w:t xml:space="preserve"> Drv_Ipcs_Queue_Cmp </w:t>
            </w:r>
            <w:r>
              <w:rPr>
                <w:rFonts w:hint="eastAsia"/>
              </w:rPr>
              <w:t xml:space="preserve">队列与</w:t>
            </w:r>
            <w:r>
              <w:t xml:space="preserve"> </w:t>
            </w:r>
            <w:r>
              <w:rPr>
                <w:rFonts w:hint="eastAsia"/>
              </w:rPr>
              <w:t xml:space="preserve">BD；</w:t>
            </w:r>
            <w:r>
              <w:t xml:space="preserve"> Drv_Ipcs_Osal_Cmp/Drv_Ipcs_Hal_Cmp </w:t>
            </w:r>
            <w:r>
              <w:rPr>
                <w:rFonts w:hint="eastAsia"/>
              </w:rPr>
              <w:t xml:space="preserve">地址与通知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同核或异核上应用间点对点双向通信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ipcs/mcu/os/autosar/ipc-os-autosar.c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ipcs/mcu/os/freertos/ipc-os-freertos.c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ipcs/mcu/os/threadx/ipc-os-threadx.c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§5.3、§5.4、§5.5、§6.3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端到端路径：Drv_Ipcs_Conf_Cmp</w:t>
            </w:r>
            <w:r>
              <w:t xml:space="preserve"> </w:t>
            </w:r>
            <w:r>
              <w:rPr>
                <w:rFonts w:hint="eastAsia"/>
              </w:rPr>
              <w:t xml:space="preserve">配置对称布局；Drv_Ipcs_Core_Cmp</w:t>
            </w:r>
            <w:r>
              <w:t xml:space="preserve"> </w:t>
            </w:r>
            <w:r>
              <w:rPr>
                <w:rFonts w:hint="eastAsia"/>
              </w:rPr>
              <w:t xml:space="preserve">实例/通道；</w:t>
            </w:r>
            <w:r>
              <w:t xml:space="preserve"> Drv_Ipcs_Queue_Cmp </w:t>
            </w:r>
            <w:r>
              <w:rPr>
                <w:rFonts w:hint="eastAsia"/>
              </w:rPr>
              <w:t xml:space="preserve">队列与</w:t>
            </w:r>
            <w:r>
              <w:t xml:space="preserve"> </w:t>
            </w:r>
            <w:r>
              <w:rPr>
                <w:rFonts w:hint="eastAsia"/>
              </w:rPr>
              <w:t xml:space="preserve">BD；</w:t>
            </w:r>
            <w:r>
              <w:t xml:space="preserve"> Drv_Ipcs_Osal_Cmp/Drv_Ipcs_Hal_Cmp </w:t>
            </w:r>
            <w:r>
              <w:rPr>
                <w:rFonts w:hint="eastAsia"/>
              </w:rPr>
              <w:t xml:space="preserve">地址与通知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同核或异核上应用间点对点双向通信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ipcs/mcu/hw/ipc-hw.c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§5.6、§6.8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端到端路径：Drv_Ipcs_Conf_Cmp</w:t>
            </w:r>
            <w:r>
              <w:t xml:space="preserve"> </w:t>
            </w:r>
            <w:r>
              <w:rPr>
                <w:rFonts w:hint="eastAsia"/>
              </w:rPr>
              <w:t xml:space="preserve">配置对称布局；Drv_Ipcs_Core_Cmp</w:t>
            </w:r>
            <w:r>
              <w:t xml:space="preserve"> </w:t>
            </w:r>
            <w:r>
              <w:rPr>
                <w:rFonts w:hint="eastAsia"/>
              </w:rPr>
              <w:t xml:space="preserve">实例/通道；</w:t>
            </w:r>
            <w:r>
              <w:t xml:space="preserve"> Drv_Ipcs_Queue_Cmp </w:t>
            </w:r>
            <w:r>
              <w:rPr>
                <w:rFonts w:hint="eastAsia"/>
              </w:rPr>
              <w:t xml:space="preserve">队列与</w:t>
            </w:r>
            <w:r>
              <w:t xml:space="preserve"> </w:t>
            </w:r>
            <w:r>
              <w:rPr>
                <w:rFonts w:hint="eastAsia"/>
              </w:rPr>
              <w:t xml:space="preserve">BD；</w:t>
            </w:r>
            <w:r>
              <w:t xml:space="preserve"> Drv_Ipcs_Osal_Cmp/Drv_Ipcs_Hal_Cmp </w:t>
            </w:r>
            <w:r>
              <w:rPr>
                <w:rFonts w:hint="eastAsia"/>
              </w:rPr>
              <w:t xml:space="preserve">地址与通知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同核或异核上应用间点对点双向通信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ipcs/ipcs_cores/ipc-types.h</w:t>
            </w:r>
            <w:r>
              <w:rPr>
                <w:rFonts w:hint="eastAsia"/>
              </w:rPr>
              <w:t xml:space="preserve">；工程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端到端路径：Drv_Ipcs_Conf_Cmp</w:t>
            </w:r>
            <w:r>
              <w:t xml:space="preserve"> </w:t>
            </w:r>
            <w:r>
              <w:rPr>
                <w:rFonts w:hint="eastAsia"/>
              </w:rPr>
              <w:t xml:space="preserve">配置对称布局；Drv_Ipcs_Core_Cmp</w:t>
            </w:r>
            <w:r>
              <w:t xml:space="preserve"> </w:t>
            </w:r>
            <w:r>
              <w:rPr>
                <w:rFonts w:hint="eastAsia"/>
              </w:rPr>
              <w:t xml:space="preserve">实例/通道；</w:t>
            </w:r>
            <w:r>
              <w:t xml:space="preserve"> Drv_Ipcs_Queue_Cmp </w:t>
            </w:r>
            <w:r>
              <w:rPr>
                <w:rFonts w:hint="eastAsia"/>
              </w:rPr>
              <w:t xml:space="preserve">队列与</w:t>
            </w:r>
            <w:r>
              <w:t xml:space="preserve"> </w:t>
            </w:r>
            <w:r>
              <w:rPr>
                <w:rFonts w:hint="eastAsia"/>
              </w:rPr>
              <w:t xml:space="preserve">BD；</w:t>
            </w:r>
            <w:r>
              <w:t xml:space="preserve"> Drv_Ipcs_Osal_Cmp/Drv_Ipcs_Hal_Cmp </w:t>
            </w:r>
            <w:r>
              <w:rPr>
                <w:rFonts w:hint="eastAsia"/>
              </w:rPr>
              <w:t xml:space="preserve">地址与通知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部署于</w:t>
            </w:r>
            <w:r>
              <w:t xml:space="preserve"> AutoSAR OS </w:t>
            </w:r>
            <w:r>
              <w:rPr>
                <w:rFonts w:hint="eastAsia"/>
              </w:rPr>
              <w:t xml:space="preserve">时满足</w:t>
            </w:r>
            <w:r>
              <w:t xml:space="preserve"> ASIL-D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过程类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—（过程类；非运行时软件单元）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安全目标分解、安全机制与证据在独立安全工作中产品化；架构上</w:t>
            </w:r>
            <w:r>
              <w:t xml:space="preserve"> Drv_Ipcs_Osal_Cmp </w:t>
            </w:r>
            <w:r>
              <w:rPr>
                <w:rFonts w:hint="eastAsia"/>
              </w:rPr>
              <w:t xml:space="preserve">承担</w:t>
            </w:r>
            <w:r>
              <w:t xml:space="preserve"> AutoSAR </w:t>
            </w:r>
            <w:r>
              <w:rPr>
                <w:rFonts w:hint="eastAsia"/>
              </w:rPr>
              <w:t xml:space="preserve">集成与</w:t>
            </w:r>
            <w:r>
              <w:t xml:space="preserve"> OS </w:t>
            </w:r>
            <w:r>
              <w:rPr>
                <w:rFonts w:hint="eastAsia"/>
              </w:rPr>
              <w:t xml:space="preserve">交互边界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部署于</w:t>
            </w:r>
            <w:r>
              <w:t xml:space="preserve"> AutoSAR OS </w:t>
            </w:r>
            <w:r>
              <w:rPr>
                <w:rFonts w:hint="eastAsia"/>
              </w:rPr>
              <w:t xml:space="preserve">时满足</w:t>
            </w:r>
            <w:r>
              <w:t xml:space="preserve"> ASIL-D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ipcs/mcu/os/autosar/ipc-os-autosar.c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ipcs/mcu/os/freertos/ipc-os-freertos.c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ipcs/mcu/os/threadx/ipc-os-threadx.c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§5.3、§5.4、§5.5、§6.3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安全目标分解、安全机制与证据在独立安全工作中产品化；架构上</w:t>
            </w:r>
            <w:r>
              <w:t xml:space="preserve"> Drv_Ipcs_Osal_Cmp </w:t>
            </w:r>
            <w:r>
              <w:rPr>
                <w:rFonts w:hint="eastAsia"/>
              </w:rPr>
              <w:t xml:space="preserve">承担</w:t>
            </w:r>
            <w:r>
              <w:t xml:space="preserve"> AutoSAR </w:t>
            </w:r>
            <w:r>
              <w:rPr>
                <w:rFonts w:hint="eastAsia"/>
              </w:rPr>
              <w:t xml:space="preserve">集成与</w:t>
            </w:r>
            <w:r>
              <w:t xml:space="preserve"> OS </w:t>
            </w:r>
            <w:r>
              <w:rPr>
                <w:rFonts w:hint="eastAsia"/>
              </w:rPr>
              <w:t xml:space="preserve">交互边界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内核与硬件平台、字节序无关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可移植逻辑在</w:t>
            </w:r>
            <w:r>
              <w:t xml:space="preserve"> </w:t>
            </w:r>
            <w:r>
              <w:rPr>
                <w:rFonts w:hint="eastAsia"/>
              </w:rPr>
              <w:t xml:space="preserve">Drv_Ipcs_Core_Cmp/Drv_Ipcs_Queue_Cmp；</w:t>
            </w:r>
            <w:r>
              <w:t xml:space="preserve"> </w:t>
            </w:r>
            <w:r>
              <w:rPr>
                <w:rFonts w:hint="eastAsia"/>
              </w:rPr>
              <w:t xml:space="preserve">平台相关集中在</w:t>
            </w:r>
            <w:r>
              <w:t xml:space="preserve"> </w:t>
            </w:r>
            <w:r>
              <w:rPr>
                <w:rFonts w:hint="eastAsia"/>
              </w:rPr>
              <w:t xml:space="preserve">Drv_Ipcs_Hal_Cmp；字节序通过可移植类型与显式转换策略在</w:t>
            </w:r>
            <w:r>
              <w:t xml:space="preserve"> Drv_Ipcs_Core_Cmp/Drv_Ipcs_Queue_Cmp </w:t>
            </w:r>
            <w:r>
              <w:rPr>
                <w:rFonts w:hint="eastAsia"/>
              </w:rPr>
              <w:t xml:space="preserve">收敛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内核与硬件平台、字节序无关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ipcs/ipcs_cores/ipc-queue.c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可移植逻辑在</w:t>
            </w:r>
            <w:r>
              <w:t xml:space="preserve"> </w:t>
            </w:r>
            <w:r>
              <w:rPr>
                <w:rFonts w:hint="eastAsia"/>
              </w:rPr>
              <w:t xml:space="preserve">Drv_Ipcs_Core_Cmp/Drv_Ipcs_Queue_Cmp；</w:t>
            </w:r>
            <w:r>
              <w:t xml:space="preserve"> </w:t>
            </w:r>
            <w:r>
              <w:rPr>
                <w:rFonts w:hint="eastAsia"/>
              </w:rPr>
              <w:t xml:space="preserve">平台相关集中在</w:t>
            </w:r>
            <w:r>
              <w:t xml:space="preserve"> </w:t>
            </w:r>
            <w:r>
              <w:rPr>
                <w:rFonts w:hint="eastAsia"/>
              </w:rPr>
              <w:t xml:space="preserve">Drv_Ipcs_Hal_Cmp；字节序通过可移植类型与显式转换策略在</w:t>
            </w:r>
            <w:r>
              <w:t xml:space="preserve"> Drv_Ipcs_Core_Cmp/Drv_Ipcs_Queue_Cmp </w:t>
            </w:r>
            <w:r>
              <w:rPr>
                <w:rFonts w:hint="eastAsia"/>
              </w:rPr>
              <w:t xml:space="preserve">收敛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内核与硬件平台、字节序无关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ipcs/mcu/hw/ipc-hw.c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§5.6、§6.8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可移植逻辑在</w:t>
            </w:r>
            <w:r>
              <w:t xml:space="preserve"> </w:t>
            </w:r>
            <w:r>
              <w:rPr>
                <w:rFonts w:hint="eastAsia"/>
              </w:rPr>
              <w:t xml:space="preserve">Drv_Ipcs_Core_Cmp/Drv_Ipcs_Queue_Cmp；</w:t>
            </w:r>
            <w:r>
              <w:t xml:space="preserve"> </w:t>
            </w:r>
            <w:r>
              <w:rPr>
                <w:rFonts w:hint="eastAsia"/>
              </w:rPr>
              <w:t xml:space="preserve">平台相关集中在</w:t>
            </w:r>
            <w:r>
              <w:t xml:space="preserve"> </w:t>
            </w:r>
            <w:r>
              <w:rPr>
                <w:rFonts w:hint="eastAsia"/>
              </w:rPr>
              <w:t xml:space="preserve">Drv_Ipcs_Hal_Cmp；字节序通过可移植类型与显式转换策略在</w:t>
            </w:r>
            <w:r>
              <w:t xml:space="preserve"> Drv_Ipcs_Core_Cmp/Drv_Ipcs_Queue_Cmp </w:t>
            </w:r>
            <w:r>
              <w:rPr>
                <w:rFonts w:hint="eastAsia"/>
              </w:rPr>
              <w:t xml:space="preserve">收敛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作为复杂驱动在</w:t>
            </w:r>
            <w:r>
              <w:t xml:space="preserve"> AutoSAR OS </w:t>
            </w:r>
            <w:r>
              <w:rPr>
                <w:rFonts w:hint="eastAsia"/>
              </w:rPr>
              <w:t xml:space="preserve">下运行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ipcs/mcu/os/autosar/ipc-os-autosar.c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ipcs/mcu/os/freertos/ipc-os-freertos.c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ipcs/mcu/os/threadx/ipc-os-threadx.c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§5.3、§5.4、§5.5、§6.3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AutoSAR CDD/OS </w:t>
            </w:r>
            <w:r>
              <w:rPr>
                <w:rFonts w:hint="eastAsia"/>
              </w:rPr>
              <w:t xml:space="preserve">接口封装、调度与错误钩子对齐；Drv_Ipcs_Conf_Cmp</w:t>
            </w:r>
            <w:r>
              <w:t xml:space="preserve"> </w:t>
            </w:r>
            <w:r>
              <w:rPr>
                <w:rFonts w:hint="eastAsia"/>
              </w:rPr>
              <w:t xml:space="preserve">配置由集成方提供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作为驱动在</w:t>
            </w:r>
            <w:r>
              <w:t xml:space="preserve"> ThreadX </w:t>
            </w:r>
            <w:r>
              <w:rPr>
                <w:rFonts w:hint="eastAsia"/>
              </w:rPr>
              <w:t xml:space="preserve">下运行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ipcs/mcu/os/autosar/ipc-os-autosar.c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ipcs/mcu/os/freertos/ipc-os-freertos.c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ipcs/mcu/os/threadx/ipc-os-threadx.c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§5.3、§5.4、§5.5、§6.3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ThreadX </w:t>
            </w:r>
            <w:r>
              <w:rPr>
                <w:rFonts w:hint="eastAsia"/>
              </w:rPr>
              <w:t xml:space="preserve">变体</w:t>
            </w:r>
            <w:r>
              <w:t xml:space="preserve"> </w:t>
            </w:r>
            <w:r>
              <w:rPr>
                <w:rFonts w:hint="eastAsia"/>
              </w:rPr>
              <w:t xml:space="preserve">OSAL：任务/中断/同步原语映射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/ os / phy / transport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过程类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—（过程类；非运行时软件单元）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目录与依赖方向约束架构分层；删除一层仅当上层不依赖该抽象时成立，需在集成配置中关闭对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/ os / phy /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目录与依赖方向约束架构分层；删除一层仅当上层不依赖该抽象时成立，需在集成配置中关闭对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/ os / phy /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ipcs/ipcs_cores/ipc-queue.c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目录与依赖方向约束架构分层；删除一层仅当上层不依赖该抽象时成立，需在集成配置中关闭对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/ os / phy /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ipcs/ipcs_cores/ipc-types.h</w:t>
            </w:r>
            <w:r>
              <w:rPr>
                <w:rFonts w:hint="eastAsia"/>
              </w:rPr>
              <w:t xml:space="preserve">；工程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目录与依赖方向约束架构分层；删除一层仅当上层不依赖该抽象时成立，需在集成配置中关闭对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/ os / phy /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ipcs/mcu/os/autosar/ipc-os-autosar.c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ipcs/mcu/os/freertos/ipc-os-freertos.c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ipcs/mcu/os/threadx/ipc-os-threadx.c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§5.3、§5.4、§5.5、§6.3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目录与依赖方向约束架构分层；删除一层仅当上层不依赖该抽象时成立，需在集成配置中关闭对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/ os / phy /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ipcs/mcu/hw/ipc-hw.c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§5.6、§6.8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目录与依赖方向约束架构分层；删除一层仅当上层不依赖该抽象时成立，需在集成配置中关闭对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/ os / phy /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SWU_IPCS_LINUX_OS_UIO、SWU_IPCS_LINUX_OS_CDEV、SWU_IPCS_LINUX_OS_KERN、SWU_IPCS_LINUX_UIO_KO、SWU_IPCS_LINUX_CDEV_KO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ipcs/mpu/os_uio/ipc-os.c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ipcs/mpu/os_cdev/ipc-os.c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ipcs/mpu/os_kernel/ipc-uio.c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§6.3、§6.4、§6.5、§6.6、§6.7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目录与依赖方向约束架构分层；删除一层仅当上层不依赖该抽象时成立，需在集成配置中关闭对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传输层设计支持基准与吞吐量估计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在传输路径保留可观测计数/时间戳或钩子，供基准测试构建使用；不与生产最小集强制绑定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传输层设计支持基准与吞吐量估计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ipcs/ipcs_cores/ipc-queue.c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在传输路径保留可观测计数/时间戳或钩子，供基准测试构建使用；不与生产最小集强制绑定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可在</w:t>
            </w:r>
            <w:r>
              <w:t xml:space="preserve"> Windows </w:t>
            </w:r>
            <w:r>
              <w:rPr>
                <w:rFonts w:hint="eastAsia"/>
              </w:rPr>
              <w:t xml:space="preserve">主机上构建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过程类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—（过程类；非运行时软件单元）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构建系统、工具链与主机桩实现；不属</w:t>
            </w:r>
            <w:r>
              <w:t xml:space="preserve"> </w:t>
            </w:r>
            <w:r>
              <w:rPr>
                <w:rFonts w:hint="eastAsia"/>
              </w:rPr>
              <w:t xml:space="preserve">Drv_Ipcs_Core_Cmp～</w:t>
            </w:r>
            <w:r>
              <w:t xml:space="preserve"> Drv_Ipcs_Linux_Adapt_Cmp </w:t>
            </w:r>
            <w:r>
              <w:rPr>
                <w:rFonts w:hint="eastAsia"/>
              </w:rPr>
              <w:t xml:space="preserve">运行时职责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主机单元测试、</w:t>
            </w:r>
            <w:r>
              <w:t xml:space="preserve"> </w:t>
            </w:r>
            <w:r>
              <w:rPr>
                <w:rFonts w:hint="eastAsia"/>
              </w:rPr>
              <w:t xml:space="preserve">组件易于模型替换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过程类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—（过程类；非运行时软件单元）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</w:t>
            </w:r>
            <w:r>
              <w:t xml:space="preserve"> OSAL/HWAL </w:t>
            </w:r>
            <w:r>
              <w:rPr>
                <w:rFonts w:hint="eastAsia"/>
              </w:rPr>
              <w:t xml:space="preserve">接口注入替身；测试工程与</w:t>
            </w:r>
            <w:r>
              <w:t xml:space="preserve"> mock </w:t>
            </w:r>
            <w:r>
              <w:rPr>
                <w:rFonts w:hint="eastAsia"/>
              </w:rPr>
              <w:t xml:space="preserve">属</w:t>
            </w:r>
            <w:r>
              <w:t xml:space="preserve"> SWE.3/SWE.5 </w:t>
            </w: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主机单元测试、</w:t>
            </w:r>
            <w:r>
              <w:t xml:space="preserve"> </w:t>
            </w:r>
            <w:r>
              <w:rPr>
                <w:rFonts w:hint="eastAsia"/>
              </w:rPr>
              <w:t xml:space="preserve">组件易于模型替换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</w:t>
            </w:r>
            <w:r>
              <w:t xml:space="preserve"> OSAL/HWAL </w:t>
            </w:r>
            <w:r>
              <w:rPr>
                <w:rFonts w:hint="eastAsia"/>
              </w:rPr>
              <w:t xml:space="preserve">接口注入替身；测试工程与</w:t>
            </w:r>
            <w:r>
              <w:t xml:space="preserve"> mock </w:t>
            </w:r>
            <w:r>
              <w:rPr>
                <w:rFonts w:hint="eastAsia"/>
              </w:rPr>
              <w:t xml:space="preserve">属</w:t>
            </w:r>
            <w:r>
              <w:t xml:space="preserve"> SWE.3/SWE.5 </w:t>
            </w: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主机单元测试、</w:t>
            </w:r>
            <w:r>
              <w:t xml:space="preserve"> </w:t>
            </w:r>
            <w:r>
              <w:rPr>
                <w:rFonts w:hint="eastAsia"/>
              </w:rPr>
              <w:t xml:space="preserve">组件易于模型替换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ipcs/ipcs_cores/ipc-queue.c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</w:t>
            </w:r>
            <w:r>
              <w:t xml:space="preserve"> OSAL/HWAL </w:t>
            </w:r>
            <w:r>
              <w:rPr>
                <w:rFonts w:hint="eastAsia"/>
              </w:rPr>
              <w:t xml:space="preserve">接口注入替身；测试工程与</w:t>
            </w:r>
            <w:r>
              <w:t xml:space="preserve"> mock </w:t>
            </w:r>
            <w:r>
              <w:rPr>
                <w:rFonts w:hint="eastAsia"/>
              </w:rPr>
              <w:t xml:space="preserve">属</w:t>
            </w:r>
            <w:r>
              <w:t xml:space="preserve"> SWE.3/SWE.5 </w:t>
            </w: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主机单元测试、</w:t>
            </w:r>
            <w:r>
              <w:t xml:space="preserve"> </w:t>
            </w:r>
            <w:r>
              <w:rPr>
                <w:rFonts w:hint="eastAsia"/>
              </w:rPr>
              <w:t xml:space="preserve">组件易于模型替换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ipcs/mcu/os/autosar/ipc-os-autosar.c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ipcs/mcu/os/freertos/ipc-os-freertos.c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ipcs/mcu/os/threadx/ipc-os-threadx.c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§5.3、§5.4、§5.5、§6.3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</w:t>
            </w:r>
            <w:r>
              <w:t xml:space="preserve"> OSAL/HWAL </w:t>
            </w:r>
            <w:r>
              <w:rPr>
                <w:rFonts w:hint="eastAsia"/>
              </w:rPr>
              <w:t xml:space="preserve">接口注入替身；测试工程与</w:t>
            </w:r>
            <w:r>
              <w:t xml:space="preserve"> mock </w:t>
            </w:r>
            <w:r>
              <w:rPr>
                <w:rFonts w:hint="eastAsia"/>
              </w:rPr>
              <w:t xml:space="preserve">属</w:t>
            </w:r>
            <w:r>
              <w:t xml:space="preserve"> SWE.3/SWE.5 </w:t>
            </w: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主机单元测试、</w:t>
            </w:r>
            <w:r>
              <w:t xml:space="preserve"> </w:t>
            </w:r>
            <w:r>
              <w:rPr>
                <w:rFonts w:hint="eastAsia"/>
              </w:rPr>
              <w:t xml:space="preserve">组件易于模型替换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ipcs/mcu/hw/ipc-hw.c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§5.6、§6.8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</w:t>
            </w:r>
            <w:r>
              <w:t xml:space="preserve"> OSAL/HWAL </w:t>
            </w:r>
            <w:r>
              <w:rPr>
                <w:rFonts w:hint="eastAsia"/>
              </w:rPr>
              <w:t xml:space="preserve">接口注入替身；测试工程与</w:t>
            </w:r>
            <w:r>
              <w:t xml:space="preserve"> mock </w:t>
            </w:r>
            <w:r>
              <w:rPr>
                <w:rFonts w:hint="eastAsia"/>
              </w:rPr>
              <w:t xml:space="preserve">属</w:t>
            </w:r>
            <w:r>
              <w:t xml:space="preserve"> SWE.3/SWE.5 </w:t>
            </w: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信息安全与功能安全验证需模糊测试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过程类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—（过程类；非运行时软件单元）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SWE.5 </w:t>
            </w:r>
            <w:r>
              <w:rPr>
                <w:rFonts w:hint="eastAsia"/>
              </w:rPr>
              <w:t xml:space="preserve">/安全验证计划中的测试手段；架构上保持接口边界清晰以便</w:t>
            </w:r>
            <w:r>
              <w:t xml:space="preserve"> fuzz </w:t>
            </w:r>
            <w:r>
              <w:rPr>
                <w:rFonts w:hint="eastAsia"/>
              </w:rPr>
              <w:t xml:space="preserve">目标收敛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SHM </w:t>
            </w:r>
            <w:r>
              <w:rPr>
                <w:rFonts w:hint="eastAsia"/>
              </w:rPr>
              <w:t xml:space="preserve">驱动支持多通信通道（数据流）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</w:t>
            </w:r>
            <w:r>
              <w:t xml:space="preserve"> channel </w:t>
            </w:r>
            <w:r>
              <w:rPr>
                <w:rFonts w:hint="eastAsia"/>
              </w:rPr>
              <w:t xml:space="preserve">模型与共享内存布局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SHM </w:t>
            </w:r>
            <w:r>
              <w:rPr>
                <w:rFonts w:hint="eastAsia"/>
              </w:rPr>
              <w:t xml:space="preserve">驱动支持多通信通道（数据流）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ipcs/ipcs_cores/ipc-queue.c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</w:t>
            </w:r>
            <w:r>
              <w:t xml:space="preserve"> channel </w:t>
            </w:r>
            <w:r>
              <w:rPr>
                <w:rFonts w:hint="eastAsia"/>
              </w:rPr>
              <w:t xml:space="preserve">模型与共享内存布局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SHM </w:t>
            </w:r>
            <w:r>
              <w:rPr>
                <w:rFonts w:hint="eastAsia"/>
              </w:rPr>
              <w:t xml:space="preserve">驱动支持多通信通道（数据流）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ipcs/ipcs_cores/ipc-types.h</w:t>
            </w:r>
            <w:r>
              <w:rPr>
                <w:rFonts w:hint="eastAsia"/>
              </w:rPr>
              <w:t xml:space="preserve">；工程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</w:t>
            </w:r>
            <w:r>
              <w:t xml:space="preserve"> channel </w:t>
            </w:r>
            <w:r>
              <w:rPr>
                <w:rFonts w:hint="eastAsia"/>
              </w:rPr>
              <w:t xml:space="preserve">模型与共享内存布局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通道/流内消息顺序保持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单通道队列语义与发送/接收顺序约定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通道/流内消息顺序保持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ipcs/ipcs_cores/ipc-queue.c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单通道队列语义与发送/接收顺序约定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每通道支持多个缓冲池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</w:t>
            </w:r>
            <w:r>
              <w:rPr>
                <w:rFonts w:hint="eastAsia"/>
              </w:rPr>
              <w:t xml:space="preserve">配置与</w:t>
            </w:r>
            <w:r>
              <w:t xml:space="preserve"> Drv_Ipcs_Queue_Cmp </w:t>
            </w:r>
            <w:r>
              <w:rPr>
                <w:rFonts w:hint="eastAsia"/>
              </w:rPr>
              <w:t xml:space="preserve">多队列管理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每通道支持多个缓冲池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ipcs/ipcs_cores/ipc-queue.c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</w:t>
            </w:r>
            <w:r>
              <w:rPr>
                <w:rFonts w:hint="eastAsia"/>
              </w:rPr>
              <w:t xml:space="preserve">配置与</w:t>
            </w:r>
            <w:r>
              <w:t xml:space="preserve"> Drv_Ipcs_Queue_Cmp </w:t>
            </w:r>
            <w:r>
              <w:rPr>
                <w:rFonts w:hint="eastAsia"/>
              </w:rPr>
              <w:t xml:space="preserve">多队列管理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每通道支持多个缓冲池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ipcs/ipcs_cores/ipc-types.h</w:t>
            </w:r>
            <w:r>
              <w:rPr>
                <w:rFonts w:hint="eastAsia"/>
              </w:rPr>
              <w:t xml:space="preserve">；工程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</w:t>
            </w:r>
            <w:r>
              <w:rPr>
                <w:rFonts w:hint="eastAsia"/>
              </w:rPr>
              <w:t xml:space="preserve">配置与</w:t>
            </w:r>
            <w:r>
              <w:t xml:space="preserve"> Drv_Ipcs_Queue_Cmp </w:t>
            </w:r>
            <w:r>
              <w:rPr>
                <w:rFonts w:hint="eastAsia"/>
              </w:rPr>
              <w:t xml:space="preserve">多队列管理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全核多传输并行、高效核利用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</w:t>
            </w:r>
            <w:r>
              <w:t xml:space="preserve"> </w:t>
            </w:r>
            <w:r>
              <w:rPr>
                <w:rFonts w:hint="eastAsia"/>
              </w:rPr>
              <w:t xml:space="preserve">instance；Drv_Ipcs_Osal_Cmp</w:t>
            </w:r>
            <w:r>
              <w:t xml:space="preserve"> </w:t>
            </w:r>
            <w:r>
              <w:rPr>
                <w:rFonts w:hint="eastAsia"/>
              </w:rPr>
              <w:t xml:space="preserve">每核执行模型与中断亲和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全核多传输并行、高效核利用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ipcs/mcu/os/autosar/ipc-os-autosar.c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ipcs/mcu/os/freertos/ipc-os-freertos.c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ipcs/mcu/os/threadx/ipc-os-threadx.c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§5.3、§5.4、§5.5、§6.3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</w:t>
            </w:r>
            <w:r>
              <w:t xml:space="preserve"> </w:t>
            </w:r>
            <w:r>
              <w:rPr>
                <w:rFonts w:hint="eastAsia"/>
              </w:rPr>
              <w:t xml:space="preserve">instance；Drv_Ipcs_Osal_Cmp</w:t>
            </w:r>
            <w:r>
              <w:t xml:space="preserve"> </w:t>
            </w:r>
            <w:r>
              <w:rPr>
                <w:rFonts w:hint="eastAsia"/>
              </w:rPr>
              <w:t xml:space="preserve">每核执行模型与中断亲和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全核多传输并行、高效核利用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ipcs/ipcs_cores/ipc-types.h</w:t>
            </w:r>
            <w:r>
              <w:rPr>
                <w:rFonts w:hint="eastAsia"/>
              </w:rPr>
              <w:t xml:space="preserve">；工程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</w:t>
            </w:r>
            <w:r>
              <w:t xml:space="preserve"> </w:t>
            </w:r>
            <w:r>
              <w:rPr>
                <w:rFonts w:hint="eastAsia"/>
              </w:rPr>
              <w:t xml:space="preserve">instance；Drv_Ipcs_Osal_Cmp</w:t>
            </w:r>
            <w:r>
              <w:t xml:space="preserve"> </w:t>
            </w:r>
            <w:r>
              <w:rPr>
                <w:rFonts w:hint="eastAsia"/>
              </w:rPr>
              <w:t xml:space="preserve">每核执行模型与中断亲和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零拷贝</w:t>
            </w:r>
            <w:r>
              <w:t xml:space="preserve"> API </w:t>
            </w:r>
            <w:r>
              <w:rPr>
                <w:rFonts w:hint="eastAsia"/>
              </w:rPr>
              <w:t xml:space="preserve">与实现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指针/BD</w:t>
            </w:r>
            <w:r>
              <w:t xml:space="preserve"> </w:t>
            </w:r>
            <w:r>
              <w:rPr>
                <w:rFonts w:hint="eastAsia"/>
              </w:rPr>
              <w:t xml:space="preserve">描述已有缓冲区，避免驱动内额外拷贝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零拷贝</w:t>
            </w:r>
            <w:r>
              <w:t xml:space="preserve"> API </w:t>
            </w:r>
            <w:r>
              <w:rPr>
                <w:rFonts w:hint="eastAsia"/>
              </w:rPr>
              <w:t xml:space="preserve">与实现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ipcs/ipcs_cores/ipc-queue.c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指针/BD</w:t>
            </w:r>
            <w:r>
              <w:t xml:space="preserve"> </w:t>
            </w:r>
            <w:r>
              <w:rPr>
                <w:rFonts w:hint="eastAsia"/>
              </w:rPr>
              <w:t xml:space="preserve">描述已有缓冲区，避免驱动内额外拷贝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异步（基于通知）接收</w:t>
            </w:r>
            <w:r>
              <w:t xml:space="preserve">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回调由</w:t>
            </w:r>
            <w:r>
              <w:t xml:space="preserve"> Drv_Ipcs_Osal_Cmp </w:t>
            </w:r>
            <w:r>
              <w:rPr>
                <w:rFonts w:hint="eastAsia"/>
              </w:rPr>
              <w:t xml:space="preserve">异步上下文触发；</w:t>
            </w:r>
            <w:r>
              <w:t xml:space="preserve"> Drv_Ipcs_Core_Cmp </w:t>
            </w:r>
            <w:r>
              <w:rPr>
                <w:rFonts w:hint="eastAsia"/>
              </w:rPr>
              <w:t xml:space="preserve">分发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异步（基于通知）接收</w:t>
            </w:r>
            <w:r>
              <w:t xml:space="preserve">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ipcs/mcu/os/autosar/ipc-os-autosar.c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ipcs/mcu/os/freertos/ipc-os-freertos.c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ipcs/mcu/os/threadx/ipc-os-threadx.c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§5.3、§5.4、§5.5、§6.3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回调由</w:t>
            </w:r>
            <w:r>
              <w:t xml:space="preserve"> Drv_Ipcs_Osal_Cmp </w:t>
            </w:r>
            <w:r>
              <w:rPr>
                <w:rFonts w:hint="eastAsia"/>
              </w:rPr>
              <w:t xml:space="preserve">异步上下文触发；</w:t>
            </w:r>
            <w:r>
              <w:t xml:space="preserve"> Drv_Ipcs_Core_Cmp </w:t>
            </w:r>
            <w:r>
              <w:rPr>
                <w:rFonts w:hint="eastAsia"/>
              </w:rPr>
              <w:t xml:space="preserve">分发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两通信端间不受干扰（内存保护）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共享内存分区与访问权限由布局</w:t>
            </w:r>
            <w:r>
              <w:t xml:space="preserve"> </w:t>
            </w:r>
            <w:r>
              <w:rPr>
                <w:rFonts w:hint="eastAsia"/>
              </w:rPr>
              <w:t xml:space="preserve">（Drv_Ipcs_Conf_Cmp）与</w:t>
            </w:r>
            <w:r>
              <w:t xml:space="preserve"> SoC/OS </w:t>
            </w:r>
            <w:r>
              <w:rPr>
                <w:rFonts w:hint="eastAsia"/>
              </w:rPr>
              <w:t xml:space="preserve">内存保护共同保证；Drv_Ipcs_Core_Cmp</w:t>
            </w:r>
            <w:r>
              <w:t xml:space="preserve"> </w:t>
            </w:r>
            <w:r>
              <w:rPr>
                <w:rFonts w:hint="eastAsia"/>
              </w:rPr>
              <w:t xml:space="preserve">遵守边界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两通信端间不受干扰（内存保护）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ipcs/ipcs_cores/ipc-types.h</w:t>
            </w:r>
            <w:r>
              <w:rPr>
                <w:rFonts w:hint="eastAsia"/>
              </w:rPr>
              <w:t xml:space="preserve">；工程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共享内存分区与访问权限由布局</w:t>
            </w:r>
            <w:r>
              <w:t xml:space="preserve"> </w:t>
            </w:r>
            <w:r>
              <w:rPr>
                <w:rFonts w:hint="eastAsia"/>
              </w:rPr>
              <w:t xml:space="preserve">（Drv_Ipcs_Conf_Cmp）与</w:t>
            </w:r>
            <w:r>
              <w:t xml:space="preserve"> SoC/OS </w:t>
            </w:r>
            <w:r>
              <w:rPr>
                <w:rFonts w:hint="eastAsia"/>
              </w:rPr>
              <w:t xml:space="preserve">内存保护共同保证；Drv_Ipcs_Core_Cmp</w:t>
            </w:r>
            <w:r>
              <w:t xml:space="preserve"> </w:t>
            </w:r>
            <w:r>
              <w:rPr>
                <w:rFonts w:hint="eastAsia"/>
              </w:rPr>
              <w:t xml:space="preserve">遵守边界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非托管通道，应用独占通道内存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unmanaged </w:t>
            </w:r>
            <w:r>
              <w:rPr>
                <w:rFonts w:hint="eastAsia"/>
              </w:rPr>
              <w:t xml:space="preserve">模型与</w:t>
            </w:r>
            <w:r>
              <w:t xml:space="preserve"> ipcsShmUnmanaged* </w:t>
            </w: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非托管通道，应用独占通道内存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ipcs/ipcs_cores/ipc-types.h</w:t>
            </w:r>
            <w:r>
              <w:rPr>
                <w:rFonts w:hint="eastAsia"/>
              </w:rPr>
              <w:t xml:space="preserve">；工程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unmanaged </w:t>
            </w:r>
            <w:r>
              <w:rPr>
                <w:rFonts w:hint="eastAsia"/>
              </w:rPr>
              <w:t xml:space="preserve">模型与</w:t>
            </w:r>
            <w:r>
              <w:t xml:space="preserve"> ipcsShmUnmanaged* </w:t>
            </w: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虚拟中断不投递陈旧数据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序列号/队列状态与通知路径协调，避免在无效状态下回调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虚拟中断不投递陈旧数据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ipcs/ipcs_cores/ipc-queue.c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序列号/队列状态与通知路径协调，避免在无效状态下回调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虚拟中断不投递陈旧数据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ipcs/mcu/os/autosar/ipc-os-autosar.c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ipcs/mcu/os/freertos/ipc-os-freertos.c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ipcs/mcu/os/threadx/ipc-os-threadx.c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§5.3、§5.4、§5.5、§6.3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序列号/队列状态与通知路径协调，避免在无效状态下回调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虚拟中断不投递陈旧数据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ipcs/mcu/hw/ipc-hw.c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§5.6、§6.8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序列号/队列状态与通知路径协调，避免在无效状态下回调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丢失中断不导致数据丢失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依赖共享内存中的提交顺序与对端可见性；接收方可通过轮询或计数补偿（与</w:t>
            </w:r>
            <w:r>
              <w:t xml:space="preserve"> IPCS_039 </w:t>
            </w:r>
            <w:r>
              <w:rPr>
                <w:rFonts w:hint="eastAsia"/>
              </w:rPr>
              <w:t xml:space="preserve">协同）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丢失中断不导致数据丢失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ipcs/ipcs_cores/ipc-queue.c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依赖共享内存中的提交顺序与对端可见性；接收方可通过轮询或计数补偿（与</w:t>
            </w:r>
            <w:r>
              <w:t xml:space="preserve"> IPCS_039 </w:t>
            </w:r>
            <w:r>
              <w:rPr>
                <w:rFonts w:hint="eastAsia"/>
              </w:rPr>
              <w:t xml:space="preserve">协同）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AUTOSAR 4.4 </w:t>
            </w:r>
            <w:r>
              <w:rPr>
                <w:rFonts w:hint="eastAsia"/>
              </w:rPr>
              <w:t xml:space="preserve">或更高版本兼容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ipcs/mcu/os/autosar/ipc-os-autosar.c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ipcs/mcu/os/freertos/ipc-os-freertos.c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ipcs/mcu/os/threadx/ipc-os-threadx.c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§5.3、§5.4、§5.5、§6.3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接口与配置模型对齐</w:t>
            </w:r>
            <w:r>
              <w:t xml:space="preserve"> R4.4+ </w:t>
            </w:r>
            <w:r>
              <w:rPr>
                <w:rFonts w:hint="eastAsia"/>
              </w:rPr>
              <w:t xml:space="preserve">集成约定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</w:t>
            </w:r>
            <w:r>
              <w:t xml:space="preserve"> AUTOSAR 4.4 </w:t>
            </w:r>
            <w:r>
              <w:rPr>
                <w:rFonts w:hint="eastAsia"/>
              </w:rPr>
              <w:t xml:space="preserve">或更高版本兼容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ipcs/ipcs_cores/ipc-types.h</w:t>
            </w:r>
            <w:r>
              <w:rPr>
                <w:rFonts w:hint="eastAsia"/>
              </w:rPr>
              <w:t xml:space="preserve">；工程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接口与配置模型对齐</w:t>
            </w:r>
            <w:r>
              <w:t xml:space="preserve"> R4.4+ </w:t>
            </w:r>
            <w:r>
              <w:rPr>
                <w:rFonts w:hint="eastAsia"/>
              </w:rPr>
              <w:t xml:space="preserve">集成约定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池中缓冲区数量与大小可配置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ipcs/ipcs_cores/ipc-types.h</w:t>
            </w:r>
            <w:r>
              <w:rPr>
                <w:rFonts w:hint="eastAsia"/>
              </w:rPr>
              <w:t xml:space="preserve">；工程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集成配置数据；Drv_Ipcs_Core_Cmp/</w:t>
            </w:r>
            <w:r>
              <w:t xml:space="preserve"> Drv_Ipcs_Queue_Cmp </w:t>
            </w:r>
            <w:r>
              <w:rPr>
                <w:rFonts w:hint="eastAsia"/>
              </w:rPr>
              <w:t xml:space="preserve">消费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支持核间中断作为收发通知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ipcs/mcu/hw/ipc-hw.c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§5.6、§6.8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Drv_Ipcs_Hal_Cmp </w:t>
            </w:r>
            <w:r>
              <w:rPr>
                <w:rFonts w:hint="eastAsia"/>
              </w:rPr>
              <w:t xml:space="preserve">平台实现；</w:t>
            </w:r>
            <w:r>
              <w:t xml:space="preserve"> Drv_Ipcs_Osal_Cmp </w:t>
            </w:r>
            <w:r>
              <w:rPr>
                <w:rFonts w:hint="eastAsia"/>
              </w:rPr>
              <w:t xml:space="preserve">挂接</w:t>
            </w:r>
            <w:r>
              <w:t xml:space="preserve"> Linux/RTOS </w:t>
            </w:r>
            <w:r>
              <w:rPr>
                <w:rFonts w:hint="eastAsia"/>
              </w:rPr>
              <w:t xml:space="preserve">中断模型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支持核间中断作为收发通知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ipcs/mcu/os/autosar/ipc-os-autosar.c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ipcs/mcu/os/freertos/ipc-os-freertos.c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ipcs/mcu/os/threadx/ipc-os-threadx.c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§5.3、§5.4、§5.5、§6.3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Drv_Ipcs_Hal_Cmp </w:t>
            </w:r>
            <w:r>
              <w:rPr>
                <w:rFonts w:hint="eastAsia"/>
              </w:rPr>
              <w:t xml:space="preserve">平台实现；</w:t>
            </w:r>
            <w:r>
              <w:t xml:space="preserve"> Drv_Ipcs_Osal_Cmp </w:t>
            </w:r>
            <w:r>
              <w:rPr>
                <w:rFonts w:hint="eastAsia"/>
              </w:rPr>
              <w:t xml:space="preserve">挂接</w:t>
            </w:r>
            <w:r>
              <w:t xml:space="preserve"> Linux/RTOS </w:t>
            </w:r>
            <w:r>
              <w:rPr>
                <w:rFonts w:hint="eastAsia"/>
              </w:rPr>
              <w:t xml:space="preserve">中断模型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软件组件使用静态内存分配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实现约束：无堆或受限堆；池与队列静态维度由</w:t>
            </w:r>
            <w:r>
              <w:t xml:space="preserve"> Drv_Ipcs_Conf_Cmp </w:t>
            </w: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软件组件使用静态内存分配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ipcs/ipcs_cores/ipc-queue.c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实现约束：无堆或受限堆；池与队列静态维度由</w:t>
            </w:r>
            <w:r>
              <w:t xml:space="preserve"> Drv_Ipcs_Conf_Cmp </w:t>
            </w: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软件组件使用静态内存分配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ipcs/mcu/os/autosar/ipc-os-autosar.c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ipcs/mcu/os/freertos/ipc-os-freertos.c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ipcs/mcu/os/threadx/ipc-os-threadx.c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§5.3、§5.4、§5.5、§6.3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实现约束：无堆或受限堆；池与队列静态维度由</w:t>
            </w:r>
            <w:r>
              <w:t xml:space="preserve"> Drv_Ipcs_Conf_Cmp </w:t>
            </w: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设备端源码符合编码规范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过程类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—（过程类；非运行时软件单元）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编码标准与静态分析门禁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多对内核（多实例）通信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</w:t>
            </w:r>
            <w:r>
              <w:t xml:space="preserve"> instance </w:t>
            </w:r>
            <w:r>
              <w:rPr>
                <w:rFonts w:hint="eastAsia"/>
              </w:rPr>
              <w:t xml:space="preserve">与独立</w:t>
            </w:r>
            <w:r>
              <w:t xml:space="preserve"> SHM/IRQ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多对内核（多实例）通信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ipcs/ipcs_cores/ipc-types.h</w:t>
            </w:r>
            <w:r>
              <w:rPr>
                <w:rFonts w:hint="eastAsia"/>
              </w:rPr>
              <w:t xml:space="preserve">；工程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</w:t>
            </w:r>
            <w:r>
              <w:t xml:space="preserve"> instance </w:t>
            </w:r>
            <w:r>
              <w:rPr>
                <w:rFonts w:hint="eastAsia"/>
              </w:rPr>
              <w:t xml:space="preserve">与独立</w:t>
            </w:r>
            <w:r>
              <w:t xml:space="preserve"> SHM/IRQ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校验应用传入的公共</w:t>
            </w:r>
            <w:r>
              <w:t xml:space="preserve"> API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各公共</w:t>
            </w:r>
            <w:r>
              <w:t xml:space="preserve"> API </w:t>
            </w:r>
            <w:r>
              <w:rPr>
                <w:rFonts w:hint="eastAsia"/>
              </w:rPr>
              <w:t xml:space="preserve">入口参数与范围检查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校验通道类型与所请求操作是否匹配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managed/unmanaged API </w:t>
            </w:r>
            <w:r>
              <w:rPr>
                <w:rFonts w:hint="eastAsia"/>
              </w:rPr>
              <w:t xml:space="preserve">与</w:t>
            </w:r>
            <w:r>
              <w:t xml:space="preserve"> channel </w:t>
            </w:r>
            <w:r>
              <w:rPr>
                <w:rFonts w:hint="eastAsia"/>
              </w:rPr>
              <w:t xml:space="preserve">类型一致性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低延迟、小体积、可按需裁剪</w:t>
            </w:r>
            <w:r>
              <w:t xml:space="preserve"> </w:t>
            </w:r>
            <w:r>
              <w:rPr>
                <w:rFonts w:hint="eastAsia"/>
              </w:rPr>
              <w:t xml:space="preserve">HW/OS/传输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ipcs/ipcs_cores/ipc-shm.c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ipc-shm.h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ipcs/ipcs_cores/ipc-util.c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ipc-util.h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可选编译与目录级特性开关；Linux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  <w:r>
              <w:t xml:space="preserve"> Drv_Ipcs_Linux_Adapt_Cmp </w:t>
            </w:r>
            <w:r>
              <w:rPr>
                <w:rFonts w:hint="eastAsia"/>
              </w:rPr>
              <w:t xml:space="preserve">按需链接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低延迟、小体积、可按需裁剪</w:t>
            </w:r>
            <w:r>
              <w:t xml:space="preserve"> </w:t>
            </w:r>
            <w:r>
              <w:rPr>
                <w:rFonts w:hint="eastAsia"/>
              </w:rPr>
              <w:t xml:space="preserve">HW/OS/传输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ipcs/ipcs_cores/ipc-queue.c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可选编译与目录级特性开关；Linux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  <w:r>
              <w:t xml:space="preserve"> Drv_Ipcs_Linux_Adapt_Cmp </w:t>
            </w:r>
            <w:r>
              <w:rPr>
                <w:rFonts w:hint="eastAsia"/>
              </w:rPr>
              <w:t xml:space="preserve">按需链接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低延迟、小体积、可按需裁剪</w:t>
            </w:r>
            <w:r>
              <w:t xml:space="preserve"> </w:t>
            </w:r>
            <w:r>
              <w:rPr>
                <w:rFonts w:hint="eastAsia"/>
              </w:rPr>
              <w:t xml:space="preserve">HW/OS/传输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ipcs/ipcs_cores/ipc-types.h</w:t>
            </w:r>
            <w:r>
              <w:rPr>
                <w:rFonts w:hint="eastAsia"/>
              </w:rPr>
              <w:t xml:space="preserve">；工程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可选编译与目录级特性开关；Linux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  <w:r>
              <w:t xml:space="preserve"> Drv_Ipcs_Linux_Adapt_Cmp </w:t>
            </w:r>
            <w:r>
              <w:rPr>
                <w:rFonts w:hint="eastAsia"/>
              </w:rPr>
              <w:t xml:space="preserve">按需链接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低延迟、小体积、可按需裁剪</w:t>
            </w:r>
            <w:r>
              <w:t xml:space="preserve"> </w:t>
            </w:r>
            <w:r>
              <w:rPr>
                <w:rFonts w:hint="eastAsia"/>
              </w:rPr>
              <w:t xml:space="preserve">HW/OS/传输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ipcs/mcu/os/autosar/ipc-os-autosar.c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ipcs/mcu/os/freertos/ipc-os-freertos.c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ipcs/mcu/os/threadx/ipc-os-threadx.c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§5.3、§5.4、§5.5、§6.3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可选编译与目录级特性开关；Linux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  <w:r>
              <w:t xml:space="preserve"> Drv_Ipcs_Linux_Adapt_Cmp </w:t>
            </w:r>
            <w:r>
              <w:rPr>
                <w:rFonts w:hint="eastAsia"/>
              </w:rPr>
              <w:t xml:space="preserve">按需链接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低延迟、小体积、可按需裁剪</w:t>
            </w:r>
            <w:r>
              <w:t xml:space="preserve"> </w:t>
            </w:r>
            <w:r>
              <w:rPr>
                <w:rFonts w:hint="eastAsia"/>
              </w:rPr>
              <w:t xml:space="preserve">HW/OS/传输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ipcs/mcu/hw/ipc-hw.c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§5.6、§6.8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可选编译与目录级特性开关；Linux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  <w:r>
              <w:t xml:space="preserve"> Drv_Ipcs_Linux_Adapt_Cmp </w:t>
            </w:r>
            <w:r>
              <w:rPr>
                <w:rFonts w:hint="eastAsia"/>
              </w:rPr>
              <w:t xml:space="preserve">按需链接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低延迟、小体积、可按需裁剪</w:t>
            </w:r>
            <w:r>
              <w:t xml:space="preserve"> </w:t>
            </w:r>
            <w:r>
              <w:rPr>
                <w:rFonts w:hint="eastAsia"/>
              </w:rPr>
              <w:t xml:space="preserve">HW/OS/传输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SWU_IPCS_LINUX_OS_UIO、SWU_IPCS_LINUX_OS_CDEV、SWU_IPCS_LINUX_OS_KERN、SWU_IPCS_LINUX_UIO_KO、SWU_IPCS_LINUX_CDEV_KO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ipcs/mpu/os_uio/ipc-os.c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ipcs/mpu/os_cdev/ipc-os.c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ipcs/mpu/os_kernel/ipc-uio.c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§6.3、§6.4、§6.5、§6.6、§6.7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可选编译与目录级特性开关；Linux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  <w:r>
              <w:t xml:space="preserve"> Drv_Ipcs_Linux_Adapt_Cmp </w:t>
            </w:r>
            <w:r>
              <w:rPr>
                <w:rFonts w:hint="eastAsia"/>
              </w:rPr>
              <w:t xml:space="preserve">按需链接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按辰至汽车质量流程开发为生产级软件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过程类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—（过程类；非运行时软件单元）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项目管理、配置管理、问题解决与发布流程；架构文档为</w:t>
            </w:r>
            <w:r>
              <w:t xml:space="preserve"> SWE.2 </w:t>
            </w:r>
            <w:r>
              <w:rPr>
                <w:rFonts w:hint="eastAsia"/>
              </w:rPr>
              <w:t xml:space="preserve">工作产品之一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支持轮询方式</w:t>
            </w:r>
            <w:r>
              <w:t xml:space="preserve"> </w:t>
            </w:r>
            <w:r>
              <w:rPr>
                <w:rFonts w:hint="eastAsia"/>
              </w:rPr>
              <w:t xml:space="preserve">（IRQ_NONE）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ipcs/mcu/os/autosar/ipc-os-autosar.c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ipcs/mcu/os/freertos/ipc-os-freertos.c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ipcs/mcu/os/threadx/ipc-os-threadx.c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§5.3、§5.4、§5.5、§6.3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 ipcsShmPollChannels / </w:t>
            </w:r>
            <w:r>
              <w:rPr>
                <w:rFonts w:hint="eastAsia"/>
              </w:rPr>
              <w:t xml:space="preserve">轮询桥接；Drv_Ipcs_Hal_Cmp</w:t>
            </w:r>
            <w:r>
              <w:t xml:space="preserve"> </w:t>
            </w:r>
            <w:r>
              <w:rPr>
                <w:rFonts w:hint="eastAsia"/>
              </w:rPr>
              <w:t xml:space="preserve">在无硬件</w:t>
            </w:r>
            <w:r>
              <w:t xml:space="preserve"> IRQ </w:t>
            </w:r>
            <w:r>
              <w:rPr>
                <w:rFonts w:hint="eastAsia"/>
              </w:rPr>
              <w:t xml:space="preserve">路径下的空操作或最小支持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IPCS_039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支持轮询方式</w:t>
            </w:r>
            <w:r>
              <w:t xml:space="preserve"> </w:t>
            </w:r>
            <w:r>
              <w:rPr>
                <w:rFonts w:hint="eastAsia"/>
              </w:rPr>
              <w:t xml:space="preserve">（IRQ_NONE）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ipcs/mcu/hw/ipc-hw.c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§5.6、§6.8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Drv_Ipcs_Osal_Cmp ipcsShmPollChannels / </w:t>
            </w:r>
            <w:r>
              <w:rPr>
                <w:rFonts w:hint="eastAsia"/>
              </w:rPr>
              <w:t xml:space="preserve">轮询桥接；Drv_Ipcs_Hal_Cmp</w:t>
            </w:r>
            <w:r>
              <w:t xml:space="preserve"> </w:t>
            </w:r>
            <w:r>
              <w:rPr>
                <w:rFonts w:hint="eastAsia"/>
              </w:rPr>
              <w:t xml:space="preserve">在无硬件</w:t>
            </w:r>
            <w:r>
              <w:t xml:space="preserve"> IRQ </w:t>
            </w:r>
            <w:r>
              <w:rPr>
                <w:rFonts w:hint="eastAsia"/>
              </w:rPr>
              <w:t xml:space="preserve">路径下的空操作或最小支持</w:t>
            </w:r>
          </w:p>
        </w:tc>
      </w:tr>
    </w:tbl>
    <w:bookmarkEnd w:id="256"/>
    <w:bookmarkStart w:id="259" w:name="软件单元与源码索引与-2-一致"/>
    <w:p>
      <w:pPr>
        <w:pStyle w:val="21"/>
      </w:pPr>
      <w:r>
        <w:t xml:space="preserve">8.3 </w:t>
      </w:r>
      <w:r>
        <w:rPr>
          <w:rFonts w:hint="eastAsia"/>
        </w:rPr>
        <w:t xml:space="preserve">软件单元与源码索引（与</w:t>
      </w:r>
      <w:r>
        <w:t xml:space="preserve"> §2 </w:t>
      </w:r>
      <w:r>
        <w:rPr>
          <w:rFonts w:hint="eastAsia"/>
        </w:rPr>
        <w:t xml:space="preserve">一致）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SW-Unit-ID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§4.2–§4.4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§4.2、§4.4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§4.2、§4.4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§6.8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对外应用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t xml:space="preserve"> </w:t>
      </w:r>
      <w:r>
        <w:rPr>
          <w:rFonts w:hint="eastAsia"/>
        </w:rPr>
        <w:t xml:space="preserve">非</w:t>
      </w:r>
      <w:r>
        <w:t xml:space="preserve"> </w:t>
      </w:r>
      <w:r>
        <w:rPr>
          <w:rFonts w:hint="eastAsia"/>
        </w:rPr>
        <w:t xml:space="preserve">static）：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设计见</w:t>
      </w:r>
      <w:r>
        <w:t xml:space="preserve"> </w:t>
      </w:r>
      <w:r>
        <w:rPr>
          <w:rFonts w:hint="eastAsia"/>
        </w:rPr>
        <w:t xml:space="preserve">§4.3，与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7"/>
    <w:bookmarkEnd w:id="258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01F52D34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>
    <w:nsid w:val="050E308F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>
    <w:nsid w:val="019ACAC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>
    <w:nsid w:val="017CE60A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>
    <w:nsid w:val="02BC959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8">
    <w:nsid w:val="0064877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>
    <w:nsid w:val="01385E5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>
    <w:nsid w:val="0242441F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>
    <w:nsid w:val="032F45C2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>
    <w:nsid w:val="00FC272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3">
    <w:nsid w:val="055D007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>
    <w:nsid w:val="02D5FCE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5">
    <w:nsid w:val="019ECB94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:numId="120">
    <w:abstractNumId w:val="34"/>
  </w:num>
  <w:num w:numId="121">
    <w:abstractNumId w:val="34"/>
  </w:num>
  <w:num w:numId="122">
    <w:abstractNumId w:val="34"/>
  </w:num>
  <w:num w:numId="123">
    <w:abstractNumId w:val="34"/>
  </w:num>
  <w:num w:numId="124">
    <w:abstractNumId w:val="34"/>
  </w:num>
  <w:num w:numId="125">
    <w:abstractNumId w:val="34"/>
  </w:num>
  <w:num w:numId="126">
    <w:abstractNumId w:val="34"/>
  </w:num>
  <w:num w:numId="127">
    <w:abstractNumId w:val="34"/>
  </w:num>
  <w:num w:numId="128">
    <w:abstractNumId w:val="34"/>
  </w:num>
  <w:num w:numId="129">
    <w:abstractNumId w:val="35"/>
  </w:num>
  <w:num w:numId="130">
    <w:abstractNumId w:val="35"/>
  </w:num>
  <w:num w:numId="131">
    <w:abstractNumId w:val="35"/>
  </w:num>
  <w:num w:numId="132">
    <w:abstractNumId w:val="35"/>
  </w:num>
  <w:num w:numId="133">
    <w:abstractNumId w:val="35"/>
  </w:num>
  <w:num w:numId="134">
    <w:abstractNumId w:val="35"/>
  </w:num>
  <w:num w:numId="135">
    <w:abstractNumId w:val="35"/>
  </w:num>
  <w:num w:numId="136">
    <w:abstractNumId w:val="35"/>
  </w:num>
  <w:num w:numId="137">
    <w:abstractNumId w:val="35"/>
  </w:num>
  <w:num w:numId="138">
    <w:abstractNumId w:val="36"/>
  </w:num>
  <w:num w:numId="139">
    <w:abstractNumId w:val="36"/>
  </w:num>
  <w:num w:numId="140">
    <w:abstractNumId w:val="36"/>
  </w:num>
  <w:num w:numId="141">
    <w:abstractNumId w:val="36"/>
  </w:num>
  <w:num w:numId="142">
    <w:abstractNumId w:val="36"/>
  </w:num>
  <w:num w:numId="143">
    <w:abstractNumId w:val="36"/>
  </w:num>
  <w:num w:numId="144">
    <w:abstractNumId w:val="36"/>
  </w:num>
  <w:num w:numId="145">
    <w:abstractNumId w:val="36"/>
  </w:num>
  <w:num w:numId="146">
    <w:abstractNumId w:val="36"/>
  </w:num>
  <w:num w:numId="147">
    <w:abstractNumId w:val="37"/>
  </w:num>
  <w:num w:numId="148">
    <w:abstractNumId w:val="37"/>
  </w:num>
  <w:num w:numId="149">
    <w:abstractNumId w:val="37"/>
  </w:num>
  <w:num w:numId="150">
    <w:abstractNumId w:val="37"/>
  </w:num>
  <w:num w:numId="151">
    <w:abstractNumId w:val="37"/>
  </w:num>
  <w:num w:numId="152">
    <w:abstractNumId w:val="37"/>
  </w:num>
  <w:num w:numId="153">
    <w:abstractNumId w:val="37"/>
  </w:num>
  <w:num w:numId="154">
    <w:abstractNumId w:val="37"/>
  </w:num>
  <w:num w:numId="155">
    <w:abstractNumId w:val="37"/>
  </w:num>
  <w:num w:numId="156">
    <w:abstractNumId w:val="38"/>
  </w:num>
  <w:num w:numId="157">
    <w:abstractNumId w:val="38"/>
  </w:num>
  <w:num w:numId="158">
    <w:abstractNumId w:val="38"/>
  </w:num>
  <w:num w:numId="159">
    <w:abstractNumId w:val="38"/>
  </w:num>
  <w:num w:numId="160">
    <w:abstractNumId w:val="38"/>
  </w:num>
  <w:num w:numId="161">
    <w:abstractNumId w:val="38"/>
  </w:num>
  <w:num w:numId="162">
    <w:abstractNumId w:val="38"/>
  </w:num>
  <w:num w:numId="163">
    <w:abstractNumId w:val="38"/>
  </w:num>
  <w:num w:numId="164">
    <w:abstractNumId w:val="38"/>
  </w:num>
  <w:num w:numId="165">
    <w:abstractNumId w:val="39"/>
  </w:num>
  <w:num w:numId="166">
    <w:abstractNumId w:val="39"/>
  </w:num>
  <w:num w:numId="167">
    <w:abstractNumId w:val="39"/>
  </w:num>
  <w:num w:numId="168">
    <w:abstractNumId w:val="39"/>
  </w:num>
  <w:num w:numId="169">
    <w:abstractNumId w:val="39"/>
  </w:num>
  <w:num w:numId="170">
    <w:abstractNumId w:val="39"/>
  </w:num>
  <w:num w:numId="171">
    <w:abstractNumId w:val="39"/>
  </w:num>
  <w:num w:numId="172">
    <w:abstractNumId w:val="39"/>
  </w:num>
  <w:num w:numId="173">
    <w:abstractNumId w:val="39"/>
  </w:num>
  <w:num w:numId="174">
    <w:abstractNumId w:val="40"/>
  </w:num>
  <w:num w:numId="175">
    <w:abstractNumId w:val="40"/>
  </w:num>
  <w:num w:numId="176">
    <w:abstractNumId w:val="40"/>
  </w:num>
  <w:num w:numId="177">
    <w:abstractNumId w:val="40"/>
  </w:num>
  <w:num w:numId="178">
    <w:abstractNumId w:val="40"/>
  </w:num>
  <w:num w:numId="179">
    <w:abstractNumId w:val="40"/>
  </w:num>
  <w:num w:numId="180">
    <w:abstractNumId w:val="40"/>
  </w:num>
  <w:num w:numId="181">
    <w:abstractNumId w:val="40"/>
  </w:num>
  <w:num w:numId="182">
    <w:abstractNumId w:val="40"/>
  </w:num>
  <w:num w:numId="183">
    <w:abstractNumId w:val="41"/>
  </w:num>
  <w:num w:numId="184">
    <w:abstractNumId w:val="41"/>
  </w:num>
  <w:num w:numId="185">
    <w:abstractNumId w:val="41"/>
  </w:num>
  <w:num w:numId="186">
    <w:abstractNumId w:val="41"/>
  </w:num>
  <w:num w:numId="187">
    <w:abstractNumId w:val="41"/>
  </w:num>
  <w:num w:numId="188">
    <w:abstractNumId w:val="41"/>
  </w:num>
  <w:num w:numId="189">
    <w:abstractNumId w:val="41"/>
  </w:num>
  <w:num w:numId="190">
    <w:abstractNumId w:val="41"/>
  </w:num>
  <w:num w:numId="191">
    <w:abstractNumId w:val="41"/>
  </w:num>
  <w:num w:numId="192">
    <w:abstractNumId w:val="42"/>
  </w:num>
  <w:num w:numId="193">
    <w:abstractNumId w:val="42"/>
  </w:num>
  <w:num w:numId="194">
    <w:abstractNumId w:val="42"/>
  </w:num>
  <w:num w:numId="195">
    <w:abstractNumId w:val="42"/>
  </w:num>
  <w:num w:numId="196">
    <w:abstractNumId w:val="42"/>
  </w:num>
  <w:num w:numId="197">
    <w:abstractNumId w:val="42"/>
  </w:num>
  <w:num w:numId="198">
    <w:abstractNumId w:val="42"/>
  </w:num>
  <w:num w:numId="199">
    <w:abstractNumId w:val="42"/>
  </w:num>
  <w:num w:numId="200">
    <w:abstractNumId w:val="42"/>
  </w:num>
  <w:num w:numId="201">
    <w:abstractNumId w:val="43"/>
  </w:num>
  <w:num w:numId="202">
    <w:abstractNumId w:val="43"/>
  </w:num>
  <w:num w:numId="203">
    <w:abstractNumId w:val="43"/>
  </w:num>
  <w:num w:numId="204">
    <w:abstractNumId w:val="43"/>
  </w:num>
  <w:num w:numId="205">
    <w:abstractNumId w:val="43"/>
  </w:num>
  <w:num w:numId="206">
    <w:abstractNumId w:val="43"/>
  </w:num>
  <w:num w:numId="207">
    <w:abstractNumId w:val="43"/>
  </w:num>
  <w:num w:numId="208">
    <w:abstractNumId w:val="43"/>
  </w:num>
  <w:num w:numId="209">
    <w:abstractNumId w:val="43"/>
  </w:num>
  <w:num w:numId="210">
    <w:abstractNumId w:val="44"/>
  </w:num>
  <w:num w:numId="211">
    <w:abstractNumId w:val="44"/>
  </w:num>
  <w:num w:numId="212">
    <w:abstractNumId w:val="44"/>
  </w:num>
  <w:num w:numId="213">
    <w:abstractNumId w:val="44"/>
  </w:num>
  <w:num w:numId="214">
    <w:abstractNumId w:val="44"/>
  </w:num>
  <w:num w:numId="215">
    <w:abstractNumId w:val="44"/>
  </w:num>
  <w:num w:numId="216">
    <w:abstractNumId w:val="44"/>
  </w:num>
  <w:num w:numId="217">
    <w:abstractNumId w:val="44"/>
  </w:num>
  <w:num w:numId="218">
    <w:abstractNumId w:val="44"/>
  </w:num>
  <w:num w:numId="219">
    <w:abstractNumId w:val="45"/>
  </w:num>
  <w:num w:numId="220">
    <w:abstractNumId w:val="45"/>
  </w:num>
  <w:num w:numId="221">
    <w:abstractNumId w:val="45"/>
  </w:num>
  <w:num w:numId="222">
    <w:abstractNumId w:val="45"/>
  </w:num>
  <w:num w:numId="223">
    <w:abstractNumId w:val="45"/>
  </w:num>
  <w:num w:numId="224">
    <w:abstractNumId w:val="45"/>
  </w:num>
  <w:num w:numId="225">
    <w:abstractNumId w:val="45"/>
  </w:num>
  <w:num w:numId="226">
    <w:abstractNumId w:val="45"/>
  </w:num>
  <w:num w:numId="227">
    <w:abstractNumId w:val="45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Relationship Id="rId372" Type="http://schemas.openxmlformats.org/officeDocument/2006/relationships/image" Target="media/image356.svg"/><Relationship Id="rId373" Type="http://schemas.openxmlformats.org/officeDocument/2006/relationships/image" Target="media/image357.svg"/><Relationship Id="rId374" Type="http://schemas.openxmlformats.org/officeDocument/2006/relationships/image" Target="media/image358.svg"/><Relationship Id="rId375" Type="http://schemas.openxmlformats.org/officeDocument/2006/relationships/image" Target="media/image359.svg"/><Relationship Id="rId376" Type="http://schemas.openxmlformats.org/officeDocument/2006/relationships/image" Target="media/image360.svg"/><Relationship Id="rId377" Type="http://schemas.openxmlformats.org/officeDocument/2006/relationships/image" Target="media/image361.svg"/><Relationship Id="rId378" Type="http://schemas.openxmlformats.org/officeDocument/2006/relationships/image" Target="media/image362.svg"/><Relationship Id="rId379" Type="http://schemas.openxmlformats.org/officeDocument/2006/relationships/image" Target="media/image363.svg"/><Relationship Id="rId380" Type="http://schemas.openxmlformats.org/officeDocument/2006/relationships/image" Target="media/image364.svg"/><Relationship Id="rId381" Type="http://schemas.openxmlformats.org/officeDocument/2006/relationships/image" Target="media/image365.svg"/><Relationship Id="rId382" Type="http://schemas.openxmlformats.org/officeDocument/2006/relationships/image" Target="media/image366.svg"/><Relationship Id="rId383" Type="http://schemas.openxmlformats.org/officeDocument/2006/relationships/image" Target="media/image367.svg"/><Relationship Id="rId384" Type="http://schemas.openxmlformats.org/officeDocument/2006/relationships/image" Target="media/image368.svg"/><Relationship Id="rId385" Type="http://schemas.openxmlformats.org/officeDocument/2006/relationships/image" Target="media/image369.svg"/><Relationship Id="rId386" Type="http://schemas.openxmlformats.org/officeDocument/2006/relationships/image" Target="media/image370.svg"/><Relationship Id="rId387" Type="http://schemas.openxmlformats.org/officeDocument/2006/relationships/image" Target="media/image371.svg"/><Relationship Id="rId388" Type="http://schemas.openxmlformats.org/officeDocument/2006/relationships/image" Target="media/image372.svg"/><Relationship Id="rId389" Type="http://schemas.openxmlformats.org/officeDocument/2006/relationships/image" Target="media/image373.svg"/><Relationship Id="rId390" Type="http://schemas.openxmlformats.org/officeDocument/2006/relationships/image" Target="media/image374.svg"/><Relationship Id="rId391" Type="http://schemas.openxmlformats.org/officeDocument/2006/relationships/image" Target="media/image375.svg"/><Relationship Id="rId392" Type="http://schemas.openxmlformats.org/officeDocument/2006/relationships/image" Target="media/image376.svg"/><Relationship Id="rId393" Type="http://schemas.openxmlformats.org/officeDocument/2006/relationships/image" Target="media/image377.svg"/><Relationship Id="rId394" Type="http://schemas.openxmlformats.org/officeDocument/2006/relationships/image" Target="media/image378.svg"/><Relationship Id="rId395" Type="http://schemas.openxmlformats.org/officeDocument/2006/relationships/image" Target="media/image379.svg"/><Relationship Id="rId396" Type="http://schemas.openxmlformats.org/officeDocument/2006/relationships/image" Target="media/image380.svg"/><Relationship Id="rId397" Type="http://schemas.openxmlformats.org/officeDocument/2006/relationships/image" Target="media/image381.svg"/><Relationship Id="rId398" Type="http://schemas.openxmlformats.org/officeDocument/2006/relationships/image" Target="media/image382.svg"/><Relationship Id="rId399" Type="http://schemas.openxmlformats.org/officeDocument/2006/relationships/image" Target="media/image383.svg"/><Relationship Id="rId400" Type="http://schemas.openxmlformats.org/officeDocument/2006/relationships/image" Target="media/image384.svg"/><Relationship Id="rId401" Type="http://schemas.openxmlformats.org/officeDocument/2006/relationships/image" Target="media/image385.svg"/><Relationship Id="rId402" Type="http://schemas.openxmlformats.org/officeDocument/2006/relationships/image" Target="media/image386.svg"/><Relationship Id="rId403" Type="http://schemas.openxmlformats.org/officeDocument/2006/relationships/image" Target="media/image387.svg"/><Relationship Id="rId404" Type="http://schemas.openxmlformats.org/officeDocument/2006/relationships/image" Target="media/image388.svg"/><Relationship Id="rId405" Type="http://schemas.openxmlformats.org/officeDocument/2006/relationships/image" Target="media/image389.svg"/><Relationship Id="rId406" Type="http://schemas.openxmlformats.org/officeDocument/2006/relationships/image" Target="media/image390.svg"/><Relationship Id="rId407" Type="http://schemas.openxmlformats.org/officeDocument/2006/relationships/image" Target="media/image391.svg"/><Relationship Id="rId408" Type="http://schemas.openxmlformats.org/officeDocument/2006/relationships/image" Target="media/image392.svg"/><Relationship Id="rId409" Type="http://schemas.openxmlformats.org/officeDocument/2006/relationships/image" Target="media/image393.svg"/><Relationship Id="rId410" Type="http://schemas.openxmlformats.org/officeDocument/2006/relationships/image" Target="media/image394.svg"/><Relationship Id="rId411" Type="http://schemas.openxmlformats.org/officeDocument/2006/relationships/image" Target="media/image395.svg"/><Relationship Id="rId412" Type="http://schemas.openxmlformats.org/officeDocument/2006/relationships/image" Target="media/image396.svg"/><Relationship Id="rId413" Type="http://schemas.openxmlformats.org/officeDocument/2006/relationships/image" Target="media/image397.svg"/><Relationship Id="rId414" Type="http://schemas.openxmlformats.org/officeDocument/2006/relationships/image" Target="media/image398.svg"/><Relationship Id="rId415" Type="http://schemas.openxmlformats.org/officeDocument/2006/relationships/image" Target="media/image399.svg"/><Relationship Id="rId416" Type="http://schemas.openxmlformats.org/officeDocument/2006/relationships/image" Target="media/image400.svg"/><Relationship Id="rId417" Type="http://schemas.openxmlformats.org/officeDocument/2006/relationships/image" Target="media/image401.svg"/><Relationship Id="rId418" Type="http://schemas.openxmlformats.org/officeDocument/2006/relationships/image" Target="media/image402.svg"/><Relationship Id="rId419" Type="http://schemas.openxmlformats.org/officeDocument/2006/relationships/image" Target="media/image403.svg"/><Relationship Id="rId420" Type="http://schemas.openxmlformats.org/officeDocument/2006/relationships/image" Target="media/image404.svg"/><Relationship Id="rId421" Type="http://schemas.openxmlformats.org/officeDocument/2006/relationships/image" Target="media/image405.svg"/><Relationship Id="rId422" Type="http://schemas.openxmlformats.org/officeDocument/2006/relationships/image" Target="media/image406.svg"/><Relationship Id="rId423" Type="http://schemas.openxmlformats.org/officeDocument/2006/relationships/image" Target="media/image407.svg"/><Relationship Id="rId424" Type="http://schemas.openxmlformats.org/officeDocument/2006/relationships/image" Target="media/image408.svg"/><Relationship Id="rId425" Type="http://schemas.openxmlformats.org/officeDocument/2006/relationships/image" Target="media/image409.svg"/><Relationship Id="rId426" Type="http://schemas.openxmlformats.org/officeDocument/2006/relationships/image" Target="media/image410.svg"/><Relationship Id="rId427" Type="http://schemas.openxmlformats.org/officeDocument/2006/relationships/image" Target="media/image411.svg"/><Relationship Id="rId428" Type="http://schemas.openxmlformats.org/officeDocument/2006/relationships/image" Target="media/image412.svg"/><Relationship Id="rId429" Type="http://schemas.openxmlformats.org/officeDocument/2006/relationships/image" Target="media/image413.svg"/><Relationship Id="rId430" Type="http://schemas.openxmlformats.org/officeDocument/2006/relationships/image" Target="media/image414.svg"/><Relationship Id="rId431" Type="http://schemas.openxmlformats.org/officeDocument/2006/relationships/image" Target="media/image415.svg"/><Relationship Id="rId432" Type="http://schemas.openxmlformats.org/officeDocument/2006/relationships/image" Target="media/image416.svg"/><Relationship Id="rId433" Type="http://schemas.openxmlformats.org/officeDocument/2006/relationships/image" Target="media/image417.svg"/><Relationship Id="rId434" Type="http://schemas.openxmlformats.org/officeDocument/2006/relationships/image" Target="media/image418.svg"/><Relationship Id="rId435" Type="http://schemas.openxmlformats.org/officeDocument/2006/relationships/image" Target="media/image419.svg"/><Relationship Id="rId436" Type="http://schemas.openxmlformats.org/officeDocument/2006/relationships/image" Target="media/image420.svg"/><Relationship Id="rId437" Type="http://schemas.openxmlformats.org/officeDocument/2006/relationships/image" Target="media/image421.svg"/><Relationship Id="rId438" Type="http://schemas.openxmlformats.org/officeDocument/2006/relationships/image" Target="media/image422.svg"/><Relationship Id="rId439" Type="http://schemas.openxmlformats.org/officeDocument/2006/relationships/image" Target="media/image423.svg"/><Relationship Id="rId440" Type="http://schemas.openxmlformats.org/officeDocument/2006/relationships/image" Target="media/image424.svg"/><Relationship Id="rId441" Type="http://schemas.openxmlformats.org/officeDocument/2006/relationships/image" Target="media/image425.svg"/><Relationship Id="rId442" Type="http://schemas.openxmlformats.org/officeDocument/2006/relationships/image" Target="media/image426.svg"/><Relationship Id="rId443" Type="http://schemas.openxmlformats.org/officeDocument/2006/relationships/image" Target="media/image427.svg"/><Relationship Id="rId444" Type="http://schemas.openxmlformats.org/officeDocument/2006/relationships/image" Target="media/image428.svg"/><Relationship Id="rId445" Type="http://schemas.openxmlformats.org/officeDocument/2006/relationships/image" Target="media/image429.svg"/><Relationship Id="rId446" Type="http://schemas.openxmlformats.org/officeDocument/2006/relationships/image" Target="media/image430.svg"/><Relationship Id="rId447" Type="http://schemas.openxmlformats.org/officeDocument/2006/relationships/image" Target="media/image431.svg"/><Relationship Id="rId448" Type="http://schemas.openxmlformats.org/officeDocument/2006/relationships/image" Target="media/image432.svg"/><Relationship Id="rId449" Type="http://schemas.openxmlformats.org/officeDocument/2006/relationships/image" Target="media/image433.svg"/><Relationship Id="rId450" Type="http://schemas.openxmlformats.org/officeDocument/2006/relationships/image" Target="media/image434.svg"/><Relationship Id="rId451" Type="http://schemas.openxmlformats.org/officeDocument/2006/relationships/image" Target="media/image435.svg"/><Relationship Id="rId452" Type="http://schemas.openxmlformats.org/officeDocument/2006/relationships/image" Target="media/image436.svg"/><Relationship Id="rId453" Type="http://schemas.openxmlformats.org/officeDocument/2006/relationships/image" Target="media/image437.svg"/><Relationship Id="rId454" Type="http://schemas.openxmlformats.org/officeDocument/2006/relationships/image" Target="media/image438.svg"/><Relationship Id="rId455" Type="http://schemas.openxmlformats.org/officeDocument/2006/relationships/image" Target="media/image439.svg"/><Relationship Id="rId456" Type="http://schemas.openxmlformats.org/officeDocument/2006/relationships/image" Target="media/image440.svg"/><Relationship Id="rId457" Type="http://schemas.openxmlformats.org/officeDocument/2006/relationships/image" Target="media/image441.svg"/><Relationship Id="rId458" Type="http://schemas.openxmlformats.org/officeDocument/2006/relationships/image" Target="media/image442.svg"/><Relationship Id="rId459" Type="http://schemas.openxmlformats.org/officeDocument/2006/relationships/image" Target="media/image443.svg"/><Relationship Id="rId460" Type="http://schemas.openxmlformats.org/officeDocument/2006/relationships/image" Target="media/image444.svg"/><Relationship Id="rId461" Type="http://schemas.openxmlformats.org/officeDocument/2006/relationships/image" Target="media/image445.svg"/><Relationship Id="rId462" Type="http://schemas.openxmlformats.org/officeDocument/2006/relationships/image" Target="media/image446.svg"/><Relationship Id="rId463" Type="http://schemas.openxmlformats.org/officeDocument/2006/relationships/image" Target="media/image447.svg"/><Relationship Id="rId464" Type="http://schemas.openxmlformats.org/officeDocument/2006/relationships/image" Target="media/image448.svg"/><Relationship Id="rId465" Type="http://schemas.openxmlformats.org/officeDocument/2006/relationships/image" Target="media/image449.svg"/><Relationship Id="rId466" Type="http://schemas.openxmlformats.org/officeDocument/2006/relationships/image" Target="media/image450.svg"/><Relationship Id="rId467" Type="http://schemas.openxmlformats.org/officeDocument/2006/relationships/image" Target="media/image451.svg"/><Relationship Id="rId468" Type="http://schemas.openxmlformats.org/officeDocument/2006/relationships/image" Target="media/image452.svg"/><Relationship Id="rId469" Type="http://schemas.openxmlformats.org/officeDocument/2006/relationships/image" Target="media/image453.svg"/><Relationship Id="rId470" Type="http://schemas.openxmlformats.org/officeDocument/2006/relationships/image" Target="media/image454.svg"/><Relationship Id="rId471" Type="http://schemas.openxmlformats.org/officeDocument/2006/relationships/image" Target="media/image455.svg"/><Relationship Id="rId472" Type="http://schemas.openxmlformats.org/officeDocument/2006/relationships/image" Target="media/image456.svg"/><Relationship Id="rId473" Type="http://schemas.openxmlformats.org/officeDocument/2006/relationships/image" Target="media/image457.svg"/><Relationship Id="rId474" Type="http://schemas.openxmlformats.org/officeDocument/2006/relationships/image" Target="media/image458.svg"/><Relationship Id="rId475" Type="http://schemas.openxmlformats.org/officeDocument/2006/relationships/image" Target="media/image459.svg"/><Relationship Id="rId476" Type="http://schemas.openxmlformats.org/officeDocument/2006/relationships/image" Target="media/image460.svg"/><Relationship Id="rId477" Type="http://schemas.openxmlformats.org/officeDocument/2006/relationships/image" Target="media/image461.svg"/><Relationship Id="rId478" Type="http://schemas.openxmlformats.org/officeDocument/2006/relationships/image" Target="media/image462.svg"/><Relationship Id="rId479" Type="http://schemas.openxmlformats.org/officeDocument/2006/relationships/image" Target="media/image463.svg"/><Relationship Id="rId480" Type="http://schemas.openxmlformats.org/officeDocument/2006/relationships/image" Target="media/image464.svg"/><Relationship Id="rId481" Type="http://schemas.openxmlformats.org/officeDocument/2006/relationships/image" Target="media/image465.svg"/><Relationship Id="rId482" Type="http://schemas.openxmlformats.org/officeDocument/2006/relationships/image" Target="media/image466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