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5.svg" ContentType="image/svg+xml"/>
  <Override PartName="/word/media/image117.svg" ContentType="image/svg+xml"/>
  <Override PartName="/word/media/image119.svg" ContentType="image/svg+xml"/>
  <Override PartName="/word/media/image12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47.svg" ContentType="image/svg+xml"/>
  <Override PartName="/word/media/image149.svg" ContentType="image/svg+xml"/>
  <Override PartName="/word/media/image15.svg" ContentType="image/svg+xml"/>
  <Override PartName="/word/media/image151.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1.svg" ContentType="image/svg+xml"/>
  <Override PartName="/word/media/image183.svg" ContentType="image/svg+xml"/>
  <Override PartName="/word/media/image185.svg" ContentType="image/svg+xml"/>
  <Override PartName="/word/media/image187.svg" ContentType="image/svg+xml"/>
  <Override PartName="/word/media/image189.svg" ContentType="image/svg+xml"/>
  <Override PartName="/word/media/image19.svg" ContentType="image/svg+xml"/>
  <Override PartName="/word/media/image191.svg" ContentType="image/svg+xml"/>
  <Override PartName="/word/media/image193.svg" ContentType="image/svg+xml"/>
  <Override PartName="/word/media/image195.svg" ContentType="image/svg+xml"/>
  <Override PartName="/word/media/image197.svg" ContentType="image/svg+xml"/>
  <Override PartName="/word/media/image199.svg" ContentType="image/svg+xml"/>
  <Override PartName="/word/media/image2.svg" ContentType="image/svg+xml"/>
  <Override PartName="/word/media/image201.svg" ContentType="image/svg+xml"/>
  <Override PartName="/word/media/image203.svg" ContentType="image/svg+xml"/>
  <Override PartName="/word/media/image205.svg" ContentType="image/svg+xml"/>
  <Override PartName="/word/media/image207.svg" ContentType="image/svg+xml"/>
  <Override PartName="/word/media/image209.svg" ContentType="image/svg+xml"/>
  <Override PartName="/word/media/image21.svg" ContentType="image/svg+xml"/>
  <Override PartName="/word/media/image211.svg" ContentType="image/svg+xml"/>
  <Override PartName="/word/media/image213.svg" ContentType="image/svg+xml"/>
  <Override PartName="/word/media/image215.svg" ContentType="image/svg+xml"/>
  <Override PartName="/word/media/image217.svg" ContentType="image/svg+xml"/>
  <Override PartName="/word/media/image219.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7.svg" ContentType="image/svg+xml"/>
  <Override PartName="/word/media/image239.svg" ContentType="image/svg+xml"/>
  <Override PartName="/word/media/image241.svg" ContentType="image/svg+xml"/>
  <Override PartName="/word/media/image243.svg" ContentType="image/svg+xml"/>
  <Override PartName="/word/media/image245.svg" ContentType="image/svg+xml"/>
  <Override PartName="/word/media/image247.svg" ContentType="image/svg+xml"/>
  <Override PartName="/word/media/image249.svg" ContentType="image/svg+xml"/>
  <Override PartName="/word/media/image25.svg" ContentType="image/svg+xml"/>
  <Override PartName="/word/media/image251.svg" ContentType="image/svg+xml"/>
  <Override PartName="/word/media/image253.svg" ContentType="image/svg+xml"/>
  <Override PartName="/word/media/image255.svg" ContentType="image/svg+xml"/>
  <Override PartName="/word/media/image257.svg" ContentType="image/svg+xml"/>
  <Override PartName="/word/media/image259.svg" ContentType="image/svg+xml"/>
  <Override PartName="/word/media/image261.svg" ContentType="image/svg+xml"/>
  <Override PartName="/word/media/image263.svg" ContentType="image/svg+xml"/>
  <Override PartName="/word/media/image265.svg" ContentType="image/svg+xml"/>
  <Override PartName="/word/media/image267.svg" ContentType="image/svg+xml"/>
  <Override PartName="/word/media/image269.svg" ContentType="image/svg+xml"/>
  <Override PartName="/word/media/image27.svg" ContentType="image/svg+xml"/>
  <Override PartName="/word/media/image271.svg" ContentType="image/svg+xml"/>
  <Override PartName="/word/media/image273.svg" ContentType="image/svg+xml"/>
  <Override PartName="/word/media/image275.svg" ContentType="image/svg+xml"/>
  <Override PartName="/word/media/image277.svg" ContentType="image/svg+xml"/>
  <Override PartName="/word/media/image279.svg" ContentType="image/svg+xml"/>
  <Override PartName="/word/media/image281.svg" ContentType="image/svg+xml"/>
  <Override PartName="/word/media/image283.svg" ContentType="image/svg+xml"/>
  <Override PartName="/word/media/image285.svg" ContentType="image/svg+xml"/>
  <Override PartName="/word/media/image287.svg" ContentType="image/svg+xml"/>
  <Override PartName="/word/media/image289.svg" ContentType="image/svg+xml"/>
  <Override PartName="/word/media/image29.svg" ContentType="image/svg+xml"/>
  <Override PartName="/word/media/image291.svg" ContentType="image/svg+xml"/>
  <Override PartName="/word/media/image293.svg" ContentType="image/svg+xml"/>
  <Override PartName="/word/media/image295.svg" ContentType="image/svg+xml"/>
  <Override PartName="/word/media/image297.svg" ContentType="image/svg+xml"/>
  <Override PartName="/word/media/image299.svg" ContentType="image/svg+xml"/>
  <Override PartName="/word/media/image301.svg" ContentType="image/svg+xml"/>
  <Override PartName="/word/media/image303.svg" ContentType="image/svg+xml"/>
  <Override PartName="/word/media/image305.svg" ContentType="image/svg+xml"/>
  <Override PartName="/word/media/image307.svg" ContentType="image/svg+xml"/>
  <Override PartName="/word/media/image309.svg" ContentType="image/svg+xml"/>
  <Override PartName="/word/media/image31.svg" ContentType="image/svg+xml"/>
  <Override PartName="/word/media/image311.svg" ContentType="image/svg+xml"/>
  <Override PartName="/word/media/image313.svg" ContentType="image/svg+xml"/>
  <Override PartName="/word/media/image315.svg" ContentType="image/svg+xml"/>
  <Override PartName="/word/media/image317.svg" ContentType="image/svg+xml"/>
  <Override PartName="/word/media/image319.svg" ContentType="image/svg+xml"/>
  <Override PartName="/word/media/image321.svg" ContentType="image/svg+xml"/>
  <Override PartName="/word/media/image323.svg" ContentType="image/svg+xml"/>
  <Override PartName="/word/media/image325.svg" ContentType="image/svg+xml"/>
  <Override PartName="/word/media/image327.svg" ContentType="image/svg+xml"/>
  <Override PartName="/word/media/image329.svg" ContentType="image/svg+xml"/>
  <Override PartName="/word/media/image33.svg" ContentType="image/svg+xml"/>
  <Override PartName="/word/media/image331.svg" ContentType="image/svg+xml"/>
  <Override PartName="/word/media/image333.svg" ContentType="image/svg+xml"/>
  <Override PartName="/word/media/image335.svg" ContentType="image/svg+xml"/>
  <Override PartName="/word/media/image337.svg" ContentType="image/svg+xml"/>
  <Override PartName="/word/media/image339.svg" ContentType="image/svg+xml"/>
  <Override PartName="/word/media/image341.svg" ContentType="image/svg+xml"/>
  <Override PartName="/word/media/image343.svg" ContentType="image/svg+xml"/>
  <Override PartName="/word/media/image345.svg" ContentType="image/svg+xml"/>
  <Override PartName="/word/media/image347.svg" ContentType="image/svg+xml"/>
  <Override PartName="/word/media/image349.svg" ContentType="image/svg+xml"/>
  <Override PartName="/word/media/image35.svg" ContentType="image/svg+xml"/>
  <Override PartName="/word/media/image351.svg" ContentType="image/svg+xml"/>
  <Override PartName="/word/media/image353.svg" ContentType="image/svg+xml"/>
  <Override PartName="/word/media/image355.svg" ContentType="image/svg+xml"/>
  <Override PartName="/word/media/image356.svg" ContentType="image/svg+xml"/>
  <Override PartName="/word/media/image357.svg" ContentType="image/svg+xml"/>
  <Override PartName="/word/media/image358.svg" ContentType="image/svg+xml"/>
  <Override PartName="/word/media/image359.svg" ContentType="image/svg+xml"/>
  <Override PartName="/word/media/image360.svg" ContentType="image/svg+xml"/>
  <Override PartName="/word/media/image361.svg" ContentType="image/svg+xml"/>
  <Override PartName="/word/media/image362.svg" ContentType="image/svg+xml"/>
  <Override PartName="/word/media/image363.svg" ContentType="image/svg+xml"/>
  <Override PartName="/word/media/image364.svg" ContentType="image/svg+xml"/>
  <Override PartName="/word/media/image365.svg" ContentType="image/svg+xml"/>
  <Override PartName="/word/media/image366.svg" ContentType="image/svg+xml"/>
  <Override PartName="/word/media/image367.svg" ContentType="image/svg+xml"/>
  <Override PartName="/word/media/image368.svg" ContentType="image/svg+xml"/>
  <Override PartName="/word/media/image369.svg" ContentType="image/svg+xml"/>
  <Override PartName="/word/media/image37.svg" ContentType="image/svg+xml"/>
  <Override PartName="/word/media/image370.svg" ContentType="image/svg+xml"/>
  <Override PartName="/word/media/image371.svg" ContentType="image/svg+xml"/>
  <Override PartName="/word/media/image372.svg" ContentType="image/svg+xml"/>
  <Override PartName="/word/media/image373.svg" ContentType="image/svg+xml"/>
  <Override PartName="/word/media/image374.svg" ContentType="image/svg+xml"/>
  <Override PartName="/word/media/image375.svg" ContentType="image/svg+xml"/>
  <Override PartName="/word/media/image376.svg" ContentType="image/svg+xml"/>
  <Override PartName="/word/media/image377.svg" ContentType="image/svg+xml"/>
  <Override PartName="/word/media/image378.svg" ContentType="image/svg+xml"/>
  <Override PartName="/word/media/image379.svg" ContentType="image/svg+xml"/>
  <Override PartName="/word/media/image380.svg" ContentType="image/svg+xml"/>
  <Override PartName="/word/media/image381.svg" ContentType="image/svg+xml"/>
  <Override PartName="/word/media/image382.svg" ContentType="image/svg+xml"/>
  <Override PartName="/word/media/image383.svg" ContentType="image/svg+xml"/>
  <Override PartName="/word/media/image384.svg" ContentType="image/svg+xml"/>
  <Override PartName="/word/media/image385.svg" ContentType="image/svg+xml"/>
  <Override PartName="/word/media/image386.svg" ContentType="image/svg+xml"/>
  <Override PartName="/word/media/image387.svg" ContentType="image/svg+xml"/>
  <Override PartName="/word/media/image388.svg" ContentType="image/svg+xml"/>
  <Override PartName="/word/media/image389.svg" ContentType="image/svg+xml"/>
  <Override PartName="/word/media/image39.svg" ContentType="image/svg+xml"/>
  <Override PartName="/word/media/image390.svg" ContentType="image/svg+xml"/>
  <Override PartName="/word/media/image391.svg" ContentType="image/svg+xml"/>
  <Override PartName="/word/media/image392.svg" ContentType="image/svg+xml"/>
  <Override PartName="/word/media/image393.svg" ContentType="image/svg+xml"/>
  <Override PartName="/word/media/image394.svg" ContentType="image/svg+xml"/>
  <Override PartName="/word/media/image395.svg" ContentType="image/svg+xml"/>
  <Override PartName="/word/media/image396.svg" ContentType="image/svg+xml"/>
  <Override PartName="/word/media/image397.svg" ContentType="image/svg+xml"/>
  <Override PartName="/word/media/image398.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2FDD" w14:textId="77777777" w:rsidR="00EE028D" w:rsidRPr="00AC33D1" w:rsidRDefault="00EE028D">
      <w:pPr>
        <w:spacing w:before="0" w:after="0"/>
        <w:ind w:left="0" w:right="0" w:firstLine="0"/>
        <w:rPr>
          <w:rFonts w:ascii="微软雅黑" w:eastAsia="微软雅黑" w:hAnsi="微软雅黑" w:hint="eastAsia"/>
          <w:color w:val="000000"/>
        </w:rPr>
      </w:pPr>
    </w:p>
    <w:p w14:paraId="23492401"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47F6F15C"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67963CB2"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5FC3444F" w14:textId="77777777" w:rsidTr="00732461">
        <w:trPr>
          <w:trHeight w:val="567"/>
          <w:jc w:val="center"/>
        </w:trPr>
        <w:tc>
          <w:tcPr>
            <w:tcW w:w="1993" w:type="dxa"/>
            <w:shd w:val="clear" w:color="auto" w:fill="D9D9D9" w:themeFill="background1" w:themeFillShade="D9"/>
            <w:vAlign w:val="center"/>
          </w:tcPr>
          <w:p w14:paraId="09A3768C"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5F07925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40858691"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5D8851A6"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51B13980"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16F7C86E"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3AD0F123"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7CBFA8FF"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3B90A685" w14:textId="77777777" w:rsidTr="00732461">
        <w:tblPrEx>
          <w:tblCellMar>
            <w:left w:w="70" w:type="dxa"/>
            <w:right w:w="70" w:type="dxa"/>
          </w:tblCellMar>
        </w:tblPrEx>
        <w:trPr>
          <w:trHeight w:val="567"/>
          <w:jc w:val="center"/>
        </w:trPr>
        <w:tc>
          <w:tcPr>
            <w:tcW w:w="1993" w:type="dxa"/>
            <w:vAlign w:val="center"/>
          </w:tcPr>
          <w:p w14:paraId="61206656"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3302D0B4"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0E0D4C9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2F40872A"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598E1A37"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031098EA" w14:textId="77777777" w:rsidTr="00732461">
        <w:tblPrEx>
          <w:tblCellMar>
            <w:left w:w="70" w:type="dxa"/>
            <w:right w:w="70" w:type="dxa"/>
          </w:tblCellMar>
        </w:tblPrEx>
        <w:trPr>
          <w:trHeight w:val="567"/>
          <w:jc w:val="center"/>
        </w:trPr>
        <w:tc>
          <w:tcPr>
            <w:tcW w:w="1993" w:type="dxa"/>
            <w:vAlign w:val="center"/>
          </w:tcPr>
          <w:p w14:paraId="3750FD6E"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391738E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4AEDFA5C"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26AA8778"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71BDD95"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082C5AB0" w14:textId="77777777" w:rsidTr="00732461">
        <w:tblPrEx>
          <w:tblCellMar>
            <w:left w:w="70" w:type="dxa"/>
            <w:right w:w="70" w:type="dxa"/>
          </w:tblCellMar>
        </w:tblPrEx>
        <w:trPr>
          <w:trHeight w:val="567"/>
          <w:jc w:val="center"/>
        </w:trPr>
        <w:tc>
          <w:tcPr>
            <w:tcW w:w="1993" w:type="dxa"/>
            <w:vAlign w:val="center"/>
          </w:tcPr>
          <w:p w14:paraId="2EC6FF2F"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23386E11"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46E3514D"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19B2C99F"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AED99A5"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289FBC46" w14:textId="77777777" w:rsidR="00EE028D" w:rsidRPr="00AC33D1" w:rsidRDefault="00EE028D">
      <w:pPr>
        <w:spacing w:before="0" w:after="0"/>
        <w:ind w:left="0" w:right="0" w:firstLine="0"/>
        <w:rPr>
          <w:rFonts w:ascii="微软雅黑" w:eastAsia="微软雅黑" w:hAnsi="微软雅黑" w:hint="eastAsia"/>
          <w:b/>
          <w:color w:val="000000"/>
        </w:rPr>
      </w:pPr>
    </w:p>
    <w:p w14:paraId="130694F6"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源码、reference.md、ipcs-architecture.pdf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aspice.pdf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§2.4–2.6、Linux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§5.7/§6.7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§2.4 × §2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源码）</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§5.1/5.2、§6.1/6.2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UML→SVG；源码文件列表核对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源码修订</w:t>
            </w:r>
          </w:p>
        </w:tc>
      </w:tr>
    </w:tbl>
    <w:bookmarkStart w:id="2" w:name="contents-目录"/>
    <w:p>
      <w:pPr>
        <w:pStyle w:val="21"/>
      </w:pPr>
      <w:r>
        <w:t xml:space="preserve">CONTENTS </w:t>
      </w:r>
      <w:r>
        <w:rPr>
          <w:rFonts w:hint="eastAsia"/>
        </w:rPr>
        <w:t xml:space="preserve">目录</w:t>
      </w:r>
    </w:p>
    <w:p>
      <w:pPr>
        <w:pStyle w:val="Compact"/>
        <w:numPr>
          <w:ilvl w:val="0"/>
          <w:numId w:val="146"/>
        </w:numPr>
      </w:pPr>
      <w:r>
        <w:t>INTRODUCTION简介</w:t>
      </w:r>
    </w:p>
    <w:p>
      <w:pPr>
        <w:pStyle w:val="Compact"/>
        <w:numPr>
          <w:ilvl w:val="1"/>
          <w:numId w:val="147"/>
        </w:numPr>
      </w:pPr>
      <w:r>
        <w:t>Confidentiality 保密性</w:t>
      </w:r>
    </w:p>
    <w:p>
      <w:pPr>
        <w:pStyle w:val="Compact"/>
        <w:numPr>
          <w:ilvl w:val="1"/>
          <w:numId w:val="147"/>
        </w:numPr>
      </w:pPr>
      <w:r>
        <w:t>Purpose of the document文档目的</w:t>
      </w:r>
    </w:p>
    <w:p>
      <w:pPr>
        <w:pStyle w:val="Compact"/>
        <w:numPr>
          <w:ilvl w:val="1"/>
          <w:numId w:val="147"/>
        </w:numPr>
      </w:pPr>
      <w:r>
        <w:t>Scope范围</w:t>
      </w:r>
    </w:p>
    <w:p>
      <w:pPr>
        <w:pStyle w:val="Compact"/>
        <w:numPr>
          <w:ilvl w:val="1"/>
          <w:numId w:val="147"/>
        </w:numPr>
      </w:pPr>
      <w:r>
        <w:t>References 参考文件</w:t>
      </w:r>
    </w:p>
    <w:p>
      <w:pPr>
        <w:pStyle w:val="Compact"/>
        <w:numPr>
          <w:ilvl w:val="1"/>
          <w:numId w:val="147"/>
        </w:numPr>
      </w:pPr>
      <w:r>
        <w:t>Abbreviations缩略语</w:t>
      </w:r>
    </w:p>
    <w:p>
      <w:pPr>
        <w:pStyle w:val="Compact"/>
        <w:numPr>
          <w:ilvl w:val="0"/>
          <w:numId w:val="146"/>
        </w:numPr>
      </w:pPr>
      <w:r>
        <w:t>软件单元划分 Software Unit Identification</w:t>
      </w:r>
    </w:p>
    <w:p>
      <w:pPr>
        <w:pStyle w:val="Compact"/>
        <w:numPr>
          <w:ilvl w:val="1"/>
          <w:numId w:val="148"/>
        </w:numPr>
      </w:pPr>
      <w:r>
        <w:t>软件单元清单</w:t>
      </w:r>
    </w:p>
    <w:p>
      <w:pPr>
        <w:pStyle w:val="Compact"/>
        <w:numPr>
          <w:ilvl w:val="1"/>
          <w:numId w:val="148"/>
        </w:numPr>
      </w:pPr>
      <w:r>
        <w:t>架构组件与软件单元映射</w:t>
      </w:r>
    </w:p>
    <w:p>
      <w:pPr>
        <w:pStyle w:val="Compact"/>
        <w:numPr>
          <w:ilvl w:val="0"/>
          <w:numId w:val="146"/>
        </w:numPr>
      </w:pPr>
      <w:r>
        <w:t>分层架构与部署变体设计</w:t>
      </w:r>
    </w:p>
    <w:p>
      <w:pPr>
        <w:pStyle w:val="Compact"/>
        <w:numPr>
          <w:ilvl w:val="1"/>
          <w:numId w:val="149"/>
        </w:numPr>
      </w:pPr>
      <w:r>
        <w:t>三层架构与接口契约</w:t>
      </w:r>
    </w:p>
    <w:p>
      <w:pPr>
        <w:pStyle w:val="Compact"/>
        <w:numPr>
          <w:ilvl w:val="1"/>
          <w:numId w:val="149"/>
        </w:numPr>
      </w:pPr>
      <w:r>
        <w:t>RTOS 部署变体</w:t>
      </w:r>
    </w:p>
    <w:p>
      <w:pPr>
        <w:pStyle w:val="Compact"/>
        <w:numPr>
          <w:ilvl w:val="1"/>
          <w:numId w:val="149"/>
        </w:numPr>
      </w:pPr>
      <w:r>
        <w:t>Linux 部署变体</w:t>
      </w:r>
    </w:p>
    <w:p>
      <w:pPr>
        <w:pStyle w:val="Compact"/>
        <w:numPr>
          <w:ilvl w:val="1"/>
          <w:numId w:val="149"/>
        </w:numPr>
      </w:pPr>
      <w:r>
        <w:t>UIO 实现</w:t>
      </w:r>
    </w:p>
    <w:p>
      <w:pPr>
        <w:pStyle w:val="Compact"/>
        <w:numPr>
          <w:ilvl w:val="1"/>
          <w:numId w:val="149"/>
        </w:numPr>
      </w:pPr>
      <w:r>
        <w:t>CDEV 实现</w:t>
      </w:r>
    </w:p>
    <w:p>
      <w:pPr>
        <w:pStyle w:val="Compact"/>
        <w:numPr>
          <w:ilvl w:val="1"/>
          <w:numId w:val="149"/>
        </w:numPr>
      </w:pPr>
      <w:r>
        <w:t>全内核实现</w:t>
      </w:r>
    </w:p>
    <w:p>
      <w:pPr>
        <w:pStyle w:val="Compact"/>
        <w:numPr>
          <w:ilvl w:val="1"/>
          <w:numId w:val="149"/>
        </w:numPr>
      </w:pPr>
      <w:r>
        <w:t>OSAL/HAL 实现位置对照</w:t>
      </w:r>
    </w:p>
    <w:p>
      <w:pPr>
        <w:pStyle w:val="Compact"/>
        <w:numPr>
          <w:ilvl w:val="0"/>
          <w:numId w:val="146"/>
        </w:numPr>
      </w:pPr>
      <w:r>
        <w:t>公共详细设计（跨部署变体共享）</w:t>
      </w:r>
    </w:p>
    <w:p>
      <w:pPr>
        <w:pStyle w:val="Compact"/>
        <w:numPr>
          <w:ilvl w:val="1"/>
          <w:numId w:val="150"/>
        </w:numPr>
      </w:pPr>
      <w:r>
        <w:t>Definition定义</w:t>
      </w:r>
    </w:p>
    <w:p>
      <w:pPr>
        <w:pStyle w:val="Compact"/>
        <w:numPr>
          <w:ilvl w:val="1"/>
          <w:numId w:val="150"/>
        </w:numPr>
      </w:pPr>
      <w:r>
        <w:t>Files</w:t>
      </w:r>
    </w:p>
    <w:p>
      <w:pPr>
        <w:pStyle w:val="Compact"/>
        <w:numPr>
          <w:ilvl w:val="1"/>
          <w:numId w:val="150"/>
        </w:numPr>
      </w:pPr>
      <w:r>
        <w:t>External Interfaces外部接口</w:t>
      </w:r>
    </w:p>
    <w:p>
      <w:pPr>
        <w:pStyle w:val="Compact"/>
        <w:numPr>
          <w:ilvl w:val="1"/>
          <w:numId w:val="150"/>
        </w:numPr>
      </w:pPr>
      <w:r>
        <w:t>Internal Functions 内部函数</w:t>
      </w:r>
    </w:p>
    <w:p>
      <w:pPr>
        <w:pStyle w:val="Compact"/>
        <w:numPr>
          <w:ilvl w:val="1"/>
          <w:numId w:val="150"/>
        </w:numPr>
      </w:pPr>
      <w:r>
        <w:t>Global variants 全局变量</w:t>
      </w:r>
    </w:p>
    <w:p>
      <w:pPr>
        <w:pStyle w:val="Compact"/>
        <w:numPr>
          <w:ilvl w:val="1"/>
          <w:numId w:val="150"/>
        </w:numPr>
      </w:pPr>
      <w:r>
        <w:t>Data Structure 类型定义</w:t>
      </w:r>
    </w:p>
    <w:p>
      <w:pPr>
        <w:pStyle w:val="Compact"/>
        <w:numPr>
          <w:ilvl w:val="1"/>
          <w:numId w:val="150"/>
        </w:numPr>
      </w:pPr>
      <w:r>
        <w:t>Dynamic Detailed Design 动态详细设计</w:t>
      </w:r>
    </w:p>
    <w:p>
      <w:pPr>
        <w:pStyle w:val="Compact"/>
        <w:numPr>
          <w:ilvl w:val="0"/>
          <w:numId w:val="146"/>
        </w:numPr>
      </w:pPr>
      <w:r>
        <w:t>RTOS 部署变体详细设计</w:t>
      </w:r>
    </w:p>
    <w:p>
      <w:pPr>
        <w:pStyle w:val="Compact"/>
        <w:numPr>
          <w:ilvl w:val="1"/>
          <w:numId w:val="151"/>
        </w:numPr>
      </w:pPr>
      <w:r>
        <w:t>Definition定义</w:t>
      </w:r>
    </w:p>
    <w:p>
      <w:pPr>
        <w:pStyle w:val="Compact"/>
        <w:numPr>
          <w:ilvl w:val="1"/>
          <w:numId w:val="151"/>
        </w:numPr>
      </w:pPr>
      <w:r>
        <w:t>Files</w:t>
      </w:r>
    </w:p>
    <w:p>
      <w:pPr>
        <w:pStyle w:val="Compact"/>
        <w:numPr>
          <w:ilvl w:val="1"/>
          <w:numId w:val="151"/>
        </w:numPr>
      </w:pPr>
      <w:r>
        <w:t>SWU_IPCS_OSAL_AUTOSAR 软件单元设计</w:t>
      </w:r>
    </w:p>
    <w:p>
      <w:pPr>
        <w:pStyle w:val="Compact"/>
        <w:numPr>
          <w:ilvl w:val="1"/>
          <w:numId w:val="151"/>
        </w:numPr>
      </w:pPr>
      <w:r>
        <w:t>SWU_IPCS_OSAL_FREERTOS 软件单元设计</w:t>
      </w:r>
    </w:p>
    <w:p>
      <w:pPr>
        <w:pStyle w:val="Compact"/>
        <w:numPr>
          <w:ilvl w:val="1"/>
          <w:numId w:val="151"/>
        </w:numPr>
      </w:pPr>
      <w:r>
        <w:t>SWU_IPCS_OSAL_THREADX 软件单元设计</w:t>
      </w:r>
    </w:p>
    <w:p>
      <w:pPr>
        <w:pStyle w:val="Compact"/>
        <w:numPr>
          <w:ilvl w:val="1"/>
          <w:numId w:val="151"/>
        </w:numPr>
      </w:pPr>
      <w:r>
        <w:t>SWU_IPCS_HAL_MCU 软件单元设计</w:t>
      </w:r>
    </w:p>
    <w:p>
      <w:pPr>
        <w:pStyle w:val="Compact"/>
        <w:numPr>
          <w:ilvl w:val="1"/>
          <w:numId w:val="151"/>
        </w:numPr>
      </w:pPr>
      <w:r>
        <w:t>Global variants 全局变量</w:t>
      </w:r>
    </w:p>
    <w:p>
      <w:pPr>
        <w:pStyle w:val="Compact"/>
        <w:numPr>
          <w:ilvl w:val="1"/>
          <w:numId w:val="151"/>
        </w:numPr>
      </w:pPr>
      <w:r>
        <w:t>Data Structure 类型定义</w:t>
      </w:r>
    </w:p>
    <w:p>
      <w:pPr>
        <w:pStyle w:val="Compact"/>
        <w:numPr>
          <w:ilvl w:val="1"/>
          <w:numId w:val="151"/>
        </w:numPr>
      </w:pPr>
      <w:r>
        <w:t>RTOS 动态详细设计</w:t>
      </w:r>
    </w:p>
    <w:p>
      <w:pPr>
        <w:pStyle w:val="Compact"/>
        <w:numPr>
          <w:ilvl w:val="0"/>
          <w:numId w:val="146"/>
        </w:numPr>
      </w:pPr>
      <w:r>
        <w:t>Linux 部署变体详细设计</w:t>
      </w:r>
    </w:p>
    <w:p>
      <w:pPr>
        <w:pStyle w:val="Compact"/>
        <w:numPr>
          <w:ilvl w:val="1"/>
          <w:numId w:val="152"/>
        </w:numPr>
      </w:pPr>
      <w:r>
        <w:t>Definition定义</w:t>
      </w:r>
    </w:p>
    <w:p>
      <w:pPr>
        <w:pStyle w:val="Compact"/>
        <w:numPr>
          <w:ilvl w:val="1"/>
          <w:numId w:val="152"/>
        </w:numPr>
      </w:pPr>
      <w:r>
        <w:t>Files</w:t>
      </w:r>
    </w:p>
    <w:p>
      <w:pPr>
        <w:pStyle w:val="Compact"/>
        <w:numPr>
          <w:ilvl w:val="1"/>
          <w:numId w:val="152"/>
        </w:numPr>
      </w:pPr>
      <w:r>
        <w:t>SWU_IPCS_LINUX_OS_KERN 软件单元设计</w:t>
      </w:r>
    </w:p>
    <w:p>
      <w:pPr>
        <w:pStyle w:val="Compact"/>
        <w:numPr>
          <w:ilvl w:val="1"/>
          <w:numId w:val="152"/>
        </w:numPr>
      </w:pPr>
      <w:r>
        <w:t>SWU_IPCS_LINUX_OS_UIO 软件单元设计</w:t>
      </w:r>
    </w:p>
    <w:p>
      <w:pPr>
        <w:pStyle w:val="Compact"/>
        <w:numPr>
          <w:ilvl w:val="1"/>
          <w:numId w:val="152"/>
        </w:numPr>
      </w:pPr>
      <w:r>
        <w:t>SWU_IPCS_LINUX_UIO_KO 软件单元设计</w:t>
      </w:r>
    </w:p>
    <w:p>
      <w:pPr>
        <w:pStyle w:val="Compact"/>
        <w:numPr>
          <w:ilvl w:val="1"/>
          <w:numId w:val="152"/>
        </w:numPr>
      </w:pPr>
      <w:r>
        <w:t>SWU_IPCS_LINUX_OS_CDEV 软件单元设计</w:t>
      </w:r>
    </w:p>
    <w:p>
      <w:pPr>
        <w:pStyle w:val="Compact"/>
        <w:numPr>
          <w:ilvl w:val="1"/>
          <w:numId w:val="152"/>
        </w:numPr>
      </w:pPr>
      <w:r>
        <w:t>SWU_IPCS_LINUX_CDEV_KO 软件单元设计</w:t>
      </w:r>
    </w:p>
    <w:p>
      <w:pPr>
        <w:pStyle w:val="Compact"/>
        <w:numPr>
          <w:ilvl w:val="1"/>
          <w:numId w:val="152"/>
        </w:numPr>
      </w:pPr>
      <w:r>
        <w:t>Linux HAL 函数设计</w:t>
      </w:r>
    </w:p>
    <w:p>
      <w:pPr>
        <w:pStyle w:val="Compact"/>
        <w:numPr>
          <w:ilvl w:val="1"/>
          <w:numId w:val="152"/>
        </w:numPr>
      </w:pPr>
      <w:r>
        <w:t>Linux 关键场景流程</w:t>
      </w:r>
    </w:p>
    <w:p>
      <w:pPr>
        <w:pStyle w:val="Compact"/>
        <w:numPr>
          <w:ilvl w:val="1"/>
          <w:numId w:val="152"/>
        </w:numPr>
      </w:pPr>
      <w:r>
        <w:t>Global variants 全局变量</w:t>
      </w:r>
    </w:p>
    <w:p>
      <w:pPr>
        <w:pStyle w:val="Compact"/>
        <w:numPr>
          <w:ilvl w:val="1"/>
          <w:numId w:val="152"/>
        </w:numPr>
      </w:pPr>
      <w:r>
        <w:t>Data Structure 类型定义</w:t>
      </w:r>
    </w:p>
    <w:p>
      <w:pPr>
        <w:pStyle w:val="Compact"/>
        <w:numPr>
          <w:ilvl w:val="0"/>
          <w:numId w:val="146"/>
        </w:numPr>
      </w:pPr>
      <w:r>
        <w:t>双向追溯与一致性 (Bidirectional Traceability and Consistency)</w:t>
      </w:r>
    </w:p>
    <w:p>
      <w:pPr>
        <w:pStyle w:val="Compact"/>
        <w:numPr>
          <w:ilvl w:val="1"/>
          <w:numId w:val="153"/>
        </w:numPr>
      </w:pPr>
      <w:r>
        <w:t>追溯性策略与声明</w:t>
      </w:r>
    </w:p>
    <w:p>
      <w:pPr>
        <w:pStyle w:val="Compact"/>
        <w:numPr>
          <w:ilvl w:val="1"/>
          <w:numId w:val="153"/>
        </w:numPr>
      </w:pPr>
      <w:r>
        <w:t>需求-架构-设计-代码 双向追溯矩阵</w:t>
      </w:r>
    </w:p>
    <w:bookmarkEnd w:id="1"/>
    <w:bookmarkStart w:id="3" w:name="introduction简介"/>
    <w:p>
      <w:pPr>
        <w:pStyle w:val="11"/>
      </w:pPr>
      <w:r>
        <w:t>INTRODUCTION简介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purpose-of-the-document文档目的"/>
    <w:p>
      <w:pPr>
        <w:pStyle w:val="21"/>
      </w:pPr>
      <w:r>
        <w:t>Purpose of the document文档目的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Scope范围</w:t>
      </w:r>
    </w:p>
    <w:p>
      <w:pPr>
        <w:pStyle w:val="FirstParagraph"/>
        <w:spacing w:before="0" w:after="0"/>
        <w:ind w:firstLine="0" w:left="0" w:right="0"/>
      </w:pPr>
      <w:r>
        <w:rPr>
          <w:rFonts w:hint="eastAsia" w:ascii="Microsoft YaHei" w:hAnsi="Microsoft YaHei" w:eastAsia="微软雅黑"/>
          <w:b w:val="0"/>
          <w:sz w:val="22"/>
        </w:rPr>
        <w:t xml:space="preserve">本文档适用于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目录下的</w:t>
      </w:r>
      <w:r>
        <w:rPr>
          <w:rFonts w:ascii="Microsoft YaHei" w:hAnsi="Microsoft YaHei" w:eastAsia="微软雅黑"/>
          <w:b w:val="0"/>
          <w:sz w:val="22"/>
        </w:rPr>
        <w:t xml:space="preserve"> IPC Shared Memory Driver </w:t>
      </w:r>
      <w:r>
        <w:rPr>
          <w:rFonts w:hint="eastAsia" w:ascii="Microsoft YaHei" w:hAnsi="Microsoft YaHei" w:eastAsia="微软雅黑"/>
          <w:b w:val="0"/>
          <w:sz w:val="22"/>
        </w:rPr>
        <w:t xml:space="preserve">源码，包括：</w:t>
      </w:r>
    </w:p>
    <w:p>
      <w:pPr>
        <w:pStyle w:val="Compact"/>
        <w:numPr>
          <w:ilvl w:val="0"/>
          <w:numId w:val="154"/>
        </w:numPr>
      </w:pPr>
      <w:r>
        <w:rPr>
          <w:rFonts w:hint="eastAsia"/>
        </w:rPr>
        <w:t xml:space="preserve">ipcs/ipcs_cores/：跨部署变体共享的通信核心与队列；</w:t>
      </w:r>
    </w:p>
    <w:p>
      <w:pPr>
        <w:pStyle w:val="Compact"/>
        <w:numPr>
          <w:ilvl w:val="0"/>
          <w:numId w:val="154"/>
        </w:numPr>
      </w:pPr>
      <w:r>
        <w:rPr>
          <w:rFonts w:hint="eastAsia"/>
        </w:rPr>
        <w:t xml:space="preserve">ipcs/mcu/：RTOS</w:t>
      </w:r>
      <w:r>
        <w:t xml:space="preserve"> </w:t>
      </w:r>
      <w:r>
        <w:rPr>
          <w:rFonts w:hint="eastAsia"/>
        </w:rPr>
        <w:t xml:space="preserve">部署变体（FreeRTOS、ThreadX、AUTOSAR</w:t>
      </w:r>
      <w:r>
        <w:t xml:space="preserve"> OS </w:t>
      </w:r>
      <w:r>
        <w:rPr>
          <w:rFonts w:hint="eastAsia"/>
        </w:rPr>
        <w:t xml:space="preserve">实现，不含</w:t>
      </w:r>
      <w:r>
        <w:t xml:space="preserve"> Baremetal </w:t>
      </w:r>
      <w:r>
        <w:rPr>
          <w:rFonts w:hint="eastAsia"/>
        </w:rPr>
        <w:t xml:space="preserve">详细设计）；</w:t>
      </w:r>
    </w:p>
    <w:p>
      <w:pPr>
        <w:pStyle w:val="Compact"/>
        <w:numPr>
          <w:ilvl w:val="0"/>
          <w:numId w:val="154"/>
        </w:numPr>
      </w:pPr>
      <w:r>
        <w:rPr>
          <w:rFonts w:hint="eastAsia"/>
        </w:rPr>
        <w:t xml:space="preserve">ipcs/mpu/：Linux</w:t>
      </w:r>
      <w:r>
        <w:t xml:space="preserve"> </w:t>
      </w:r>
      <w:r>
        <w:rPr>
          <w:rFonts w:hint="eastAsia"/>
        </w:rPr>
        <w:t xml:space="preserve">部署变体（全内核、UIO、CDEV</w:t>
      </w:r>
      <w:r>
        <w:t xml:space="preserve"> </w:t>
      </w:r>
      <w:r>
        <w:rPr>
          <w:rFonts w:hint="eastAsia"/>
        </w:rPr>
        <w:t xml:space="preserve">实现）。</w:t>
      </w:r>
    </w:p>
    <w:p>
      <w:pPr>
        <w:pStyle w:val="FirstParagraph"/>
        <w:spacing w:before="0" w:after="0"/>
        <w:ind w:firstLine="0" w:left="0" w:right="0"/>
      </w:pPr>
      <w:r>
        <w:rPr>
          <w:rFonts w:hint="eastAsia" w:ascii="Microsoft YaHei" w:hAnsi="Microsoft YaHei" w:eastAsia="微软雅黑"/>
          <w:b w:val="0"/>
          <w:sz w:val="22"/>
        </w:rPr>
        <w:t xml:space="preserve">逻辑架构以</w:t>
      </w:r>
      <w:r>
        <w:rPr>
          <w:rFonts w:ascii="Microsoft YaHei" w:hAnsi="Microsoft YaHei" w:eastAsia="微软雅黑"/>
          <w:b w:val="0"/>
          <w:sz w:val="22"/>
        </w:rPr>
        <w:t xml:space="preserve"> ipcs-architecture.pdf </w:t>
      </w:r>
      <w:r>
        <w:rPr>
          <w:rFonts w:hint="eastAsia" w:ascii="Microsoft YaHei" w:hAnsi="Microsoft YaHei" w:eastAsia="微软雅黑"/>
          <w:b w:val="0"/>
          <w:sz w:val="22"/>
        </w:rPr>
        <w:t xml:space="preserve">为准；三层架构与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r>
        <w:tc>
          <w:tcPr/>
          <w:p>
            <w:pPr>
              <w:pStyle w:val="Compact"/>
            </w:pPr>
            <w:r>
              <w:rPr>
                <w:rFonts w:ascii="Microsoft YaHei" w:hAnsi="Microsoft YaHei" w:eastAsia="微软雅黑"/>
                <w:b w:val="0"/>
                <w:sz w:val="20"/>
              </w:rPr>
              <w:t xml:space="preserve">4</w:t>
            </w:r>
          </w:p>
        </w:tc>
        <w:tc>
          <w:tcPr/>
          <w:p>
            <w:pPr>
              <w:pStyle w:val="Compact"/>
            </w:pPr>
            <w:r>
              <w:rPr>
                <w:rFonts w:ascii="Microsoft YaHei" w:hAnsi="Microsoft YaHei" w:eastAsia="微软雅黑"/>
                <w:b w:val="0"/>
                <w:sz w:val="20"/>
              </w:rPr>
              <w:t xml:space="preserve">ipcs/ IPCF Shared Memory Driver for Real-Time Operating Systems </w:t>
            </w:r>
            <w:r>
              <w:rPr>
                <w:rFonts w:hint="eastAsia" w:ascii="Microsoft YaHei" w:hAnsi="Microsoft YaHei" w:eastAsia="微软雅黑"/>
                <w:b w:val="0"/>
                <w:sz w:val="20"/>
              </w:rPr>
              <w:t xml:space="preserve">源码</w:t>
            </w:r>
          </w:p>
        </w:tc>
        <w:tc>
          <w:tcPr/>
          <w:p>
            <w:pPr>
              <w:pStyle w:val="Compact"/>
            </w:pPr>
            <w:r>
              <w:rPr>
                <w:rFonts w:ascii="Microsoft YaHei" w:hAnsi="Microsoft YaHei" w:eastAsia="微软雅黑"/>
                <w:b w:val="0"/>
                <w:sz w:val="20"/>
              </w:rPr>
              <w:t xml:space="preserve">SW 4.0.1</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NXP</w:t>
            </w:r>
          </w:p>
        </w:tc>
        <w:tc>
          <w:tcPr/>
          <w:p>
            <w:pPr>
              <w:pStyle w:val="Compact"/>
            </w:pPr>
            <w:r>
              <w:rPr>
                <w:rFonts w:hint="eastAsia" w:ascii="Microsoft YaHei" w:hAnsi="Microsoft YaHei" w:eastAsia="微软雅黑"/>
                <w:b w:val="0"/>
                <w:sz w:val="20"/>
              </w:rPr>
              <w:t xml:space="preserve">源码输入</w:t>
            </w:r>
          </w:p>
        </w:tc>
      </w:tr>
    </w:tbl>
    <w:bookmarkEnd w:id="5"/>
    <w:bookmarkStart w:id="8" w:name="abbreviations缩略语"/>
    <w:p>
      <w:pPr>
        <w:pStyle w:val="21"/>
      </w:pPr>
      <w:r>
        <w:t>Abbreviations缩略语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IPCF</w:t>
            </w:r>
          </w:p>
        </w:tc>
        <w:tc>
          <w:tcPr/>
          <w:p>
            <w:pPr>
              <w:pStyle w:val="Compact"/>
            </w:pPr>
            <w:r>
              <w:rPr>
                <w:rFonts w:ascii="Microsoft YaHei" w:hAnsi="Microsoft YaHei" w:eastAsia="微软雅黑"/>
                <w:b w:val="0"/>
                <w:sz w:val="20"/>
              </w:rPr>
              <w:t xml:space="preserve">Inter-Platform Communication Framework</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MMU</w:t>
            </w:r>
          </w:p>
        </w:tc>
        <w:tc>
          <w:tcPr/>
          <w:p>
            <w:pPr>
              <w:pStyle w:val="Compact"/>
            </w:pPr>
            <w:r>
              <w:rPr>
                <w:rFonts w:ascii="Microsoft YaHei" w:hAnsi="Microsoft YaHei" w:eastAsia="微软雅黑"/>
                <w:b w:val="0"/>
                <w:sz w:val="20"/>
              </w:rPr>
              <w:t xml:space="preserve">Memory Management Unit</w:t>
            </w:r>
          </w:p>
        </w:tc>
      </w:tr>
      <w:tr>
        <w:tc>
          <w:tcPr/>
          <w:p>
            <w:pPr>
              <w:pStyle w:val="Compact"/>
            </w:pPr>
            <w:r>
              <w:rPr>
                <w:rFonts w:ascii="Microsoft YaHei" w:hAnsi="Microsoft YaHei" w:eastAsia="微软雅黑"/>
                <w:b w:val="0"/>
                <w:sz w:val="20"/>
              </w:rPr>
              <w:t xml:space="preserve">MSCM</w:t>
            </w:r>
          </w:p>
        </w:tc>
        <w:tc>
          <w:tcPr/>
          <w:p>
            <w:pPr>
              <w:pStyle w:val="Compact"/>
            </w:pPr>
            <w:r>
              <w:rPr>
                <w:rFonts w:ascii="Microsoft YaHei" w:hAnsi="Microsoft YaHei" w:eastAsia="微软雅黑"/>
                <w:b w:val="0"/>
                <w:sz w:val="20"/>
              </w:rPr>
              <w:t xml:space="preserve">Multi-Core Shared Memory / Messaging interrupt controller as used by source naming</w:t>
            </w:r>
          </w:p>
        </w:tc>
      </w:tr>
      <w:tr>
        <w:tc>
          <w:tcPr/>
          <w:p>
            <w:pPr>
              <w:pStyle w:val="Compact"/>
            </w:pPr>
            <w:r>
              <w:rPr>
                <w:rFonts w:ascii="Microsoft YaHei" w:hAnsi="Microsoft YaHei" w:eastAsia="微软雅黑"/>
                <w:b w:val="0"/>
                <w:sz w:val="20"/>
              </w:rPr>
              <w:t xml:space="preserve">MRU</w:t>
            </w:r>
          </w:p>
        </w:tc>
        <w:tc>
          <w:tcPr/>
          <w:p>
            <w:pPr>
              <w:pStyle w:val="Compact"/>
            </w:pPr>
            <w:r>
              <w:rPr>
                <w:rFonts w:ascii="Microsoft YaHei" w:hAnsi="Microsoft YaHei" w:eastAsia="微软雅黑"/>
                <w:b w:val="0"/>
                <w:sz w:val="20"/>
              </w:rPr>
              <w:t xml:space="preserve">Messaging/Message Routing Unit, used by integration notes</w:t>
            </w:r>
          </w:p>
        </w:tc>
      </w:tr>
      <w:tr>
        <w:tc>
          <w:tcPr/>
          <w:p>
            <w:pPr>
              <w:pStyle w:val="Compact"/>
            </w:pPr>
            <w:r>
              <w:rPr>
                <w:rFonts w:ascii="Microsoft YaHei" w:hAnsi="Microsoft YaHei" w:eastAsia="微软雅黑"/>
                <w:b w:val="0"/>
                <w:sz w:val="20"/>
              </w:rPr>
              <w:t xml:space="preserve">MU</w:t>
            </w:r>
          </w:p>
        </w:tc>
        <w:tc>
          <w:tcPr/>
          <w:p>
            <w:pPr>
              <w:pStyle w:val="Compact"/>
            </w:pPr>
            <w:r>
              <w:rPr>
                <w:rFonts w:ascii="Microsoft YaHei" w:hAnsi="Microsoft YaHei" w:eastAsia="微软雅黑"/>
                <w:b w:val="0"/>
                <w:sz w:val="20"/>
              </w:rPr>
              <w:t xml:space="preserve">Messaging Unit, used by integration notes</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SPSC</w:t>
            </w:r>
          </w:p>
        </w:tc>
        <w:tc>
          <w:tcPr/>
          <w:p>
            <w:pPr>
              <w:pStyle w:val="Compact"/>
            </w:pPr>
            <w:r>
              <w:rPr>
                <w:rFonts w:ascii="Microsoft YaHei" w:hAnsi="Microsoft YaHei" w:eastAsia="微软雅黑"/>
                <w:b w:val="0"/>
                <w:sz w:val="20"/>
              </w:rPr>
              <w:t xml:space="preserve">Single Producer Single Consumer</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Refinement</w:t>
            </w:r>
          </w:p>
        </w:tc>
        <w:tc>
          <w:tcPr/>
          <w:p>
            <w:pPr>
              <w:pStyle w:val="Compact"/>
            </w:pPr>
            <w:r>
              <w:rPr>
                <w:rFonts w:hint="eastAsia" w:ascii="Microsoft YaHei" w:hAnsi="Microsoft YaHei" w:eastAsia="微软雅黑"/>
                <w:b w:val="0"/>
                <w:sz w:val="20"/>
              </w:rPr>
              <w:t xml:space="preserve">架构细化：SDD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对逻辑组件的实现分解，不新增架构</w:t>
            </w:r>
            <w:r>
              <w:rPr>
                <w:rFonts w:ascii="Microsoft YaHei" w:hAnsi="Microsoft YaHei" w:eastAsia="微软雅黑"/>
                <w:b w:val="0"/>
                <w:sz w:val="20"/>
              </w:rPr>
              <w:t xml:space="preserve"> ID</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 </w:t>
            </w:r>
            <w:r>
              <w:rPr>
                <w:rFonts w:hint="eastAsia" w:ascii="Microsoft YaHei" w:hAnsi="Microsoft YaHei" w:eastAsia="微软雅黑"/>
                <w:b w:val="0"/>
                <w:sz w:val="20"/>
              </w:rPr>
              <w:t xml:space="preserve">实现</w:t>
            </w:r>
          </w:p>
        </w:tc>
      </w:tr>
    </w:tbl>
    <w:bookmarkEnd w:id="6"/>
    <w:bookmarkEnd w:id="7"/>
    <w:bookmarkStart w:id="9" w:name="软件单元划分-software-unit-identification"/>
    <w:p>
      <w:pPr>
        <w:pStyle w:val="11"/>
      </w:pPr>
      <w:r>
        <w:t>软件单元划分 Software Unit Identification</w:t>
      </w:r>
    </w:p>
    <w:p>
      <w:pPr>
        <w:pStyle w:val="FirstParagraph"/>
        <w:spacing w:before="0" w:after="0"/>
        <w:ind w:firstLine="0" w:left="0" w:right="0"/>
      </w:pPr>
      <w:r>
        <w:rPr>
          <w:rFonts w:hint="eastAsia" w:ascii="Microsoft YaHei" w:hAnsi="Microsoft YaHei" w:eastAsia="微软雅黑"/>
          <w:b w:val="0"/>
          <w:sz w:val="22"/>
        </w:rPr>
        <w:t xml:space="preserve">本章只定义软件单元及其与软件架构组件的映射关系。架构基线见参考文献</w:t>
      </w:r>
      <w:r>
        <w:rPr>
          <w:rFonts w:ascii="Microsoft YaHei" w:hAnsi="Microsoft YaHei" w:eastAsia="微软雅黑"/>
          <w:b w:val="0"/>
          <w:sz w:val="22"/>
        </w:rPr>
        <w:t xml:space="preserve"> [2]</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hint="eastAsia" w:ascii="Microsoft YaHei" w:hAnsi="Microsoft YaHei" w:eastAsia="微软雅黑"/>
          <w:b w:val="0"/>
          <w:sz w:val="22"/>
        </w:rPr>
        <w:t xml:space="preserve">；分层与部署变体设计见第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章；函数级详细设计见第</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章。</w:t>
      </w:r>
    </w:p>
    <w:bookmarkStart w:id="10" w:name="软件单元清单"/>
    <w:p>
      <w:pPr>
        <w:pStyle w:val="21"/>
      </w:pPr>
      <w:r>
        <w:t>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软件单元按可编译源码文件（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§4.2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源码文件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架构组件与软件单元映射"/>
    <w:p>
      <w:pPr>
        <w:pStyle w:val="21"/>
      </w:pPr>
      <w:r>
        <w:t>架构组件与软件单元映射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hint="eastAsia" w:ascii="Microsoft YaHei" w:hAnsi="Microsoft YaHei" w:eastAsia="微软雅黑"/>
                <w:b w:val="0"/>
                <w:sz w:val="20"/>
              </w:rPr>
              <w:t xml:space="preserve">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SWU；公共类型见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§4.6（</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），工程配置见</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中的架构组件</w:t>
      </w:r>
      <w:r>
        <w:rPr>
          <w:rFonts w:ascii="Microsoft YaHei" w:hAnsi="Microsoft YaHei" w:eastAsia="微软雅黑"/>
          <w:b w:val="0"/>
          <w:sz w:val="22"/>
        </w:rPr>
        <w:t xml:space="preserve"> ID。</w:t>
      </w:r>
    </w:p>
    <w:bookmarkEnd w:id="9"/>
    <w:bookmarkEnd w:id="10"/>
    <w:bookmarkStart w:id="12" w:name="分层架构与部署变体设计"/>
    <w:p>
      <w:pPr>
        <w:pStyle w:val="11"/>
      </w:pPr>
      <w:r>
        <w:t>分层架构与部署变体设计</w:t>
      </w:r>
    </w:p>
    <w:bookmarkStart w:id="13" w:name="shm-osal-hal-三层接口契约"/>
    <w:p>
      <w:pPr>
        <w:pStyle w:val="21"/>
      </w:pPr>
      <w:r>
        <w:t>SHM / OSAL / HAL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hint="eastAsia" w:ascii="Microsoft YaHei" w:hAnsi="Microsoft YaHei" w:eastAsia="微软雅黑"/>
          <w:b w:val="0"/>
          <w:sz w:val="22"/>
        </w:rPr>
        <w:t xml:space="preserve">，只通过固定函数原型调用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MSCM/IRQ、缓存与平台核索引操作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CaptionedFigure"/>
        <w:ind w:firstLine="0" w:left="0" w:right="0"/>
        <w:jc w:val="center"/>
      </w:pPr>
      <w:r>
        <w:drawing>
          <wp:inline>
            <wp:extent cx="5040000" cy="2300316"/>
            <wp:effectExtent b="0" l="0" r="0" t="0"/>
            <wp:docPr descr="变体部署接口设计约束"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1"/>
                        </a:ext>
                      </a:extLst>
                    </a:blip>
                    <a:stretch>
                      <a:fillRect/>
                    </a:stretch>
                  </pic:blipFill>
                  <pic:spPr bwMode="auto">
                    <a:xfrm>
                      <a:off x="0" y="0"/>
                      <a:ext cx="5040000" cy="2300316"/>
                    </a:xfrm>
                    <a:prstGeom prst="rect">
                      <a:avLst/>
                    </a:prstGeom>
                    <a:noFill/>
                    <a:ln w="9525">
                      <a:noFill/>
                      <a:headEnd/>
                      <a:tailEnd/>
                    </a:ln>
                  </pic:spPr>
                </pic:pic>
              </a:graphicData>
            </a:graphic>
          </wp:inline>
        </w:drawing>
      </w:r>
    </w:p>
    <w:p>
      <w:pPr>
        <w:pStyle w:val="ImageCaption"/>
      </w:pPr>
      <w:r>
        <w:rPr>
          <w:rFonts w:hint="eastAsia"/>
        </w:rPr>
        <w:t xml:space="preserve">变体部署接口设计约束</w:t>
      </w:r>
    </w:p>
    <w:bookmarkEnd w:id="11"/>
    <w:bookmarkStart w:id="14" w:name="rtos-部署变体"/>
    <w:p>
      <w:pPr>
        <w:pStyle w:val="21"/>
      </w:pPr>
      <w:r>
        <w:t>RTOS 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三种实现。Baremetal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，但不纳入本文档详细设计范围。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源文件</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源文件</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ipcs/mcu/os/freertos/ipc-os-freertos.c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ipcs/mcu/os/threadx/ipc-os-threadx.c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ipcs/mcu/os/autosar/ipc-os-autosar.c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CaptionedFigure"/>
        <w:ind w:firstLine="0" w:left="0" w:right="0"/>
        <w:jc w:val="center"/>
      </w:pPr>
      <w:r>
        <w:drawing>
          <wp:inline>
            <wp:extent cx="5040000" cy="5652623"/>
            <wp:effectExtent b="0" l="0" r="0" t="0"/>
            <wp:docPr descr="RTOS变体三种实现关系图"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7"/>
                        </a:ext>
                      </a:extLst>
                    </a:blip>
                    <a:stretch>
                      <a:fillRect/>
                    </a:stretch>
                  </pic:blipFill>
                  <pic:spPr bwMode="auto">
                    <a:xfrm>
                      <a:off x="0" y="0"/>
                      <a:ext cx="5040000" cy="5652623"/>
                    </a:xfrm>
                    <a:prstGeom prst="rect">
                      <a:avLst/>
                    </a:prstGeom>
                    <a:noFill/>
                    <a:ln w="9525">
                      <a:noFill/>
                      <a:headEnd/>
                      <a:tailEnd/>
                    </a:ln>
                  </pic:spPr>
                </pic:pic>
              </a:graphicData>
            </a:graphic>
          </wp:inline>
        </w:drawing>
      </w:r>
    </w:p>
    <w:p>
      <w:pPr>
        <w:pStyle w:val="ImageCaption"/>
      </w:pPr>
      <w:r>
        <w:rPr>
          <w:rFonts w:hint="eastAsia"/>
        </w:rPr>
        <w:t xml:space="preserve">RTOS变体三种实现关系图</w:t>
      </w:r>
    </w:p>
    <w:bookmarkEnd w:id="12"/>
    <w:bookmarkStart w:id="15" w:name="linux-部署变体"/>
    <w:p>
      <w:pPr>
        <w:pStyle w:val="21"/>
      </w:pPr>
      <w:r>
        <w:t>Linux 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是逻辑组件；详细设计按源码进一步说明其用户侧与内核侧职责。</w:t>
      </w:r>
    </w:p>
    <w:bookmarkStart w:id="16" w:name="uio-实现"/>
    <w:p>
      <w:pPr>
        <w:pStyle w:val="3"/>
      </w:pPr>
      <w:r>
        <w:t>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ipcs/mpu/os_uio/ipc-os.c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ipcs/mpu/os_kernel/ipc-uio.c</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p xmlns:a="http://schemas.openxmlformats.org/drawingml/2006/main" xmlns:pic="http://schemas.openxmlformats.org/drawingml/2006/picture">
      <w:pPr>
        <w:pStyle w:val="CaptionedFigure"/>
        <w:ind w:firstLine="0" w:left="0" w:right="0"/>
        <w:jc w:val="center"/>
      </w:pPr>
      <w:r>
        <w:drawing>
          <wp:inline>
            <wp:extent cx="5040000" cy="7145280"/>
            <wp:effectExtent b="0" l="0" r="0" t="0"/>
            <wp:docPr descr="Linux部署变体UIO实现关系图"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8"/>
                        </a:ext>
                      </a:extLst>
                    </a:blip>
                    <a:stretch>
                      <a:fillRect/>
                    </a:stretch>
                  </pic:blipFill>
                  <pic:spPr bwMode="auto">
                    <a:xfrm>
                      <a:off x="0" y="0"/>
                      <a:ext cx="5040000" cy="7145280"/>
                    </a:xfrm>
                    <a:prstGeom prst="rect">
                      <a:avLst/>
                    </a:prstGeom>
                    <a:noFill/>
                    <a:ln w="9525">
                      <a:noFill/>
                      <a:headEnd/>
                      <a:tailEnd/>
                    </a:ln>
                  </pic:spPr>
                </pic:pic>
              </a:graphicData>
            </a:graphic>
          </wp:inline>
        </w:drawing>
      </w:r>
    </w:p>
    <w:p>
      <w:pPr>
        <w:pStyle w:val="ImageCaption"/>
      </w:pPr>
      <w:r>
        <w:rPr>
          <w:rFonts w:hint="eastAsia"/>
        </w:rPr>
        <w:t xml:space="preserve">Linux部署变体UIO实现关系图</w:t>
      </w:r>
    </w:p>
    <w:bookmarkEnd w:id="13"/>
    <w:bookmarkStart w:id="17" w:name="cdev-实现"/>
    <w:p>
      <w:pPr>
        <w:pStyle w:val="3"/>
      </w:pPr>
      <w:r>
        <w:t>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ipcs/mpu/os_cdev/ipc-os.c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ipcs/mpu/os_kernel/ipc-cdev.c</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是空实现，源码注释说明由内核模块处理。</w:t>
      </w:r>
    </w:p>
    <w:p xmlns:a="http://schemas.openxmlformats.org/drawingml/2006/main" xmlns:pic="http://schemas.openxmlformats.org/drawingml/2006/picture">
      <w:pPr>
        <w:pStyle w:val="CaptionedFigure"/>
        <w:ind w:firstLine="0" w:left="0" w:right="0"/>
        <w:jc w:val="center"/>
      </w:pPr>
      <w:r>
        <w:drawing>
          <wp:inline>
            <wp:extent cx="5040000" cy="7145280"/>
            <wp:effectExtent b="0" l="0" r="0" t="0"/>
            <wp:docPr descr="Linux部署变体CDEV实现关系图"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5040000" cy="7145280"/>
                    </a:xfrm>
                    <a:prstGeom prst="rect">
                      <a:avLst/>
                    </a:prstGeom>
                    <a:noFill/>
                    <a:ln w="9525">
                      <a:noFill/>
                      <a:headEnd/>
                      <a:tailEnd/>
                    </a:ln>
                  </pic:spPr>
                </pic:pic>
              </a:graphicData>
            </a:graphic>
          </wp:inline>
        </w:drawing>
      </w:r>
    </w:p>
    <w:p>
      <w:pPr>
        <w:pStyle w:val="ImageCaption"/>
      </w:pPr>
      <w:r>
        <w:rPr>
          <w:rFonts w:hint="eastAsia"/>
        </w:rPr>
        <w:t xml:space="preserve">Linux部署变体CDEV实现关系图</w:t>
      </w:r>
    </w:p>
    <w:bookmarkEnd w:id="14"/>
    <w:bookmarkStart w:id="18" w:name="全内核实现"/>
    <w:p>
      <w:pPr>
        <w:pStyle w:val="3"/>
      </w:pPr>
      <w:r>
        <w:t>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Style w:val="VerbatimCha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CaptionedFigure"/>
        <w:ind w:firstLine="0" w:left="0" w:right="0"/>
        <w:jc w:val="center"/>
      </w:pPr>
      <w:r>
        <w:drawing>
          <wp:inline>
            <wp:extent cx="5040000" cy="5652623"/>
            <wp:effectExtent b="0" l="0" r="0" t="0"/>
            <wp:docPr descr="Linux部署变体in-kernel实现关系图"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0"/>
                        </a:ext>
                      </a:extLst>
                    </a:blip>
                    <a:stretch>
                      <a:fillRect/>
                    </a:stretch>
                  </pic:blipFill>
                  <pic:spPr bwMode="auto">
                    <a:xfrm>
                      <a:off x="0" y="0"/>
                      <a:ext cx="5040000" cy="5652623"/>
                    </a:xfrm>
                    <a:prstGeom prst="rect">
                      <a:avLst/>
                    </a:prstGeom>
                    <a:noFill/>
                    <a:ln w="9525">
                      <a:noFill/>
                      <a:headEnd/>
                      <a:tailEnd/>
                    </a:ln>
                  </pic:spPr>
                </pic:pic>
              </a:graphicData>
            </a:graphic>
          </wp:inline>
        </w:drawing>
      </w:r>
    </w:p>
    <w:p>
      <w:pPr>
        <w:pStyle w:val="ImageCaption"/>
      </w:pPr>
      <w:r>
        <w:rPr>
          <w:rFonts w:hint="eastAsia"/>
        </w:rPr>
        <w:t xml:space="preserve">Linux部署变体in-kernel实现关系图</w:t>
      </w:r>
    </w:p>
    <w:bookmarkEnd w:id="15"/>
    <w:bookmarkEnd w:id="16"/>
    <w:bookmarkStart w:id="19" w:name="osalhal-实现位置对照"/>
    <w:p>
      <w:pPr>
        <w:pStyle w:val="21"/>
      </w:pPr>
      <w:r>
        <w:t>OSAL/HAL 实现位置对照</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接口</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p>
        </w:tc>
        <w:tc>
          <w:tcPr/>
          <w:p>
            <w:pPr>
              <w:pStyle w:val="Compact"/>
            </w:pPr>
            <w:r>
              <w:rPr>
                <w:rFonts w:ascii="Microsoft YaHei" w:hAnsi="Microsoft YaHei" w:eastAsia="微软雅黑"/>
                <w:b w:val="0"/>
                <w:sz w:val="20"/>
              </w:rPr>
              <w:t xml:space="preserve">Linux UIO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CDEV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全内核实现</w:t>
            </w:r>
          </w:p>
        </w:tc>
      </w:tr>
      <w:tr>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ipcsOsFree</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os_uio/ipc-os.c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ipc-uio.c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os_cdev/ipc-os.c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ipc-cdev.c</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ipcsOsGetRemoteShm</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ascii="Microsoft YaHei" w:hAnsi="Microsoft YaHei" w:eastAsia="微软雅黑"/>
                <w:b w:val="0"/>
                <w:sz w:val="20"/>
              </w:rPr>
              <w:t xml:space="preserve">mmap</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mmap</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ipcsOsPollChannels</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线程，内核</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事件唤醒</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poll / </w:t>
            </w:r>
            <w:r>
              <w:rPr>
                <w:rFonts w:hint="eastAsia" w:ascii="Microsoft YaHei" w:hAnsi="Microsoft YaHei" w:eastAsia="微软雅黑"/>
                <w:b w:val="0"/>
                <w:sz w:val="20"/>
              </w:rPr>
              <w:t xml:space="preserve">wait，内核字符设备唤醒</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ipcsHwFree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UIO write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ioctl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ipcsHwFlushCache*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Style w:val="VerbatimChar"/>
                <w:rFonts w:ascii="Microsoft YaHei" w:hAnsi="Microsoft YaHei" w:eastAsia="微软雅黑"/>
                <w:b w:val="0"/>
                <w:sz w:val="20"/>
              </w:rPr>
              <w:t xml:space="preserve">mpu/hw/c1/ipc-hw.c</w:t>
            </w:r>
          </w:p>
        </w:tc>
      </w:tr>
    </w:tbl>
    <w:bookmarkEnd w:id="17"/>
    <w:bookmarkEnd w:id="18"/>
    <w:bookmarkStart w:id="20" w:name="公共详细设计跨部署变体共享"/>
    <w:p>
      <w:pPr>
        <w:pStyle w:val="11"/>
      </w:pPr>
      <w:r>
        <w:t>公共详细设计（跨部署变体共享）</w:t>
      </w:r>
    </w:p>
    <w:bookmarkStart w:id="21" w:name="definition定义"/>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19"/>
    <w:bookmarkStart w:id="22" w:name="files"/>
    <w:p>
      <w:pPr>
        <w:pStyle w:val="21"/>
      </w:pPr>
      <w:r>
        <w:t>Files</w:t>
      </w:r>
    </w:p>
    <w:bookmarkStart w:id="23" w:name="文件列表"/>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0"/>
    <w:bookmarkStart w:id="24"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2679652"/>
            <wp:effectExtent b="0" l="0" r="0" t="0"/>
            <wp:docPr descr="image1.png"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9"/>
                        </a:ext>
                      </a:extLst>
                    </a:blip>
                    <a:stretch>
                      <a:fillRect/>
                    </a:stretch>
                  </pic:blipFill>
                  <pic:spPr bwMode="auto">
                    <a:xfrm>
                      <a:off x="0" y="0"/>
                      <a:ext cx="4320000" cy="2679652"/>
                    </a:xfrm>
                    <a:prstGeom prst="rect">
                      <a:avLst/>
                    </a:prstGeom>
                    <a:noFill/>
                    <a:ln w="9525">
                      <a:noFill/>
                      <a:headEnd/>
                      <a:tailEnd/>
                    </a:ln>
                  </pic:spPr>
                </pic:pic>
              </a:graphicData>
            </a:graphic>
          </wp:inline>
        </w:drawing>
      </w:r>
    </w:p>
    <w:bookmarkEnd w:id="21"/>
    <w:bookmarkStart w:id="25"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CaptionedFigure"/>
        <w:ind w:firstLine="0" w:left="0" w:right="0"/>
        <w:jc w:val="center"/>
      </w:pPr>
      <w:r>
        <w:drawing>
          <wp:inline>
            <wp:extent cx="4320000" cy="499834"/>
            <wp:effectExtent b="0" l="0" r="0" t="0"/>
            <wp:docPr descr="image2.png"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0"/>
                        </a:ext>
                      </a:extLst>
                    </a:blip>
                    <a:stretch>
                      <a:fillRect/>
                    </a:stretch>
                  </pic:blipFill>
                  <pic:spPr bwMode="auto">
                    <a:xfrm>
                      <a:off x="0" y="0"/>
                      <a:ext cx="4320000" cy="499834"/>
                    </a:xfrm>
                    <a:prstGeom prst="rect">
                      <a:avLst/>
                    </a:prstGeom>
                    <a:noFill/>
                    <a:ln w="9525">
                      <a:noFill/>
                      <a:headEnd/>
                      <a:tailEnd/>
                    </a:ln>
                  </pic:spPr>
                </pic:pic>
              </a:graphicData>
            </a:graphic>
          </wp:inline>
        </w:drawing>
      </w:r>
    </w:p>
    <w:bookmarkEnd w:id="22"/>
    <w:bookmarkStart w:id="26"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3778388"/>
            <wp:effectExtent b="0" l="0" r="0" t="0"/>
            <wp:docPr descr="image3.png"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1"/>
                        </a:ext>
                      </a:extLst>
                    </a:blip>
                    <a:stretch>
                      <a:fillRect/>
                    </a:stretch>
                  </pic:blipFill>
                  <pic:spPr bwMode="auto">
                    <a:xfrm>
                      <a:off x="0" y="0"/>
                      <a:ext cx="4320000" cy="3778388"/>
                    </a:xfrm>
                    <a:prstGeom prst="rect">
                      <a:avLst/>
                    </a:prstGeom>
                    <a:noFill/>
                    <a:ln w="9525">
                      <a:noFill/>
                      <a:headEnd/>
                      <a:tailEnd/>
                    </a:ln>
                  </pic:spPr>
                </pic:pic>
              </a:graphicData>
            </a:graphic>
          </wp:inline>
        </w:drawing>
      </w:r>
    </w:p>
    <w:bookmarkEnd w:id="23"/>
    <w:bookmarkStart w:id="27"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CaptionedFigure"/>
        <w:ind w:firstLine="0" w:left="0" w:right="0"/>
        <w:jc w:val="center"/>
      </w:pPr>
      <w:r>
        <w:drawing>
          <wp:inline>
            <wp:extent cx="4320000" cy="3055610"/>
            <wp:effectExtent b="0" l="0" r="0" t="0"/>
            <wp:docPr descr="image4.png"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2"/>
                        </a:ext>
                      </a:extLst>
                    </a:blip>
                    <a:stretch>
                      <a:fillRect/>
                    </a:stretch>
                  </pic:blipFill>
                  <pic:spPr bwMode="auto">
                    <a:xfrm>
                      <a:off x="0" y="0"/>
                      <a:ext cx="4320000" cy="3055610"/>
                    </a:xfrm>
                    <a:prstGeom prst="rect">
                      <a:avLst/>
                    </a:prstGeom>
                    <a:noFill/>
                    <a:ln w="9525">
                      <a:noFill/>
                      <a:headEnd/>
                      <a:tailEnd/>
                    </a:ln>
                  </pic:spPr>
                </pic:pic>
              </a:graphicData>
            </a:graphic>
          </wp:inline>
        </w:drawing>
      </w:r>
    </w:p>
    <w:bookmarkEnd w:id="24"/>
    <w:bookmarkStart w:id="28"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09724"/>
            <wp:effectExtent b="0" l="0" r="0" t="0"/>
            <wp:docPr descr="image5.png"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4320000" cy="909724"/>
                    </a:xfrm>
                    <a:prstGeom prst="rect">
                      <a:avLst/>
                    </a:prstGeom>
                    <a:noFill/>
                    <a:ln w="9525">
                      <a:noFill/>
                      <a:headEnd/>
                      <a:tailEnd/>
                    </a:ln>
                  </pic:spPr>
                </pic:pic>
              </a:graphicData>
            </a:graphic>
          </wp:inline>
        </w:drawing>
      </w:r>
    </w:p>
    <w:bookmarkEnd w:id="25"/>
    <w:bookmarkStart w:id="29"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1828213"/>
            <wp:effectExtent b="0" l="0" r="0" t="0"/>
            <wp:docPr descr="image6.png"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4320000" cy="1828213"/>
                    </a:xfrm>
                    <a:prstGeom prst="rect">
                      <a:avLst/>
                    </a:prstGeom>
                    <a:noFill/>
                    <a:ln w="9525">
                      <a:noFill/>
                      <a:headEnd/>
                      <a:tailEnd/>
                    </a:ln>
                  </pic:spPr>
                </pic:pic>
              </a:graphicData>
            </a:graphic>
          </wp:inline>
        </w:drawing>
      </w:r>
    </w:p>
    <w:bookmarkEnd w:id="26"/>
    <w:bookmarkStart w:id="30"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648579"/>
            <wp:effectExtent b="0" l="0" r="0" t="0"/>
            <wp:docPr descr="image7.png"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4320000" cy="648579"/>
                    </a:xfrm>
                    <a:prstGeom prst="rect">
                      <a:avLst/>
                    </a:prstGeom>
                    <a:noFill/>
                    <a:ln w="9525">
                      <a:noFill/>
                      <a:headEnd/>
                      <a:tailEnd/>
                    </a:ln>
                  </pic:spPr>
                </pic:pic>
              </a:graphicData>
            </a:graphic>
          </wp:inline>
        </w:drawing>
      </w:r>
    </w:p>
    <w:bookmarkEnd w:id="27"/>
    <w:bookmarkEnd w:id="28"/>
    <w:bookmarkStart w:id="31" w:name="external-interfaces外部接口"/>
    <w:p>
      <w:pPr>
        <w:pStyle w:val="21"/>
      </w:pPr>
      <w:r>
        <w:t>External Interfaces外部接口</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的函数说明表格格式描述外部接口。按照任务要求，只有</w:t>
      </w:r>
      <w:r>
        <w:rPr>
          <w:rFonts w:ascii="Microsoft YaHei" w:hAnsi="Microsoft YaHei" w:eastAsia="微软雅黑"/>
          <w:b w:val="0"/>
          <w:sz w:val="22"/>
        </w:rPr>
        <w:t xml:space="preserve"> ipcs/ipcs/ipcs_cores/ipc-shm.c </w:t>
      </w:r>
      <w:r>
        <w:rPr>
          <w:rFonts w:hint="eastAsia" w:ascii="Microsoft YaHei" w:hAnsi="Microsoft YaHei" w:eastAsia="微软雅黑"/>
          <w:b w:val="0"/>
          <w:sz w:val="22"/>
        </w:rPr>
        <w:t xml:space="preserve">中的非静态接口为对外接口。</w:t>
      </w:r>
    </w:p>
    <w:bookmarkStart w:id="32"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499518"/>
            <wp:effectExtent b="0" l="0" r="0" t="0"/>
            <wp:docPr descr="image8.png"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29"/>
    <w:bookmarkStart w:id="33"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16044" cy="8863330"/>
            <wp:effectExtent b="0" l="0" r="0" t="0"/>
            <wp:docPr descr="image9.png"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0"/>
    <w:bookmarkStart w:id="34"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15652"/>
            <wp:effectExtent b="0" l="0" r="0" t="0"/>
            <wp:docPr descr="image10.png"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1"/>
    <w:bookmarkStart w:id="35"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447982"/>
            <wp:effectExtent b="0" l="0" r="0" t="0"/>
            <wp:docPr descr="image11.png"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2"/>
    <w:bookmarkStart w:id="36"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597354"/>
            <wp:effectExtent b="0" l="0" r="0" t="0"/>
            <wp:docPr descr="image12.png"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3"/>
    <w:bookmarkStart w:id="37"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835286"/>
            <wp:effectExtent b="0" l="0" r="0" t="0"/>
            <wp:docPr descr="image13.png"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4"/>
    <w:bookmarkStart w:id="38"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040218"/>
            <wp:effectExtent b="0" l="0" r="0" t="0"/>
            <wp:docPr descr="image14.png"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5"/>
    <w:bookmarkStart w:id="39"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73529"/>
            <wp:effectExtent b="0" l="0" r="0" t="0"/>
            <wp:docPr descr="image15.png"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6"/>
    <w:bookmarkStart w:id="40"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19999"/>
            <wp:effectExtent b="0" l="0" r="0" t="0"/>
            <wp:docPr descr="image16.png"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7"/>
    <w:bookmarkEnd w:id="38"/>
    <w:bookmarkStart w:id="41" w:name="internal-functions-内部函数"/>
    <w:p>
      <w:pPr>
        <w:pStyle w:val="21"/>
      </w:pPr>
      <w:r>
        <w:t>Internal Functions 内部函数</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42"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03798"/>
            <wp:effectExtent b="0" l="0" r="0" t="0"/>
            <wp:docPr descr="image17.png"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39"/>
    <w:bookmarkStart w:id="43"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28140"/>
            <wp:effectExtent b="0" l="0" r="0" t="0"/>
            <wp:docPr descr="image18.png"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0"/>
    <w:bookmarkStart w:id="44"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98519"/>
            <wp:effectExtent b="0" l="0" r="0" t="0"/>
            <wp:docPr descr="image19.png"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1"/>
    <w:bookmarkStart w:id="45"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22603"/>
            <wp:effectExtent b="0" l="0" r="0" t="0"/>
            <wp:docPr descr="image20.png"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2"/>
    <w:bookmarkStart w:id="46"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485829"/>
            <wp:effectExtent b="0" l="0" r="0" t="0"/>
            <wp:docPr descr="image21.png"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3"/>
    <w:bookmarkStart w:id="47"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822400"/>
            <wp:effectExtent b="0" l="0" r="0" t="0"/>
            <wp:docPr descr="image22.png"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4"/>
    <w:bookmarkStart w:id="48"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64124"/>
            <wp:effectExtent b="0" l="0" r="0" t="0"/>
            <wp:docPr descr="image23.png"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5"/>
    <w:bookmarkStart w:id="49"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13442"/>
            <wp:effectExtent b="0" l="0" r="0" t="0"/>
            <wp:docPr descr="image24.png"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6"/>
    <w:bookmarkStart w:id="50"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51903"/>
            <wp:effectExtent b="0" l="0" r="0" t="0"/>
            <wp:docPr descr="image25.png"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7"/>
    <w:bookmarkStart w:id="51"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55364"/>
            <wp:effectExtent b="0" l="0" r="0" t="0"/>
            <wp:docPr descr="image26.png"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8"/>
    <w:bookmarkStart w:id="52"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743835"/>
            <wp:effectExtent b="0" l="0" r="0" t="0"/>
            <wp:docPr descr="image27.png"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49"/>
    <w:bookmarkStart w:id="53"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51707"/>
            <wp:effectExtent b="0" l="0" r="0" t="0"/>
            <wp:docPr descr="image28.png"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0"/>
    <w:bookmarkStart w:id="54"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196743" cy="8863330"/>
            <wp:effectExtent b="0" l="0" r="0" t="0"/>
            <wp:docPr descr="image29.png"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1"/>
    <w:bookmarkStart w:id="55"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66429" cy="8863330"/>
            <wp:effectExtent b="0" l="0" r="0" t="0"/>
            <wp:docPr descr="image30.png"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2"/>
    <w:bookmarkStart w:id="56"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799490"/>
            <wp:effectExtent b="0" l="0" r="0" t="0"/>
            <wp:docPr descr="image31.png"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3"/>
    <w:bookmarkStart w:id="57"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559454"/>
            <wp:effectExtent b="0" l="0" r="0" t="0"/>
            <wp:docPr descr="image32.png"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4"/>
    <w:bookmarkStart w:id="58"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65760"/>
            <wp:effectExtent b="0" l="0" r="0" t="0"/>
            <wp:docPr descr="image33.png"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5"/>
    <w:bookmarkStart w:id="59"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35874"/>
            <wp:effectExtent b="0" l="0" r="0" t="0"/>
            <wp:docPr descr="image34.png"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6"/>
    <w:bookmarkStart w:id="60"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18959"/>
            <wp:effectExtent b="0" l="0" r="0" t="0"/>
            <wp:docPr descr="image35.png"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7"/>
    <w:bookmarkStart w:id="61"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187889"/>
            <wp:effectExtent b="0" l="0" r="0" t="0"/>
            <wp:docPr descr="image36.png"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8"/>
    <w:bookmarkStart w:id="62"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469091"/>
            <wp:effectExtent b="0" l="0" r="0" t="0"/>
            <wp:docPr descr="image37.png"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59"/>
    <w:bookmarkStart w:id="63"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400000"/>
            <wp:effectExtent b="0" l="0" r="0" t="0"/>
            <wp:docPr descr="image38.png"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0"/>
    <w:bookmarkStart w:id="64"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8414" cy="8863330"/>
            <wp:effectExtent b="0" l="0" r="0" t="0"/>
            <wp:docPr descr="image39.png"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1"/>
    <w:bookmarkEnd w:id="62"/>
    <w:bookmarkStart w:id="65" w:name="global-variants-全局变量"/>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本节仅列出</w:t>
      </w:r>
      <w:r>
        <w:rPr>
          <w:rFonts w:ascii="Microsoft YaHei" w:hAnsi="Microsoft YaHei" w:eastAsia="微软雅黑"/>
          <w:b w:val="0"/>
          <w:sz w:val="22"/>
        </w:rPr>
        <w:t xml:space="preserve"> ipcs/ipcs_cores </w:t>
      </w:r>
      <w:r>
        <w:rPr>
          <w:rFonts w:hint="eastAsia" w:ascii="Microsoft YaHei" w:hAnsi="Microsoft YaHei" w:eastAsia="微软雅黑"/>
          <w:b w:val="0"/>
          <w:sz w:val="22"/>
        </w:rPr>
        <w:t xml:space="preserve">内通信核心私有数据。RTOS/Linux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实现侧私有数据见第</w:t>
      </w:r>
      <w:r>
        <w:rPr>
          <w:rFonts w:ascii="Microsoft YaHei" w:hAnsi="Microsoft YaHei" w:eastAsia="微软雅黑"/>
          <w:b w:val="0"/>
          <w:sz w:val="22"/>
        </w:rPr>
        <w:t xml:space="preserve"> 5、6 </w:t>
      </w:r>
      <w:r>
        <w:rPr>
          <w:rFonts w:hint="eastAsia" w:ascii="Microsoft YaHei" w:hAnsi="Microsoft YaHei" w:eastAsia="微软雅黑"/>
          <w:b w:val="0"/>
          <w:sz w:val="22"/>
        </w:rPr>
        <w:t xml:space="preserve">章。</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源码未显式指定</w:t>
            </w:r>
          </w:p>
        </w:tc>
      </w:tr>
    </w:tbl>
    <w:bookmarkEnd w:id="63"/>
    <w:bookmarkStart w:id="66" w:name="data-structure-类型定义"/>
    <w:p>
      <w:pPr>
        <w:pStyle w:val="21"/>
      </w:pPr>
      <w:r>
        <w:t>Data Structure 类型定义</w:t>
      </w:r>
    </w:p>
    <w:bookmarkStart w:id="67"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4"/>
    <w:bookmarkStart w:id="68"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5"/>
    <w:bookmarkStart w:id="69"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6"/>
    <w:bookmarkStart w:id="70"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7"/>
    <w:bookmarkStart w:id="71"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8"/>
    <w:bookmarkStart w:id="72"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69"/>
    <w:bookmarkStart w:id="73"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0"/>
    <w:bookmarkStart w:id="74"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1"/>
    <w:bookmarkStart w:id="75"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2"/>
    <w:bookmarkStart w:id="76"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3"/>
    <w:bookmarkStart w:id="77"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4"/>
    <w:bookmarkStart w:id="78"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5"/>
    <w:bookmarkStart w:id="79"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6"/>
    <w:bookmarkStart w:id="80"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7"/>
    <w:bookmarkStart w:id="81"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8"/>
    <w:bookmarkStart w:id="82"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79"/>
    <w:bookmarkStart w:id="83"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0"/>
    <w:bookmarkStart w:id="84"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5"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2"/>
    <w:bookmarkStart w:id="86"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3"/>
    <w:bookmarkStart w:id="87"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4"/>
    <w:bookmarkStart w:id="88"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5"/>
    <w:bookmarkStart w:id="89"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6"/>
    <w:bookmarkEnd w:id="87"/>
    <w:bookmarkStart w:id="90"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Queue）。变体相关的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OSAL/HAL/跨边界路径见第</w:t>
      </w:r>
      <w:r>
        <w:rPr>
          <w:rFonts w:ascii="Microsoft YaHei" w:hAnsi="Microsoft YaHei" w:eastAsia="微软雅黑"/>
          <w:b w:val="0"/>
          <w:sz w:val="22"/>
        </w:rPr>
        <w:t xml:space="preserve"> 4.7、5.7 </w:t>
      </w:r>
      <w:r>
        <w:rPr>
          <w:rFonts w:hint="eastAsia" w:ascii="Microsoft YaHei" w:hAnsi="Microsoft YaHei" w:eastAsia="微软雅黑"/>
          <w:b w:val="0"/>
          <w:sz w:val="22"/>
        </w:rPr>
        <w:t xml:space="preserve">节。</w:t>
      </w:r>
    </w:p>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的逻辑交互，采用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序列图；HAL/OSAL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以架构组件</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Drv_Ipcs_Hal_Cmp</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Drv_Ipcs_Osal_Cmp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表示（具体实现见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§5、§6）。</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1" w:name="初始化流程core-s01"/>
    <w:p>
      <w:pPr>
        <w:pStyle w:val="3"/>
      </w:pPr>
      <w:r>
        <w:t>初始化流程（CORE-S01）</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3028461"/>
            <wp:effectExtent b="0" l="0" r="0" t="0"/>
            <wp:docPr descr="Core initialization sequence"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6"/>
                        </a:ext>
                      </a:extLst>
                    </a:blip>
                    <a:stretch>
                      <a:fillRect/>
                    </a:stretch>
                  </pic:blipFill>
                  <pic:spPr bwMode="auto">
                    <a:xfrm>
                      <a:off x="0" y="0"/>
                      <a:ext cx="5040000" cy="3028461"/>
                    </a:xfrm>
                    <a:prstGeom prst="rect">
                      <a:avLst/>
                    </a:prstGeom>
                    <a:noFill/>
                    <a:ln w="9525">
                      <a:noFill/>
                      <a:headEnd/>
                      <a:tailEnd/>
                    </a:ln>
                  </pic:spPr>
                </pic:pic>
              </a:graphicData>
            </a:graphic>
          </wp:inline>
        </w:drawing>
      </w:r>
    </w:p>
    <w:p>
      <w:pPr>
        <w:pStyle w:val="ImageCaption"/>
      </w:pPr>
      <w:r>
        <w:t xml:space="preserve">Core initialization sequence</w:t>
      </w:r>
    </w:p>
    <w:bookmarkEnd w:id="88"/>
    <w:bookmarkStart w:id="92" w:name="managed-发送流程core-s02"/>
    <w:p>
      <w:pPr>
        <w:pStyle w:val="3"/>
      </w:pPr>
      <w:r>
        <w:t>Managed 发送流程（CORE-S02）</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459627"/>
            <wp:effectExtent b="0" l="0" r="0" t="0"/>
            <wp:docPr descr="Core managed transmit sequence"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5040000" cy="2459627"/>
                    </a:xfrm>
                    <a:prstGeom prst="rect">
                      <a:avLst/>
                    </a:prstGeom>
                    <a:noFill/>
                    <a:ln w="9525">
                      <a:noFill/>
                      <a:headEnd/>
                      <a:tailEnd/>
                    </a:ln>
                  </pic:spPr>
                </pic:pic>
              </a:graphicData>
            </a:graphic>
          </wp:inline>
        </w:drawing>
      </w:r>
    </w:p>
    <w:p>
      <w:pPr>
        <w:pStyle w:val="ImageCaption"/>
      </w:pPr>
      <w:r>
        <w:t xml:space="preserve">Core managed transmit sequence</w:t>
      </w:r>
    </w:p>
    <w:bookmarkEnd w:id="89"/>
    <w:bookmarkStart w:id="93" w:name="managed-接收与释放流程core-s03"/>
    <w:p>
      <w:pPr>
        <w:pStyle w:val="3"/>
      </w:pPr>
      <w:r>
        <w:t>Managed 接收与释放流程（CORE-S03）</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184131"/>
            <wp:effectExtent b="0" l="0" r="0" t="0"/>
            <wp:docPr descr="Core managed receive and release sequence"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8"/>
                        </a:ext>
                      </a:extLst>
                    </a:blip>
                    <a:stretch>
                      <a:fillRect/>
                    </a:stretch>
                  </pic:blipFill>
                  <pic:spPr bwMode="auto">
                    <a:xfrm>
                      <a:off x="0" y="0"/>
                      <a:ext cx="5040000" cy="2184131"/>
                    </a:xfrm>
                    <a:prstGeom prst="rect">
                      <a:avLst/>
                    </a:prstGeom>
                    <a:noFill/>
                    <a:ln w="9525">
                      <a:noFill/>
                      <a:headEnd/>
                      <a:tailEnd/>
                    </a:ln>
                  </pic:spPr>
                </pic:pic>
              </a:graphicData>
            </a:graphic>
          </wp:inline>
        </w:drawing>
      </w:r>
    </w:p>
    <w:p>
      <w:pPr>
        <w:pStyle w:val="ImageCaption"/>
      </w:pPr>
      <w:r>
        <w:t xml:space="preserve">Core managed receive and release sequence</w:t>
      </w:r>
    </w:p>
    <w:bookmarkEnd w:id="90"/>
    <w:bookmarkStart w:id="94" w:name="unmanaged-发送与接收流程core-s04"/>
    <w:p>
      <w:pPr>
        <w:pStyle w:val="3"/>
      </w:pPr>
      <w:r>
        <w:t>Unmanaged 发送与接收流程（CORE-S04）</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922308"/>
            <wp:effectExtent b="0" l="0" r="0" t="0"/>
            <wp:docPr descr="Core unmanaged sequence"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5040000" cy="1922308"/>
                    </a:xfrm>
                    <a:prstGeom prst="rect">
                      <a:avLst/>
                    </a:prstGeom>
                    <a:noFill/>
                    <a:ln w="9525">
                      <a:noFill/>
                      <a:headEnd/>
                      <a:tailEnd/>
                    </a:ln>
                  </pic:spPr>
                </pic:pic>
              </a:graphicData>
            </a:graphic>
          </wp:inline>
        </w:drawing>
      </w:r>
    </w:p>
    <w:p>
      <w:pPr>
        <w:pStyle w:val="ImageCaption"/>
      </w:pPr>
      <w:r>
        <w:t xml:space="preserve">Core unmanaged sequence</w:t>
      </w:r>
    </w:p>
    <w:bookmarkEnd w:id="91"/>
    <w:bookmarkStart w:id="95" w:name="中断与轮询流程core-s05"/>
    <w:p>
      <w:pPr>
        <w:pStyle w:val="3"/>
      </w:pPr>
      <w:r>
        <w:t>中断与轮询流程（CORE-S05）</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760001"/>
            <wp:effectExtent b="0" l="0" r="0" t="0"/>
            <wp:docPr descr="Core IRQ and polling sequence"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0"/>
                        </a:ext>
                      </a:extLst>
                    </a:blip>
                    <a:stretch>
                      <a:fillRect/>
                    </a:stretch>
                  </pic:blipFill>
                  <pic:spPr bwMode="auto">
                    <a:xfrm>
                      <a:off x="0" y="0"/>
                      <a:ext cx="5040000" cy="2760001"/>
                    </a:xfrm>
                    <a:prstGeom prst="rect">
                      <a:avLst/>
                    </a:prstGeom>
                    <a:noFill/>
                    <a:ln w="9525">
                      <a:noFill/>
                      <a:headEnd/>
                      <a:tailEnd/>
                    </a:ln>
                  </pic:spPr>
                </pic:pic>
              </a:graphicData>
            </a:graphic>
          </wp:inline>
        </w:drawing>
      </w:r>
    </w:p>
    <w:p>
      <w:pPr>
        <w:pStyle w:val="ImageCaption"/>
      </w:pPr>
      <w:r>
        <w:t xml:space="preserve">Core IRQ and polling sequence</w:t>
      </w:r>
    </w:p>
    <w:bookmarkEnd w:id="92"/>
    <w:bookmarkEnd w:id="93"/>
    <w:bookmarkEnd w:id="94"/>
    <w:bookmarkStart w:id="96" w:name="rtos-部署变体详细设计"/>
    <w:p>
      <w:pPr>
        <w:pStyle w:val="11"/>
      </w:pPr>
      <w:r>
        <w:t>RTOS 部署变体详细设计</w:t>
      </w:r>
    </w:p>
    <w:bookmarkStart w:id="97" w:name="definition定义-1"/>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源文件与头文件依赖；函数级设计见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§5.3–§5.6；全局变量与私有类型见</w:t>
      </w:r>
      <w:r>
        <w:rPr>
          <w:rFonts w:ascii="Microsoft YaHei" w:hAnsi="Microsoft YaHei" w:eastAsia="微软雅黑"/>
          <w:b w:val="0"/>
          <w:sz w:val="22"/>
        </w:rPr>
        <w:t xml:space="preserve"> §5.7–§5.8。Baremetal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，不纳入本文档范围（见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w:t>
      </w:r>
    </w:p>
    <w:bookmarkEnd w:id="95"/>
    <w:bookmarkStart w:id="98" w:name="files-1"/>
    <w:p>
      <w:pPr>
        <w:pStyle w:val="21"/>
      </w:pPr>
      <w:r>
        <w:t>Files</w:t>
      </w:r>
    </w:p>
    <w:bookmarkStart w:id="99" w:name="文件列表-1"/>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r>
        <w:tc>
          <w:tcPr/>
          <w:p>
            <w:pPr>
              <w:pStyle w:val="Compact"/>
            </w:pPr>
            <w:r>
              <w:rPr>
                <w:rFonts w:hint="eastAsia" w:ascii="Microsoft YaHei" w:hAnsi="Microsoft YaHei" w:eastAsia="微软雅黑"/>
                <w:b w:val="0"/>
                <w:sz w:val="20"/>
              </w:rPr>
              <w:t xml:space="preserve">（构建）</w:t>
            </w:r>
          </w:p>
        </w:tc>
        <w:tc>
          <w:tcPr/>
          <w:p>
            <w:pPr>
              <w:pStyle w:val="Compact"/>
            </w:pPr>
            <w:r>
              <w:rPr>
                <w:rFonts w:ascii="Microsoft YaHei" w:hAnsi="Microsoft YaHei" w:eastAsia="微软雅黑"/>
                <w:b w:val="0"/>
                <w:sz w:val="20"/>
              </w:rPr>
              <w:t xml:space="preserve">ipcs/mcu/ipc-shm-rtos.mk</w:t>
            </w:r>
          </w:p>
        </w:tc>
      </w:tr>
    </w:tbl>
    <w:bookmarkEnd w:id="96"/>
    <w:bookmarkStart w:id="100"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当定义</w:t>
      </w:r>
      <w:r>
        <w:rPr>
          <w:rFonts w:ascii="Microsoft YaHei" w:hAnsi="Microsoft YaHei" w:eastAsia="微软雅黑"/>
          <w:b w:val="0"/>
          <w:sz w:val="22"/>
        </w:rPr>
        <w:t xml:space="preserve"> S32G3XX </w:t>
      </w:r>
      <w:r>
        <w:rPr>
          <w:rFonts w:hint="eastAsia" w:ascii="Microsoft YaHei" w:hAnsi="Microsoft YaHei" w:eastAsia="微软雅黑"/>
          <w:b w:val="0"/>
          <w:sz w:val="22"/>
        </w:rPr>
        <w:t xml:space="preserve">时：S32G399A_M7_COMMON.h、S32G399A_SCB.h、S32G399A_MSCM.h（与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37256"/>
            <wp:effectExtent b="0" l="0" r="0" t="0"/>
            <wp:docPr descr="RTOS ipc-hw-platform.h 头文件依赖"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20000" cy="937256"/>
                    </a:xfrm>
                    <a:prstGeom prst="rect">
                      <a:avLst/>
                    </a:prstGeom>
                    <a:noFill/>
                    <a:ln w="9525">
                      <a:noFill/>
                      <a:headEnd/>
                      <a:tailEnd/>
                    </a:ln>
                  </pic:spPr>
                </pic:pic>
              </a:graphicData>
            </a:graphic>
          </wp:inline>
        </w:drawing>
      </w:r>
    </w:p>
    <w:p>
      <w:pPr>
        <w:pStyle w:val="ImageCaption"/>
      </w:pPr>
      <w:r>
        <w:t xml:space="preserve">RTOS ipc-hw-platform.h </w:t>
      </w:r>
      <w:r>
        <w:rPr>
          <w:rFonts w:hint="eastAsia"/>
        </w:rPr>
        <w:t xml:space="preserve">头文件依赖</w:t>
      </w:r>
    </w:p>
    <w:bookmarkEnd w:id="97"/>
    <w:bookmarkStart w:id="101"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4569530"/>
            <wp:effectExtent b="0" l="0" r="0" t="0"/>
            <wp:docPr descr="RTOS ipc-hw.c 头文件依赖"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20000" cy="4569530"/>
                    </a:xfrm>
                    <a:prstGeom prst="rect">
                      <a:avLst/>
                    </a:prstGeom>
                    <a:noFill/>
                    <a:ln w="9525">
                      <a:noFill/>
                      <a:headEnd/>
                      <a:tailEnd/>
                    </a:ln>
                  </pic:spPr>
                </pic:pic>
              </a:graphicData>
            </a:graphic>
          </wp:inline>
        </w:drawing>
      </w:r>
    </w:p>
    <w:p>
      <w:pPr>
        <w:pStyle w:val="ImageCaption"/>
      </w:pPr>
      <w:r>
        <w:t xml:space="preserve">RTOS ipc-hw.c </w:t>
      </w:r>
      <w:r>
        <w:rPr>
          <w:rFonts w:hint="eastAsia"/>
        </w:rPr>
        <w:t xml:space="preserve">头文件依赖</w:t>
      </w:r>
    </w:p>
    <w:bookmarkEnd w:id="98"/>
    <w:bookmarkStart w:id="102"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98812"/>
            <wp:effectExtent b="0" l="0" r="0" t="0"/>
            <wp:docPr descr="RTOS ipc-hw.h 头文件依赖"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4320000" cy="598812"/>
                    </a:xfrm>
                    <a:prstGeom prst="rect">
                      <a:avLst/>
                    </a:prstGeom>
                    <a:noFill/>
                    <a:ln w="9525">
                      <a:noFill/>
                      <a:headEnd/>
                      <a:tailEnd/>
                    </a:ln>
                  </pic:spPr>
                </pic:pic>
              </a:graphicData>
            </a:graphic>
          </wp:inline>
        </w:drawing>
      </w:r>
    </w:p>
    <w:p>
      <w:pPr>
        <w:pStyle w:val="ImageCaption"/>
      </w:pPr>
      <w:r>
        <w:t xml:space="preserve">RTOS ipc-hw.h </w:t>
      </w:r>
      <w:r>
        <w:rPr>
          <w:rFonts w:hint="eastAsia"/>
        </w:rPr>
        <w:t xml:space="preserve">头文件依赖</w:t>
      </w:r>
    </w:p>
    <w:bookmarkEnd w:id="99"/>
    <w:bookmarkStart w:id="103"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1652044"/>
            <wp:effectExtent b="0" l="0" r="0" t="0"/>
            <wp:docPr descr="RTOS ipc-os-autosar.c 头文件依赖"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4320000" cy="1652044"/>
                    </a:xfrm>
                    <a:prstGeom prst="rect">
                      <a:avLst/>
                    </a:prstGeom>
                    <a:noFill/>
                    <a:ln w="9525">
                      <a:noFill/>
                      <a:headEnd/>
                      <a:tailEnd/>
                    </a:ln>
                  </pic:spPr>
                </pic:pic>
              </a:graphicData>
            </a:graphic>
          </wp:inline>
        </w:drawing>
      </w:r>
    </w:p>
    <w:p>
      <w:pPr>
        <w:pStyle w:val="ImageCaption"/>
      </w:pPr>
      <w:r>
        <w:t xml:space="preserve">RTOS ipc-os-autosar.c </w:t>
      </w:r>
      <w:r>
        <w:rPr>
          <w:rFonts w:hint="eastAsia"/>
        </w:rPr>
        <w:t xml:space="preserve">头文件依赖</w:t>
      </w:r>
    </w:p>
    <w:bookmarkEnd w:id="100"/>
    <w:bookmarkStart w:id="104"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877550"/>
            <wp:effectExtent b="0" l="0" r="0" t="0"/>
            <wp:docPr descr="RTOS ipc-os-freertos.c 头文件依赖"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4320000" cy="5877550"/>
                    </a:xfrm>
                    <a:prstGeom prst="rect">
                      <a:avLst/>
                    </a:prstGeom>
                    <a:noFill/>
                    <a:ln w="9525">
                      <a:noFill/>
                      <a:headEnd/>
                      <a:tailEnd/>
                    </a:ln>
                  </pic:spPr>
                </pic:pic>
              </a:graphicData>
            </a:graphic>
          </wp:inline>
        </w:drawing>
      </w:r>
    </w:p>
    <w:p>
      <w:pPr>
        <w:pStyle w:val="ImageCaption"/>
      </w:pPr>
      <w:r>
        <w:t xml:space="preserve">RTOS ipc-os-freertos.c </w:t>
      </w:r>
      <w:r>
        <w:rPr>
          <w:rFonts w:hint="eastAsia"/>
        </w:rPr>
        <w:t xml:space="preserve">头文件依赖</w:t>
      </w:r>
    </w:p>
    <w:bookmarkEnd w:id="101"/>
    <w:bookmarkStart w:id="105"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614010"/>
            <wp:effectExtent b="0" l="0" r="0" t="0"/>
            <wp:docPr descr="RTOS ipc-os.h 头文件依赖"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4320000" cy="614010"/>
                    </a:xfrm>
                    <a:prstGeom prst="rect">
                      <a:avLst/>
                    </a:prstGeom>
                    <a:noFill/>
                    <a:ln w="9525">
                      <a:noFill/>
                      <a:headEnd/>
                      <a:tailEnd/>
                    </a:ln>
                  </pic:spPr>
                </pic:pic>
              </a:graphicData>
            </a:graphic>
          </wp:inline>
        </w:drawing>
      </w:r>
    </w:p>
    <w:p>
      <w:pPr>
        <w:pStyle w:val="ImageCaption"/>
      </w:pPr>
      <w:r>
        <w:t xml:space="preserve">RTOS ipc-os.h </w:t>
      </w:r>
      <w:r>
        <w:rPr>
          <w:rFonts w:hint="eastAsia"/>
        </w:rPr>
        <w:t xml:space="preserve">头文件依赖</w:t>
      </w:r>
    </w:p>
    <w:bookmarkEnd w:id="102"/>
    <w:bookmarkStart w:id="106"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556271"/>
            <wp:effectExtent b="0" l="0" r="0" t="0"/>
            <wp:docPr descr="RTOS ipc-os-threadx.c 头文件依赖"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4320000" cy="5556271"/>
                    </a:xfrm>
                    <a:prstGeom prst="rect">
                      <a:avLst/>
                    </a:prstGeom>
                    <a:noFill/>
                    <a:ln w="9525">
                      <a:noFill/>
                      <a:headEnd/>
                      <a:tailEnd/>
                    </a:ln>
                  </pic:spPr>
                </pic:pic>
              </a:graphicData>
            </a:graphic>
          </wp:inline>
        </w:drawing>
      </w:r>
    </w:p>
    <w:p>
      <w:pPr>
        <w:pStyle w:val="ImageCaption"/>
      </w:pPr>
      <w:r>
        <w:t xml:space="preserve">RTOS ipc-os-threadx.c </w:t>
      </w:r>
      <w:r>
        <w:rPr>
          <w:rFonts w:hint="eastAsia"/>
        </w:rPr>
        <w:t xml:space="preserve">头文件依赖</w:t>
      </w:r>
    </w:p>
    <w:bookmarkEnd w:id="103"/>
    <w:bookmarkStart w:id="107" w:name="ipc-shm-rtos.mk"/>
    <w:p>
      <w:pPr>
        <w:pStyle w:val="3"/>
      </w:pPr>
      <w:r>
        <w:t>ipc-shm-rtos.mk</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ipcs/mcu/ipc-shm-rtos.mk </w:t>
      </w:r>
      <w:r>
        <w:rPr>
          <w:rFonts w:hint="eastAsia" w:ascii="Microsoft YaHei" w:hAnsi="Microsoft YaHei" w:eastAsia="微软雅黑"/>
          <w:b w:val="0"/>
          <w:sz w:val="22"/>
        </w:rPr>
        <w:t xml:space="preserve">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侧构建集成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Makefile，声明参与编译的</w:t>
      </w:r>
      <w:r>
        <w:rPr>
          <w:rFonts w:ascii="Microsoft YaHei" w:hAnsi="Microsoft YaHei" w:eastAsia="微软雅黑"/>
          <w:b w:val="0"/>
          <w:sz w:val="22"/>
        </w:rPr>
        <w:t xml:space="preserve"> Core/OSAL/HAL </w:t>
      </w:r>
      <w:r>
        <w:rPr>
          <w:rFonts w:hint="eastAsia" w:ascii="Microsoft YaHei" w:hAnsi="Microsoft YaHei" w:eastAsia="微软雅黑"/>
          <w:b w:val="0"/>
          <w:sz w:val="22"/>
        </w:rPr>
        <w:t xml:space="preserve">源文件集合。</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构建描述文件，无</w:t>
      </w:r>
      <w:r>
        <w:rPr>
          <w:rFonts w:ascii="Microsoft YaHei" w:hAnsi="Microsoft YaHei" w:eastAsia="微软雅黑"/>
          <w:b w:val="0"/>
          <w:sz w:val="22"/>
        </w:rPr>
        <w:t xml:space="preserve"> C </w:t>
      </w:r>
      <w:r>
        <w:rPr>
          <w:rFonts w:hint="eastAsia" w:ascii="Microsoft YaHei" w:hAnsi="Microsoft YaHei" w:eastAsia="微软雅黑"/>
          <w:b w:val="0"/>
          <w:sz w:val="22"/>
        </w:rPr>
        <w:t xml:space="preserve">头文件</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依赖图。</w:t>
      </w:r>
    </w:p>
    <w:bookmarkEnd w:id="104"/>
    <w:bookmarkEnd w:id="105"/>
    <w:bookmarkStart w:id="108" w:name="swu_ipcs_osal_autosar-软件单元设计"/>
    <w:p>
      <w:pPr>
        <w:pStyle w:val="21"/>
      </w:pPr>
      <w:r>
        <w:t>SWU_IPCS_OSAL_AUTOSAR 软件单元设计</w:t>
      </w:r>
    </w:p>
    <w:bookmarkStart w:id="109"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61633"/>
            <wp:effectExtent b="0" l="0" r="0" t="0"/>
            <wp:docPr descr="image65.png"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320000" cy="4661633"/>
                    </a:xfrm>
                    <a:prstGeom prst="rect">
                      <a:avLst/>
                    </a:prstGeom>
                    <a:noFill/>
                    <a:ln w="9525">
                      <a:noFill/>
                      <a:headEnd/>
                      <a:tailEnd/>
                    </a:ln>
                  </pic:spPr>
                </pic:pic>
              </a:graphicData>
            </a:graphic>
          </wp:inline>
        </w:drawing>
      </w:r>
    </w:p>
    <w:bookmarkEnd w:id="106"/>
    <w:bookmarkStart w:id="110"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505698"/>
            <wp:effectExtent b="0" l="0" r="0" t="0"/>
            <wp:docPr descr="image66.png"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4320000" cy="7505698"/>
                    </a:xfrm>
                    <a:prstGeom prst="rect">
                      <a:avLst/>
                    </a:prstGeom>
                    <a:noFill/>
                    <a:ln w="9525">
                      <a:noFill/>
                      <a:headEnd/>
                      <a:tailEnd/>
                    </a:ln>
                  </pic:spPr>
                </pic:pic>
              </a:graphicData>
            </a:graphic>
          </wp:inline>
        </w:drawing>
      </w:r>
    </w:p>
    <w:bookmarkEnd w:id="107"/>
    <w:bookmarkStart w:id="111"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98377" cy="8863330"/>
            <wp:effectExtent b="0" l="0" r="0" t="0"/>
            <wp:docPr descr="image67.png"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1"/>
                        </a:ext>
                      </a:extLst>
                    </a:blip>
                    <a:stretch>
                      <a:fillRect/>
                    </a:stretch>
                  </pic:blipFill>
                  <pic:spPr bwMode="auto">
                    <a:xfrm>
                      <a:off x="0" y="0"/>
                      <a:ext cx="3298377" cy="8863330"/>
                    </a:xfrm>
                    <a:prstGeom prst="rect">
                      <a:avLst/>
                    </a:prstGeom>
                    <a:noFill/>
                    <a:ln w="9525">
                      <a:noFill/>
                      <a:headEnd/>
                      <a:tailEnd/>
                    </a:ln>
                  </pic:spPr>
                </pic:pic>
              </a:graphicData>
            </a:graphic>
          </wp:inline>
        </w:drawing>
      </w:r>
    </w:p>
    <w:bookmarkEnd w:id="108"/>
    <w:bookmarkStart w:id="112"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51052"/>
            <wp:effectExtent b="0" l="0" r="0" t="0"/>
            <wp:docPr descr="image68.png"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4320000" cy="6551052"/>
                    </a:xfrm>
                    <a:prstGeom prst="rect">
                      <a:avLst/>
                    </a:prstGeom>
                    <a:noFill/>
                    <a:ln w="9525">
                      <a:noFill/>
                      <a:headEnd/>
                      <a:tailEnd/>
                    </a:ln>
                  </pic:spPr>
                </pic:pic>
              </a:graphicData>
            </a:graphic>
          </wp:inline>
        </w:drawing>
      </w:r>
    </w:p>
    <w:bookmarkEnd w:id="109"/>
    <w:bookmarkStart w:id="113"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39088"/>
            <wp:effectExtent b="0" l="0" r="0" t="0"/>
            <wp:docPr descr="image69.png"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4320000" cy="6539088"/>
                    </a:xfrm>
                    <a:prstGeom prst="rect">
                      <a:avLst/>
                    </a:prstGeom>
                    <a:noFill/>
                    <a:ln w="9525">
                      <a:noFill/>
                      <a:headEnd/>
                      <a:tailEnd/>
                    </a:ln>
                  </pic:spPr>
                </pic:pic>
              </a:graphicData>
            </a:graphic>
          </wp:inline>
        </w:drawing>
      </w:r>
    </w:p>
    <w:bookmarkEnd w:id="110"/>
    <w:bookmarkStart w:id="114"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0.png"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11"/>
    <w:bookmarkStart w:id="115"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1.png"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12"/>
    <w:bookmarkStart w:id="116"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036581"/>
            <wp:effectExtent b="0" l="0" r="0" t="0"/>
            <wp:docPr descr="image72.png"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320000" cy="4036581"/>
                    </a:xfrm>
                    <a:prstGeom prst="rect">
                      <a:avLst/>
                    </a:prstGeom>
                    <a:noFill/>
                    <a:ln w="9525">
                      <a:noFill/>
                      <a:headEnd/>
                      <a:tailEnd/>
                    </a:ln>
                  </pic:spPr>
                </pic:pic>
              </a:graphicData>
            </a:graphic>
          </wp:inline>
        </w:drawing>
      </w:r>
    </w:p>
    <w:bookmarkEnd w:id="113"/>
    <w:bookmarkStart w:id="117" w:name="enum-msg_receive"/>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14"/>
    <w:bookmarkStart w:id="118" w:name="struct-ipcs_os_priv_instance_type"/>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bl>
    <w:bookmarkEnd w:id="115"/>
    <w:bookmarkStart w:id="119" w:name="struct-ipcs_os_priv_type_type"/>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16"/>
    <w:bookmarkEnd w:id="117"/>
    <w:bookmarkStart w:id="120" w:name="swu_ipcs_osal_freertos-软件单元设计"/>
    <w:p>
      <w:pPr>
        <w:pStyle w:val="21"/>
      </w:pPr>
      <w:r>
        <w:t>SWU_IPCS_OSAL_FREERTOS 软件单元设计</w:t>
      </w:r>
    </w:p>
    <w:bookmarkStart w:id="121"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112572"/>
            <wp:effectExtent b="0" l="0" r="0" t="0"/>
            <wp:docPr descr="image73.png"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20000" cy="7112572"/>
                    </a:xfrm>
                    <a:prstGeom prst="rect">
                      <a:avLst/>
                    </a:prstGeom>
                    <a:noFill/>
                    <a:ln w="9525">
                      <a:noFill/>
                      <a:headEnd/>
                      <a:tailEnd/>
                    </a:ln>
                  </pic:spPr>
                </pic:pic>
              </a:graphicData>
            </a:graphic>
          </wp:inline>
        </w:drawing>
      </w:r>
    </w:p>
    <w:bookmarkEnd w:id="118"/>
    <w:bookmarkStart w:id="122"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94546"/>
            <wp:effectExtent b="0" l="0" r="0" t="0"/>
            <wp:docPr descr="image74.png"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4320000" cy="2094546"/>
                    </a:xfrm>
                    <a:prstGeom prst="rect">
                      <a:avLst/>
                    </a:prstGeom>
                    <a:noFill/>
                    <a:ln w="9525">
                      <a:noFill/>
                      <a:headEnd/>
                      <a:tailEnd/>
                    </a:ln>
                  </pic:spPr>
                </pic:pic>
              </a:graphicData>
            </a:graphic>
          </wp:inline>
        </w:drawing>
      </w:r>
    </w:p>
    <w:bookmarkEnd w:id="119"/>
    <w:bookmarkStart w:id="123"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799196"/>
            <wp:effectExtent b="0" l="0" r="0" t="0"/>
            <wp:docPr descr="image75.png"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2"/>
                        </a:ext>
                      </a:extLst>
                    </a:blip>
                    <a:stretch>
                      <a:fillRect/>
                    </a:stretch>
                  </pic:blipFill>
                  <pic:spPr bwMode="auto">
                    <a:xfrm>
                      <a:off x="0" y="0"/>
                      <a:ext cx="4320000" cy="8799196"/>
                    </a:xfrm>
                    <a:prstGeom prst="rect">
                      <a:avLst/>
                    </a:prstGeom>
                    <a:noFill/>
                    <a:ln w="9525">
                      <a:noFill/>
                      <a:headEnd/>
                      <a:tailEnd/>
                    </a:ln>
                  </pic:spPr>
                </pic:pic>
              </a:graphicData>
            </a:graphic>
          </wp:inline>
        </w:drawing>
      </w:r>
    </w:p>
    <w:bookmarkEnd w:id="120"/>
    <w:bookmarkStart w:id="124"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43153"/>
            <wp:effectExtent b="0" l="0" r="0" t="0"/>
            <wp:docPr descr="image76.png"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4320000" cy="3043153"/>
                    </a:xfrm>
                    <a:prstGeom prst="rect">
                      <a:avLst/>
                    </a:prstGeom>
                    <a:noFill/>
                    <a:ln w="9525">
                      <a:noFill/>
                      <a:headEnd/>
                      <a:tailEnd/>
                    </a:ln>
                  </pic:spPr>
                </pic:pic>
              </a:graphicData>
            </a:graphic>
          </wp:inline>
        </w:drawing>
      </w:r>
    </w:p>
    <w:bookmarkEnd w:id="121"/>
    <w:bookmarkStart w:id="125"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9907" cy="8863330"/>
            <wp:effectExtent b="0" l="0" r="0" t="0"/>
            <wp:docPr descr="image77.png"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22"/>
    <w:bookmarkStart w:id="126"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8.png"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23"/>
    <w:bookmarkStart w:id="127"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9.png"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24"/>
    <w:bookmarkStart w:id="128"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038213"/>
            <wp:effectExtent b="0" l="0" r="0" t="0"/>
            <wp:docPr descr="image80.png"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4320000" cy="5038213"/>
                    </a:xfrm>
                    <a:prstGeom prst="rect">
                      <a:avLst/>
                    </a:prstGeom>
                    <a:noFill/>
                    <a:ln w="9525">
                      <a:noFill/>
                      <a:headEnd/>
                      <a:tailEnd/>
                    </a:ln>
                  </pic:spPr>
                </pic:pic>
              </a:graphicData>
            </a:graphic>
          </wp:inline>
        </w:drawing>
      </w:r>
    </w:p>
    <w:bookmarkEnd w:id="125"/>
    <w:bookmarkStart w:id="129" w:name="enum-msg_receive-1"/>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26"/>
    <w:bookmarkStart w:id="130" w:name="struct-ipcs_os_priv_instance_type-1"/>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27"/>
    <w:bookmarkStart w:id="131" w:name="struct-ipcs_os_priv_type_type-1"/>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28"/>
    <w:bookmarkEnd w:id="129"/>
    <w:bookmarkStart w:id="132" w:name="swu_ipcs_osal_threadx-软件单元设计"/>
    <w:p>
      <w:pPr>
        <w:pStyle w:val="21"/>
      </w:pPr>
      <w:r>
        <w:t>SWU_IPCS_OSAL_THREADX 软件单元设计</w:t>
      </w:r>
    </w:p>
    <w:bookmarkStart w:id="133"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85539"/>
            <wp:effectExtent b="0" l="0" r="0" t="0"/>
            <wp:docPr descr="3.4.56 ipcsOsInit processing flow"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4320000" cy="4685539"/>
                    </a:xfrm>
                    <a:prstGeom prst="rect">
                      <a:avLst/>
                    </a:prstGeom>
                    <a:noFill/>
                    <a:ln w="9525">
                      <a:noFill/>
                      <a:headEnd/>
                      <a:tailEnd/>
                    </a:ln>
                  </pic:spPr>
                </pic:pic>
              </a:graphicData>
            </a:graphic>
          </wp:inline>
        </w:drawing>
      </w:r>
    </w:p>
    <w:p>
      <w:pPr>
        <w:pStyle w:val="ImageCaption"/>
      </w:pPr>
      <w:r>
        <w:t xml:space="preserve">3.4.56 ipcsOsInit processing flow</w:t>
      </w:r>
    </w:p>
    <w:bookmarkEnd w:id="130"/>
    <w:bookmarkStart w:id="134"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52340"/>
            <wp:effectExtent b="0" l="0" r="0" t="0"/>
            <wp:docPr descr="3.4.57 ipcsOsFree processing flow"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4320000" cy="6352340"/>
                    </a:xfrm>
                    <a:prstGeom prst="rect">
                      <a:avLst/>
                    </a:prstGeom>
                    <a:noFill/>
                    <a:ln w="9525">
                      <a:noFill/>
                      <a:headEnd/>
                      <a:tailEnd/>
                    </a:ln>
                  </pic:spPr>
                </pic:pic>
              </a:graphicData>
            </a:graphic>
          </wp:inline>
        </w:drawing>
      </w:r>
    </w:p>
    <w:p>
      <w:pPr>
        <w:pStyle w:val="ImageCaption"/>
      </w:pPr>
      <w:r>
        <w:t xml:space="preserve">3.4.57 ipcsOsFree processing flow</w:t>
      </w:r>
    </w:p>
    <w:bookmarkEnd w:id="131"/>
    <w:bookmarkStart w:id="135"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850964" cy="8863330"/>
            <wp:effectExtent b="0" l="0" r="0" t="0"/>
            <wp:docPr descr="3.4.58 ipcsShmSoftIrq processing flow"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850964" cy="8863330"/>
                    </a:xfrm>
                    <a:prstGeom prst="rect">
                      <a:avLst/>
                    </a:prstGeom>
                    <a:noFill/>
                    <a:ln w="9525">
                      <a:noFill/>
                      <a:headEnd/>
                      <a:tailEnd/>
                    </a:ln>
                  </pic:spPr>
                </pic:pic>
              </a:graphicData>
            </a:graphic>
          </wp:inline>
        </w:drawing>
      </w:r>
    </w:p>
    <w:p>
      <w:pPr>
        <w:pStyle w:val="ImageCaption"/>
      </w:pPr>
      <w:r>
        <w:t xml:space="preserve">3.4.58 ipcsShmSoftIrq processing flow</w:t>
      </w:r>
    </w:p>
    <w:bookmarkEnd w:id="132"/>
    <w:bookmarkStart w:id="136"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12521"/>
            <wp:effectExtent b="0" l="0" r="0" t="0"/>
            <wp:docPr descr="3.4.59 ipcsShmHardIrq processing flow"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4320000" cy="7012521"/>
                    </a:xfrm>
                    <a:prstGeom prst="rect">
                      <a:avLst/>
                    </a:prstGeom>
                    <a:noFill/>
                    <a:ln w="9525">
                      <a:noFill/>
                      <a:headEnd/>
                      <a:tailEnd/>
                    </a:ln>
                  </pic:spPr>
                </pic:pic>
              </a:graphicData>
            </a:graphic>
          </wp:inline>
        </w:drawing>
      </w:r>
    </w:p>
    <w:p>
      <w:pPr>
        <w:pStyle w:val="ImageCaption"/>
      </w:pPr>
      <w:r>
        <w:t xml:space="preserve">3.4.59 ipcsShmHardIrq processing flow</w:t>
      </w:r>
    </w:p>
    <w:bookmarkEnd w:id="133"/>
    <w:bookmarkStart w:id="137"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93386"/>
            <wp:effectExtent b="0" l="0" r="0" t="0"/>
            <wp:docPr descr="3.4.61 ipcsOsGetLocalShm processing flow"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4320000" cy="2993386"/>
                    </a:xfrm>
                    <a:prstGeom prst="rect">
                      <a:avLst/>
                    </a:prstGeom>
                    <a:noFill/>
                    <a:ln w="9525">
                      <a:noFill/>
                      <a:headEnd/>
                      <a:tailEnd/>
                    </a:ln>
                  </pic:spPr>
                </pic:pic>
              </a:graphicData>
            </a:graphic>
          </wp:inline>
        </w:drawing>
      </w:r>
    </w:p>
    <w:p>
      <w:pPr>
        <w:pStyle w:val="ImageCaption"/>
      </w:pPr>
      <w:r>
        <w:t xml:space="preserve">3.4.61 ipcsOsGetLocalShm processing flow</w:t>
      </w:r>
    </w:p>
    <w:bookmarkEnd w:id="134"/>
    <w:bookmarkStart w:id="138"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58346"/>
            <wp:effectExtent b="0" l="0" r="0" t="0"/>
            <wp:docPr descr="3.4.62 ipcsOsGetRemoteShm processing flow"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320000" cy="2858346"/>
                    </a:xfrm>
                    <a:prstGeom prst="rect">
                      <a:avLst/>
                    </a:prstGeom>
                    <a:noFill/>
                    <a:ln w="9525">
                      <a:noFill/>
                      <a:headEnd/>
                      <a:tailEnd/>
                    </a:ln>
                  </pic:spPr>
                </pic:pic>
              </a:graphicData>
            </a:graphic>
          </wp:inline>
        </w:drawing>
      </w:r>
    </w:p>
    <w:p>
      <w:pPr>
        <w:pStyle w:val="ImageCaption"/>
      </w:pPr>
      <w:r>
        <w:t xml:space="preserve">3.4.62 ipcsOsGetRemoteShm processing flow</w:t>
      </w:r>
    </w:p>
    <w:bookmarkEnd w:id="135"/>
    <w:bookmarkStart w:id="139"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838185"/>
            <wp:effectExtent b="0" l="0" r="0" t="0"/>
            <wp:docPr descr="3.4.63 ipcsOsPollChannels processing flow"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20000" cy="3838185"/>
                    </a:xfrm>
                    <a:prstGeom prst="rect">
                      <a:avLst/>
                    </a:prstGeom>
                    <a:noFill/>
                    <a:ln w="9525">
                      <a:noFill/>
                      <a:headEnd/>
                      <a:tailEnd/>
                    </a:ln>
                  </pic:spPr>
                </pic:pic>
              </a:graphicData>
            </a:graphic>
          </wp:inline>
        </w:drawing>
      </w:r>
    </w:p>
    <w:p>
      <w:pPr>
        <w:pStyle w:val="ImageCaption"/>
      </w:pPr>
      <w:r>
        <w:t xml:space="preserve">3.4.63 ipcsOsPollChannels processing flow</w:t>
      </w:r>
    </w:p>
    <w:bookmarkEnd w:id="136"/>
    <w:bookmarkStart w:id="140" w:name="struct-ipcs_os_priv_instance_type-2"/>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(*rx_callback)(const uint8 instance, sint32 budget)</w:t>
            </w:r>
          </w:p>
        </w:tc>
        <w:tc>
          <w:tcPr/>
          <w:p>
            <w:pPr>
              <w:pStyle w:val="Compact"/>
            </w:pPr>
            <w:r>
              <w:rPr>
                <w:rFonts w:ascii="Microsoft YaHei" w:hAnsi="Microsoft YaHei" w:eastAsia="微软雅黑"/>
                <w:b w:val="0"/>
                <w:sz w:val="20"/>
              </w:rPr>
              <w:t xml:space="preserve">rx_callback</w:t>
            </w:r>
          </w:p>
        </w:tc>
        <w:tc>
          <w:tcPr/>
          <w:p>
            <w:pPr>
              <w:pStyle w:val="Compact"/>
            </w:pPr>
            <w:r>
              <w:rPr>
                <w:rFonts w:ascii="Microsoft YaHei" w:hAnsi="Microsoft YaHei" w:eastAsia="微软雅黑"/>
                <w:b w:val="0"/>
                <w:sz w:val="20"/>
              </w:rPr>
              <w:t xml:space="preserve">upper layer rx callback</w:t>
            </w:r>
          </w:p>
        </w:tc>
      </w:tr>
    </w:tbl>
    <w:bookmarkEnd w:id="137"/>
    <w:bookmarkStart w:id="141" w:name="struct-ipcs_os_priv_type_type-2"/>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soft_irq_events</w:t>
            </w:r>
          </w:p>
        </w:tc>
        <w:tc>
          <w:tcPr/>
          <w:p>
            <w:pPr>
              <w:pStyle w:val="Compact"/>
            </w:pPr>
            <w:r>
              <w:rPr>
                <w:rFonts w:ascii="Microsoft YaHei" w:hAnsi="Microsoft YaHei" w:eastAsia="微软雅黑"/>
                <w:b w:val="0"/>
                <w:sz w:val="20"/>
              </w:rPr>
              <w:t xml:space="preserve">event flags for softirq task signaling</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ipc_soft_irq_stack[IPC_SOFTIRQ_STACK_SIZE]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soft_irq_handle</w:t>
            </w:r>
          </w:p>
        </w:tc>
        <w:tc>
          <w:tcPr/>
          <w:p>
            <w:pPr>
              <w:pStyle w:val="Compact"/>
            </w:pPr>
            <w:r>
              <w:rPr>
                <w:rFonts w:ascii="Microsoft YaHei" w:hAnsi="Microsoft YaHei" w:eastAsia="微软雅黑"/>
                <w:b w:val="0"/>
                <w:sz w:val="20"/>
              </w:rPr>
              <w:t xml:space="preserve">rx softirq thread handle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38"/>
    <w:bookmarkEnd w:id="139"/>
    <w:bookmarkStart w:id="142" w:name="swu_ipcs_hal_mcu-软件单元设计"/>
    <w:p>
      <w:pPr>
        <w:pStyle w:val="21"/>
      </w:pPr>
      <w:r>
        <w:t>SWU_IPCS_HAL_MCU 软件单元设计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43"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309991"/>
            <wp:effectExtent b="0" l="0" r="0" t="0"/>
            <wp:docPr descr="image48.png"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4320000" cy="1309991"/>
                    </a:xfrm>
                    <a:prstGeom prst="rect">
                      <a:avLst/>
                    </a:prstGeom>
                    <a:noFill/>
                    <a:ln w="9525">
                      <a:noFill/>
                      <a:headEnd/>
                      <a:tailEnd/>
                    </a:ln>
                  </pic:spPr>
                </pic:pic>
              </a:graphicData>
            </a:graphic>
          </wp:inline>
        </w:drawing>
      </w:r>
    </w:p>
    <w:bookmarkEnd w:id="140"/>
    <w:bookmarkStart w:id="144"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33047"/>
            <wp:effectExtent b="0" l="0" r="0" t="0"/>
            <wp:docPr descr="image49.png"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4320000" cy="733047"/>
                    </a:xfrm>
                    <a:prstGeom prst="rect">
                      <a:avLst/>
                    </a:prstGeom>
                    <a:noFill/>
                    <a:ln w="9525">
                      <a:noFill/>
                      <a:headEnd/>
                      <a:tailEnd/>
                    </a:ln>
                  </pic:spPr>
                </pic:pic>
              </a:graphicData>
            </a:graphic>
          </wp:inline>
        </w:drawing>
      </w:r>
    </w:p>
    <w:bookmarkEnd w:id="141"/>
    <w:bookmarkStart w:id="145"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01670"/>
            <wp:effectExtent b="0" l="0" r="0" t="0"/>
            <wp:docPr descr="image50.png"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4320000" cy="3001670"/>
                    </a:xfrm>
                    <a:prstGeom prst="rect">
                      <a:avLst/>
                    </a:prstGeom>
                    <a:noFill/>
                    <a:ln w="9525">
                      <a:noFill/>
                      <a:headEnd/>
                      <a:tailEnd/>
                    </a:ln>
                  </pic:spPr>
                </pic:pic>
              </a:graphicData>
            </a:graphic>
          </wp:inline>
        </w:drawing>
      </w:r>
    </w:p>
    <w:bookmarkEnd w:id="142"/>
    <w:bookmarkStart w:id="146"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81306"/>
            <wp:effectExtent b="0" l="0" r="0" t="0"/>
            <wp:docPr descr="image51.png"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4320000" cy="3081306"/>
                    </a:xfrm>
                    <a:prstGeom prst="rect">
                      <a:avLst/>
                    </a:prstGeom>
                    <a:noFill/>
                    <a:ln w="9525">
                      <a:noFill/>
                      <a:headEnd/>
                      <a:tailEnd/>
                    </a:ln>
                  </pic:spPr>
                </pic:pic>
              </a:graphicData>
            </a:graphic>
          </wp:inline>
        </w:drawing>
      </w:r>
    </w:p>
    <w:bookmarkEnd w:id="143"/>
    <w:bookmarkStart w:id="147"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772174"/>
            <wp:effectExtent b="0" l="0" r="0" t="0"/>
            <wp:docPr descr="image52.png"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4320000" cy="4772174"/>
                    </a:xfrm>
                    <a:prstGeom prst="rect">
                      <a:avLst/>
                    </a:prstGeom>
                    <a:noFill/>
                    <a:ln w="9525">
                      <a:noFill/>
                      <a:headEnd/>
                      <a:tailEnd/>
                    </a:ln>
                  </pic:spPr>
                </pic:pic>
              </a:graphicData>
            </a:graphic>
          </wp:inline>
        </w:drawing>
      </w:r>
    </w:p>
    <w:bookmarkEnd w:id="144"/>
    <w:bookmarkStart w:id="148"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396"/>
            <wp:effectExtent b="0" l="0" r="0" t="0"/>
            <wp:docPr descr="image53.png"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4320000" cy="674396"/>
                    </a:xfrm>
                    <a:prstGeom prst="rect">
                      <a:avLst/>
                    </a:prstGeom>
                    <a:noFill/>
                    <a:ln w="9525">
                      <a:noFill/>
                      <a:headEnd/>
                      <a:tailEnd/>
                    </a:ln>
                  </pic:spPr>
                </pic:pic>
              </a:graphicData>
            </a:graphic>
          </wp:inline>
        </w:drawing>
      </w:r>
    </w:p>
    <w:bookmarkEnd w:id="145"/>
    <w:bookmarkStart w:id="149"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146"/>
            <wp:effectExtent b="0" l="0" r="0" t="0"/>
            <wp:docPr descr="image54.png"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4320000" cy="674146"/>
                    </a:xfrm>
                    <a:prstGeom prst="rect">
                      <a:avLst/>
                    </a:prstGeom>
                    <a:noFill/>
                    <a:ln w="9525">
                      <a:noFill/>
                      <a:headEnd/>
                      <a:tailEnd/>
                    </a:ln>
                  </pic:spPr>
                </pic:pic>
              </a:graphicData>
            </a:graphic>
          </wp:inline>
        </w:drawing>
      </w:r>
    </w:p>
    <w:bookmarkEnd w:id="146"/>
    <w:bookmarkStart w:id="150"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73171"/>
            <wp:effectExtent b="0" l="0" r="0" t="0"/>
            <wp:docPr descr="image55.png"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4320000" cy="3073171"/>
                    </a:xfrm>
                    <a:prstGeom prst="rect">
                      <a:avLst/>
                    </a:prstGeom>
                    <a:noFill/>
                    <a:ln w="9525">
                      <a:noFill/>
                      <a:headEnd/>
                      <a:tailEnd/>
                    </a:ln>
                  </pic:spPr>
                </pic:pic>
              </a:graphicData>
            </a:graphic>
          </wp:inline>
        </w:drawing>
      </w:r>
    </w:p>
    <w:bookmarkEnd w:id="147"/>
    <w:bookmarkStart w:id="151"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073676" cy="8863330"/>
            <wp:effectExtent b="0" l="0" r="0" t="0"/>
            <wp:docPr descr="image56.png"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48"/>
    <w:bookmarkStart w:id="152"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47597"/>
            <wp:effectExtent b="0" l="0" r="0" t="0"/>
            <wp:docPr descr="image57.png"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4320000" cy="4247597"/>
                    </a:xfrm>
                    <a:prstGeom prst="rect">
                      <a:avLst/>
                    </a:prstGeom>
                    <a:noFill/>
                    <a:ln w="9525">
                      <a:noFill/>
                      <a:headEnd/>
                      <a:tailEnd/>
                    </a:ln>
                  </pic:spPr>
                </pic:pic>
              </a:graphicData>
            </a:graphic>
          </wp:inline>
        </w:drawing>
      </w:r>
    </w:p>
    <w:bookmarkEnd w:id="149"/>
    <w:bookmarkStart w:id="153"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44355"/>
            <wp:effectExtent b="0" l="0" r="0" t="0"/>
            <wp:docPr descr="image58.png"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4320000" cy="1844355"/>
                    </a:xfrm>
                    <a:prstGeom prst="rect">
                      <a:avLst/>
                    </a:prstGeom>
                    <a:noFill/>
                    <a:ln w="9525">
                      <a:noFill/>
                      <a:headEnd/>
                      <a:tailEnd/>
                    </a:ln>
                  </pic:spPr>
                </pic:pic>
              </a:graphicData>
            </a:graphic>
          </wp:inline>
        </w:drawing>
      </w:r>
    </w:p>
    <w:bookmarkEnd w:id="150"/>
    <w:bookmarkStart w:id="154"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90676"/>
            <wp:effectExtent b="0" l="0" r="0" t="0"/>
            <wp:docPr descr="image59.png"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4320000" cy="2290676"/>
                    </a:xfrm>
                    <a:prstGeom prst="rect">
                      <a:avLst/>
                    </a:prstGeom>
                    <a:noFill/>
                    <a:ln w="9525">
                      <a:noFill/>
                      <a:headEnd/>
                      <a:tailEnd/>
                    </a:ln>
                  </pic:spPr>
                </pic:pic>
              </a:graphicData>
            </a:graphic>
          </wp:inline>
        </w:drawing>
      </w:r>
    </w:p>
    <w:bookmarkEnd w:id="151"/>
    <w:bookmarkStart w:id="155"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499466"/>
            <wp:effectExtent b="0" l="0" r="0" t="0"/>
            <wp:docPr descr="image60.png"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4320000" cy="4499466"/>
                    </a:xfrm>
                    <a:prstGeom prst="rect">
                      <a:avLst/>
                    </a:prstGeom>
                    <a:noFill/>
                    <a:ln w="9525">
                      <a:noFill/>
                      <a:headEnd/>
                      <a:tailEnd/>
                    </a:ln>
                  </pic:spPr>
                </pic:pic>
              </a:graphicData>
            </a:graphic>
          </wp:inline>
        </w:drawing>
      </w:r>
    </w:p>
    <w:bookmarkEnd w:id="152"/>
    <w:bookmarkStart w:id="156"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83516"/>
            <wp:effectExtent b="0" l="0" r="0" t="0"/>
            <wp:docPr descr="image61.png"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4320000" cy="3283516"/>
                    </a:xfrm>
                    <a:prstGeom prst="rect">
                      <a:avLst/>
                    </a:prstGeom>
                    <a:noFill/>
                    <a:ln w="9525">
                      <a:noFill/>
                      <a:headEnd/>
                      <a:tailEnd/>
                    </a:ln>
                  </pic:spPr>
                </pic:pic>
              </a:graphicData>
            </a:graphic>
          </wp:inline>
        </w:drawing>
      </w:r>
    </w:p>
    <w:bookmarkEnd w:id="153"/>
    <w:bookmarkStart w:id="157"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34502"/>
            <wp:effectExtent b="0" l="0" r="0" t="0"/>
            <wp:docPr descr="image62.png"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320000" cy="2934502"/>
                    </a:xfrm>
                    <a:prstGeom prst="rect">
                      <a:avLst/>
                    </a:prstGeom>
                    <a:noFill/>
                    <a:ln w="9525">
                      <a:noFill/>
                      <a:headEnd/>
                      <a:tailEnd/>
                    </a:ln>
                  </pic:spPr>
                </pic:pic>
              </a:graphicData>
            </a:graphic>
          </wp:inline>
        </w:drawing>
      </w:r>
    </w:p>
    <w:bookmarkEnd w:id="154"/>
    <w:bookmarkStart w:id="158"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76989"/>
            <wp:effectExtent b="0" l="0" r="0" t="0"/>
            <wp:docPr descr="image63.png"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4320000" cy="2576989"/>
                    </a:xfrm>
                    <a:prstGeom prst="rect">
                      <a:avLst/>
                    </a:prstGeom>
                    <a:noFill/>
                    <a:ln w="9525">
                      <a:noFill/>
                      <a:headEnd/>
                      <a:tailEnd/>
                    </a:ln>
                  </pic:spPr>
                </pic:pic>
              </a:graphicData>
            </a:graphic>
          </wp:inline>
        </w:drawing>
      </w:r>
    </w:p>
    <w:bookmarkEnd w:id="155"/>
    <w:bookmarkStart w:id="159"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12357"/>
            <wp:effectExtent b="0" l="0" r="0" t="0"/>
            <wp:docPr descr="image64.png"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4320000" cy="3312357"/>
                    </a:xfrm>
                    <a:prstGeom prst="rect">
                      <a:avLst/>
                    </a:prstGeom>
                    <a:noFill/>
                    <a:ln w="9525">
                      <a:noFill/>
                      <a:headEnd/>
                      <a:tailEnd/>
                    </a:ln>
                  </pic:spPr>
                </pic:pic>
              </a:graphicData>
            </a:graphic>
          </wp:inline>
        </w:drawing>
      </w:r>
    </w:p>
    <w:bookmarkEnd w:id="156"/>
    <w:bookmarkEnd w:id="157"/>
    <w:bookmarkStart w:id="160" w:name="global-variants-全局变量-1"/>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§4.5。同名变量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在三套</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实现中类型不同，见</w:t>
      </w:r>
      <w:r>
        <w:rPr>
          <w:rFonts w:ascii="Microsoft YaHei" w:hAnsi="Microsoft YaHei" w:eastAsia="微软雅黑"/>
          <w:b w:val="0"/>
          <w:sz w:val="22"/>
        </w:rPr>
        <w:t xml:space="preserve"> §5.8。</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158"/>
    <w:bookmarkStart w:id="161" w:name="data-structure-类型定义-1"/>
    <w:p>
      <w:pPr>
        <w:pStyle w:val="21"/>
      </w:pPr>
      <w:r>
        <w:t>Data Structure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同名的结构体（如配置相关类型）不在此重复；此处仅列出实现侧私有类型。同名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IPCS_OS_PRIV_INSTANCE_TYPE</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IPCS_OS_PRIV_TYPE_TYPE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实现分别说明。</w:t>
      </w:r>
    </w:p>
    <w:bookmarkStart w:id="162" w:name="enum-msg_receive-2"/>
    <w:p>
      <w:pPr>
        <w:pStyle w:val="3"/>
      </w:pPr>
      <w:r>
        <w:t>enum msg_receive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hint="eastAsia" w:ascii="Microsoft YaHei" w:hAnsi="Microsoft YaHei" w:eastAsia="微软雅黑"/>
          <w:b w:val="0"/>
          <w:sz w:val="22"/>
        </w:rPr>
        <w:t xml:space="preserve">（AUTOSAR</w:t>
      </w:r>
      <w:r>
        <w:rPr>
          <w:rFonts w:ascii="Microsoft YaHei" w:hAnsi="Microsoft YaHei" w:eastAsia="微软雅黑"/>
          <w:b w:val="0"/>
          <w:sz w:val="22"/>
        </w:rPr>
        <w:t xml:space="preserve"> / FreeRTOS </w:t>
      </w:r>
      <w:r>
        <w:rPr>
          <w:rFonts w:hint="eastAsia" w:ascii="Microsoft YaHei" w:hAnsi="Microsoft YaHei" w:eastAsia="微软雅黑"/>
          <w:b w:val="0"/>
          <w:sz w:val="22"/>
        </w:rPr>
        <w:t xml:space="preserve">实现共用枚举名）。</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59"/>
    <w:bookmarkStart w:id="163" w:name="X17fb10c446fa29419c2433ee269f47199fb4118"/>
    <w:p>
      <w:pPr>
        <w:pStyle w:val="3"/>
      </w:pPr>
      <w:r>
        <w:t>struct IPCS_OS_PRIV_INSTANCE_TYPE（AUTOSAR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160"/>
    <w:bookmarkStart w:id="164"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61"/>
    <w:bookmarkStart w:id="165"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2"/>
    <w:bookmarkStart w:id="166"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3"/>
    <w:bookmarkStart w:id="167"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64"/>
    <w:bookmarkStart w:id="168"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5"/>
    <w:bookmarkStart w:id="169"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bl>
    <w:bookmarkEnd w:id="166"/>
    <w:bookmarkStart w:id="170"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67"/>
    <w:bookmarkStart w:id="171"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68"/>
    <w:bookmarkStart w:id="172"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MSCM interrupt router register array</w:t>
            </w:r>
          </w:p>
        </w:tc>
      </w:tr>
    </w:tbl>
    <w:bookmarkEnd w:id="169"/>
    <w:bookmarkEnd w:id="170"/>
    <w:bookmarkStart w:id="173" w:name="rtos-动态详细设计"/>
    <w:p>
      <w:pPr>
        <w:pStyle w:val="21"/>
      </w:pPr>
      <w:r>
        <w:t>RTOS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§4.7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设计层次</w:t>
            </w:r>
          </w:p>
        </w:tc>
        <w:tc>
          <w:tcPr/>
          <w:p>
            <w:pPr>
              <w:pStyle w:val="Compact"/>
            </w:pPr>
            <w:r>
              <w:rPr>
                <w:rFonts w:hint="eastAsia" w:ascii="Microsoft YaHei" w:hAnsi="Microsoft YaHei" w:eastAsia="微软雅黑"/>
                <w:b w:val="0"/>
                <w:sz w:val="20"/>
              </w:rPr>
              <w:t xml:space="preserve">文档位置</w:t>
            </w:r>
          </w:p>
        </w:tc>
        <w:tc>
          <w:tcPr/>
          <w:p>
            <w:pPr>
              <w:pStyle w:val="Compact"/>
            </w:pPr>
            <w:r>
              <w:rPr>
                <w:rFonts w:hint="eastAsia" w:ascii="Microsoft YaHei" w:hAnsi="Microsoft YaHei" w:eastAsia="微软雅黑"/>
                <w:b w:val="0"/>
                <w:sz w:val="20"/>
              </w:rPr>
              <w:t xml:space="preserve">内容</w:t>
            </w:r>
          </w:p>
        </w:tc>
      </w:tr>
      <w:tr>
        <w:tc>
          <w:tcPr/>
          <w:p>
            <w:pPr>
              <w:pStyle w:val="Compact"/>
            </w:pPr>
            <w:r>
              <w:rPr>
                <w:rFonts w:hint="eastAsia" w:ascii="Microsoft YaHei" w:hAnsi="Microsoft YaHei" w:eastAsia="微软雅黑"/>
                <w:b w:val="0"/>
                <w:sz w:val="20"/>
              </w:rPr>
              <w:t xml:space="preserve">单元内部动态行为</w:t>
            </w:r>
          </w:p>
        </w:tc>
        <w:tc>
          <w:tcPr/>
          <w:p>
            <w:pPr>
              <w:pStyle w:val="Compact"/>
            </w:pPr>
            <w:r>
              <w:rPr>
                <w:rFonts w:ascii="Microsoft YaHei" w:hAnsi="Microsoft YaHei" w:eastAsia="微软雅黑"/>
                <w:b w:val="0"/>
                <w:sz w:val="20"/>
              </w:rPr>
              <w:t xml:space="preserve">§5.3–§5.6 </w:t>
            </w:r>
            <w:r>
              <w:rPr>
                <w:rFonts w:hint="eastAsia" w:ascii="Microsoft YaHei" w:hAnsi="Microsoft YaHei" w:eastAsia="微软雅黑"/>
                <w:b w:val="0"/>
                <w:sz w:val="20"/>
              </w:rPr>
              <w:t xml:space="preserve">各函数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processing flow</w:t>
            </w:r>
            <w:r>
              <w:rPr>
                <w:rFonts w:hint="eastAsia" w:ascii="Microsoft YaHei" w:hAnsi="Microsoft YaHei" w:eastAsia="微软雅黑"/>
                <w:b w:val="0"/>
                <w:sz w:val="20"/>
              </w:rPr>
              <w:t xml:space="preserve">（活动图）</w:t>
            </w:r>
          </w:p>
        </w:tc>
        <w:tc>
          <w:tcPr/>
          <w:p>
            <w:pPr>
              <w:pStyle w:val="Compact"/>
            </w:pP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函数体内的分支、错误处理及</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原语差异（如</w:t>
            </w:r>
            <w:r>
              <w:rPr>
                <w:rFonts w:ascii="Microsoft YaHei" w:hAnsi="Microsoft YaHei" w:eastAsia="微软雅黑"/>
                <w:b w:val="0"/>
                <w:sz w:val="20"/>
              </w:rPr>
              <w:t xml:space="preserve"> ThreadX event flags、FreeRTOS task、AUTOSAR</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ActivateTask</w:t>
            </w:r>
            <w:r>
              <w:rPr>
                <w:rFonts w:hint="eastAsia" w:ascii="Microsoft YaHei" w:hAnsi="Microsoft YaHei" w:eastAsia="微软雅黑"/>
                <w:b w:val="0"/>
                <w:sz w:val="20"/>
              </w:rPr>
              <w:t xml:space="preserve">）</w:t>
            </w:r>
          </w:p>
        </w:tc>
      </w:tr>
      <w:tr>
        <w:tc>
          <w:tcPr/>
          <w:p>
            <w:pPr>
              <w:pStyle w:val="Compact"/>
            </w:pPr>
            <w:r>
              <w:rPr>
                <w:rFonts w:hint="eastAsia" w:ascii="Microsoft YaHei" w:hAnsi="Microsoft YaHei" w:eastAsia="微软雅黑"/>
                <w:b w:val="0"/>
                <w:sz w:val="20"/>
              </w:rPr>
              <w:t xml:space="preserve">跨单元逻辑数据路径</w:t>
            </w:r>
          </w:p>
        </w:tc>
        <w:tc>
          <w:tcPr/>
          <w:p>
            <w:pPr>
              <w:pStyle w:val="Compact"/>
            </w:pPr>
            <w:r>
              <w:rPr>
                <w:rFonts w:ascii="Microsoft YaHei" w:hAnsi="Microsoft YaHei" w:eastAsia="微软雅黑"/>
                <w:b w:val="0"/>
                <w:bCs/>
                <w:sz w:val="20"/>
              </w:rPr>
              <w:t xml:space="preserve">§4.7 Dynamic Detailed Design</w:t>
            </w:r>
            <w:r>
              <w:rPr>
                <w:rFonts w:hint="eastAsia" w:ascii="Microsoft YaHei" w:hAnsi="Microsoft YaHei" w:eastAsia="微软雅黑"/>
                <w:b w:val="0"/>
                <w:sz w:val="20"/>
              </w:rPr>
              <w:t xml:space="preserve">（CORE-S01–CORE-S05）</w:t>
            </w:r>
          </w:p>
        </w:tc>
        <w:tc>
          <w:tcPr/>
          <w:p>
            <w:pPr>
              <w:pStyle w:val="Compact"/>
            </w:pPr>
            <w:r>
              <w:rPr>
                <w:rFonts w:ascii="Microsoft YaHei" w:hAnsi="Microsoft YaHei" w:eastAsia="微软雅黑"/>
                <w:b w:val="0"/>
                <w:sz w:val="20"/>
              </w:rPr>
              <w:t xml:space="preserve">Core + Queue </w:t>
            </w:r>
            <w:r>
              <w:rPr>
                <w:rFonts w:hint="eastAsia" w:ascii="Microsoft YaHei" w:hAnsi="Microsoft YaHei" w:eastAsia="微软雅黑"/>
                <w:b w:val="0"/>
                <w:sz w:val="20"/>
              </w:rPr>
              <w:t xml:space="preserve">与抽象</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Drv_Ipcs_Osal_Cmp</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Drv_Ipcs_Hal_Cmp</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的交互序列；RTOS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侧将抽象参与者替换为</w:t>
            </w:r>
            <w:r>
              <w:rPr>
                <w:rFonts w:ascii="Microsoft YaHei" w:hAnsi="Microsoft YaHei" w:eastAsia="微软雅黑"/>
                <w:b w:val="0"/>
                <w:sz w:val="20"/>
              </w:rPr>
              <w:t xml:space="preserve"> §2.1 </w:t>
            </w:r>
            <w:r>
              <w:rPr>
                <w:rFonts w:hint="eastAsia" w:ascii="Microsoft YaHei" w:hAnsi="Microsoft YaHei" w:eastAsia="微软雅黑"/>
                <w:b w:val="0"/>
                <w:sz w:val="20"/>
              </w:rPr>
              <w:t xml:space="preserve">所列具体</w:t>
            </w:r>
            <w:r>
              <w:rPr>
                <w:rFonts w:ascii="Microsoft YaHei" w:hAnsi="Microsoft YaHei" w:eastAsia="微软雅黑"/>
                <w:b w:val="0"/>
                <w:sz w:val="20"/>
              </w:rPr>
              <w:t xml:space="preserve"> SWU </w:t>
            </w:r>
            <w:r>
              <w:rPr>
                <w:rFonts w:hint="eastAsia" w:ascii="Microsoft YaHei" w:hAnsi="Microsoft YaHei" w:eastAsia="微软雅黑"/>
                <w:b w:val="0"/>
                <w:sz w:val="20"/>
              </w:rPr>
              <w:t xml:space="preserve">即可</w:t>
            </w:r>
          </w:p>
        </w:tc>
      </w:tr>
      <w:tr>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静态私有数据</w:t>
            </w:r>
          </w:p>
        </w:tc>
        <w:tc>
          <w:tcPr/>
          <w:p>
            <w:pPr>
              <w:pStyle w:val="Compact"/>
            </w:pPr>
            <w:r>
              <w:rPr>
                <w:rFonts w:ascii="Microsoft YaHei" w:hAnsi="Microsoft YaHei" w:eastAsia="微软雅黑"/>
                <w:b w:val="0"/>
                <w:sz w:val="20"/>
              </w:rPr>
              <w:t xml:space="preserve">§5.7–§5.8</w:t>
            </w:r>
          </w:p>
        </w:tc>
        <w:tc>
          <w:tcPr/>
          <w:p>
            <w:pPr>
              <w:pStyle w:val="Compact"/>
            </w:pPr>
            <w:r>
              <w:rPr>
                <w:rFonts w:hint="eastAsia" w:ascii="Microsoft YaHei" w:hAnsi="Microsoft YaHei" w:eastAsia="微软雅黑"/>
                <w:b w:val="0"/>
                <w:sz w:val="20"/>
              </w:rPr>
              <w:t xml:space="preserve">各实现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ipc_os_priv</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ipc_hw_priv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及私有结构体</w:t>
            </w:r>
          </w:p>
        </w:tc>
      </w:tr>
    </w:tbl>
    <w:p>
      <w:pPr>
        <w:pStyle w:val="a9"/>
        <w:spacing w:before="0" w:after="0"/>
        <w:ind w:firstLine="0" w:left="0" w:right="0"/>
      </w:pPr>
      <w:r>
        <w:rPr>
          <w:rFonts w:hint="eastAsia" w:ascii="Microsoft YaHei" w:hAnsi="Microsoft YaHei" w:eastAsia="微软雅黑"/>
          <w:b w:val="0"/>
          <w:bCs/>
          <w:sz w:val="22"/>
        </w:rPr>
        <w:t xml:space="preserve">与</w:t>
      </w:r>
      <w:r>
        <w:rPr>
          <w:rFonts w:ascii="Microsoft YaHei" w:hAnsi="Microsoft YaHei" w:eastAsia="微软雅黑"/>
          <w:b w:val="0"/>
          <w:bCs/>
          <w:sz w:val="22"/>
        </w:rPr>
        <w:t xml:space="preserve"> §4.7 </w:t>
      </w:r>
      <w:r>
        <w:rPr>
          <w:rFonts w:hint="eastAsia" w:ascii="Microsoft YaHei" w:hAnsi="Microsoft YaHei" w:eastAsia="微软雅黑"/>
          <w:b w:val="0"/>
          <w:bCs/>
          <w:sz w:val="22"/>
        </w:rPr>
        <w:t xml:space="preserve">场景对应关系</w:t>
      </w:r>
      <w:r>
        <w:rPr>
          <w:rFonts w:hint="eastAsia" w:ascii="Microsoft YaHei" w:hAnsi="Microsoft YaHei" w:eastAsia="微软雅黑"/>
          <w:b w:val="0"/>
          <w:sz w:val="22"/>
        </w:rPr>
        <w:t xml:space="preserve">（逻辑等价，仅</w:t>
      </w:r>
      <w:r>
        <w:rPr>
          <w:rFonts w:ascii="Microsoft YaHei" w:hAnsi="Microsoft YaHei" w:eastAsia="微软雅黑"/>
          <w:b w:val="0"/>
          <w:sz w:val="22"/>
        </w:rPr>
        <w:t xml:space="preserve"> SWU </w:t>
      </w:r>
      <w:r>
        <w:rPr>
          <w:rFonts w:hint="eastAsia" w:ascii="Microsoft YaHei" w:hAnsi="Microsoft YaHei" w:eastAsia="微软雅黑"/>
          <w:b w:val="0"/>
          <w:sz w:val="22"/>
        </w:rPr>
        <w:t xml:space="preserve">具名不同）：</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§4.7 </w:t>
            </w:r>
            <w:r>
              <w:rPr>
                <w:rFonts w:hint="eastAsia" w:ascii="Microsoft YaHei" w:hAnsi="Microsoft YaHei" w:eastAsia="微软雅黑"/>
                <w:b w:val="0"/>
                <w:sz w:val="20"/>
              </w:rPr>
              <w:t xml:space="preserve">场景</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涉及</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SWU（示例）</w:t>
            </w:r>
          </w:p>
        </w:tc>
      </w:tr>
      <w:tr>
        <w:tc>
          <w:tcPr/>
          <w:p>
            <w:pPr>
              <w:pStyle w:val="Compact"/>
            </w:pPr>
            <w:r>
              <w:rPr>
                <w:rFonts w:ascii="Microsoft YaHei" w:hAnsi="Microsoft YaHei" w:eastAsia="微软雅黑"/>
                <w:b w:val="0"/>
                <w:sz w:val="20"/>
              </w:rPr>
              <w:t xml:space="preserve">CORE-S01 </w:t>
            </w:r>
            <w:r>
              <w:rPr>
                <w:rFonts w:hint="eastAsia" w:ascii="Microsoft YaHei" w:hAnsi="Microsoft YaHei" w:eastAsia="微软雅黑"/>
                <w:b w:val="0"/>
                <w:sz w:val="20"/>
              </w:rPr>
              <w:t xml:space="preserve">初始化</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r>
              <w:rPr>
                <w:rFonts w:hint="eastAsia" w:ascii="Microsoft YaHei" w:hAnsi="Microsoft YaHei" w:eastAsia="微软雅黑"/>
                <w:b w:val="0"/>
                <w:sz w:val="20"/>
              </w:rPr>
              <w:t xml:space="preserve">、所选</w:t>
            </w:r>
            <w:r>
              <w:rPr>
                <w:rFonts w:ascii="Microsoft YaHei" w:hAnsi="Microsoft YaHei" w:eastAsia="微软雅黑"/>
                <w:b w:val="0"/>
                <w:sz w:val="20"/>
              </w:rPr>
              <w:t xml:space="preserve"> </w:t>
            </w:r>
            <w:r>
              <w:rPr>
                <w:rFonts w:hint="eastAsia" w:ascii="Microsoft YaHei" w:hAnsi="Microsoft YaHei" w:eastAsia="微软雅黑"/>
                <w:b w:val="0"/>
                <w:sz w:val="20"/>
              </w:rPr>
              <w:t xml:space="preserve">OSAL（§5.3/5.4/5.5）、</w:t>
            </w:r>
            <w:r>
              <w:rPr>
                <w:rStyle w:val="VerbatimChar"/>
                <w:rFonts w:ascii="Microsoft YaHei" w:hAnsi="Microsoft YaHei" w:eastAsia="微软雅黑"/>
                <w:b w:val="0"/>
                <w:sz w:val="20"/>
              </w:rPr>
              <w:t xml:space="preserve">SWU_IPCS_CORE_QUEUE</w:t>
            </w:r>
          </w:p>
        </w:tc>
      </w:tr>
      <w:tr>
        <w:tc>
          <w:tcPr/>
          <w:p>
            <w:pPr>
              <w:pStyle w:val="Compact"/>
            </w:pPr>
            <w:r>
              <w:rPr>
                <w:rFonts w:ascii="Microsoft YaHei" w:hAnsi="Microsoft YaHei" w:eastAsia="微软雅黑"/>
                <w:b w:val="0"/>
                <w:sz w:val="20"/>
              </w:rPr>
              <w:t xml:space="preserve">CORE-S02 Managed </w:t>
            </w:r>
            <w:r>
              <w:rPr>
                <w:rFonts w:hint="eastAsia" w:ascii="Microsoft YaHei" w:hAnsi="Microsoft YaHei" w:eastAsia="微软雅黑"/>
                <w:b w:val="0"/>
                <w:sz w:val="20"/>
              </w:rPr>
              <w:t xml:space="preserve">发送</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SWU_IPCS_CORE_QUEUE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r>
        <w:tc>
          <w:tcPr/>
          <w:p>
            <w:pPr>
              <w:pStyle w:val="Compact"/>
            </w:pPr>
            <w:r>
              <w:rPr>
                <w:rFonts w:ascii="Microsoft YaHei" w:hAnsi="Microsoft YaHei" w:eastAsia="微软雅黑"/>
                <w:b w:val="0"/>
                <w:sz w:val="20"/>
              </w:rPr>
              <w:t xml:space="preserve">CORE-S03 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OSAL、</w:t>
            </w: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SWU_IPCS_CORE_QUEUE</w:t>
            </w:r>
          </w:p>
        </w:tc>
      </w:tr>
      <w:tr>
        <w:tc>
          <w:tcPr/>
          <w:p>
            <w:pPr>
              <w:pStyle w:val="Compact"/>
            </w:pPr>
            <w:r>
              <w:rPr>
                <w:rFonts w:ascii="Microsoft YaHei" w:hAnsi="Microsoft YaHei" w:eastAsia="微软雅黑"/>
                <w:b w:val="0"/>
                <w:sz w:val="20"/>
              </w:rPr>
              <w:t xml:space="preserve">CORE-S04 Unmanaged </w:t>
            </w:r>
            <w:r>
              <w:rPr>
                <w:rFonts w:hint="eastAsia" w:ascii="Microsoft YaHei" w:hAnsi="Microsoft YaHei" w:eastAsia="微软雅黑"/>
                <w:b w:val="0"/>
                <w:sz w:val="20"/>
              </w:rPr>
              <w:t xml:space="preserve">收发</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r>
        <w:tc>
          <w:tcPr/>
          <w:p>
            <w:pPr>
              <w:pStyle w:val="Compact"/>
            </w:pPr>
            <w:r>
              <w:rPr>
                <w:rFonts w:ascii="Microsoft YaHei" w:hAnsi="Microsoft YaHei" w:eastAsia="微软雅黑"/>
                <w:b w:val="0"/>
                <w:sz w:val="20"/>
              </w:rPr>
              <w:t xml:space="preserve">CORE-S05 </w:t>
            </w: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OSAL、</w:t>
            </w: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bl>
    <w:p>
      <w:pPr>
        <w:pStyle w:val="a9"/>
        <w:spacing w:before="0" w:after="0"/>
        <w:ind w:firstLine="0" w:left="0" w:right="0"/>
      </w:pPr>
      <w:r>
        <w:rPr>
          <w:rFonts w:hint="eastAsia" w:ascii="Microsoft YaHei" w:hAnsi="Microsoft YaHei" w:eastAsia="微软雅黑"/>
          <w:b w:val="0"/>
          <w:sz w:val="22"/>
        </w:rPr>
        <w:t xml:space="preserve">跨单元流程的</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序列图见</w:t>
      </w:r>
      <w:r>
        <w:rPr>
          <w:rFonts w:ascii="Microsoft YaHei" w:hAnsi="Microsoft YaHei" w:eastAsia="微软雅黑"/>
          <w:b w:val="0"/>
          <w:sz w:val="22"/>
        </w:rPr>
        <w:t xml:space="preserve"> </w:t>
      </w:r>
      <w:r>
        <w:rPr>
          <w:rFonts w:ascii="Microsoft YaHei" w:hAnsi="Microsoft YaHei" w:eastAsia="微软雅黑"/>
          <w:b w:val="0"/>
          <w:bCs/>
          <w:sz w:val="22"/>
        </w:rPr>
        <w:t xml:space="preserve">§4.7.1–§4.7.5</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cursor_tmp/flow_svgs/core_seq_*.svg</w:t>
      </w:r>
      <w:r>
        <w:rPr>
          <w:rFonts w:hint="eastAsia" w:ascii="Microsoft YaHei" w:hAnsi="Microsoft YaHei" w:eastAsia="微软雅黑"/>
          <w:b w:val="0"/>
          <w:sz w:val="22"/>
        </w:rPr>
        <w:t xml:space="preserve">）。RTOS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读者在理解</w:t>
      </w:r>
      <w:r>
        <w:rPr>
          <w:rFonts w:ascii="Microsoft YaHei" w:hAnsi="Microsoft YaHei" w:eastAsia="微软雅黑"/>
          <w:b w:val="0"/>
          <w:sz w:val="22"/>
        </w:rPr>
        <w:t xml:space="preserve"> §4.7 </w:t>
      </w:r>
      <w:r>
        <w:rPr>
          <w:rFonts w:hint="eastAsia" w:ascii="Microsoft YaHei" w:hAnsi="Microsoft YaHei" w:eastAsia="微软雅黑"/>
          <w:b w:val="0"/>
          <w:sz w:val="22"/>
        </w:rPr>
        <w:t xml:space="preserve">抽象参与者后，结合本节上表与</w:t>
      </w:r>
      <w:r>
        <w:rPr>
          <w:rFonts w:ascii="Microsoft YaHei" w:hAnsi="Microsoft YaHei" w:eastAsia="微软雅黑"/>
          <w:b w:val="0"/>
          <w:sz w:val="22"/>
        </w:rPr>
        <w:t xml:space="preserve"> §5.3–§5.6 </w:t>
      </w:r>
      <w:r>
        <w:rPr>
          <w:rFonts w:hint="eastAsia" w:ascii="Microsoft YaHei" w:hAnsi="Microsoft YaHei" w:eastAsia="微软雅黑"/>
          <w:b w:val="0"/>
          <w:sz w:val="22"/>
        </w:rPr>
        <w:t xml:space="preserve">函数活动图即可完成动态设计追溯。</w:t>
      </w:r>
    </w:p>
    <w:bookmarkEnd w:id="171"/>
    <w:bookmarkEnd w:id="172"/>
    <w:bookmarkStart w:id="174" w:name="linux-部署变体详细设计"/>
    <w:p>
      <w:pPr>
        <w:pStyle w:val="11"/>
      </w:pPr>
      <w:r>
        <w:t>Linux 部署变体详细设计</w:t>
      </w:r>
    </w:p>
    <w:bookmarkStart w:id="175" w:name="definition定义-2"/>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侧源文件与头文件依赖；单元函数设计见</w:t>
      </w:r>
      <w:r>
        <w:rPr>
          <w:rFonts w:ascii="Microsoft YaHei" w:hAnsi="Microsoft YaHei" w:eastAsia="微软雅黑"/>
          <w:b w:val="0"/>
          <w:sz w:val="22"/>
        </w:rPr>
        <w:t xml:space="preserve"> §6.3–§6.10。</w:t>
      </w:r>
    </w:p>
    <w:bookmarkEnd w:id="173"/>
    <w:bookmarkStart w:id="176" w:name="files-2"/>
    <w:p>
      <w:pPr>
        <w:pStyle w:val="21"/>
      </w:pPr>
      <w:r>
        <w:t>Files</w:t>
      </w:r>
    </w:p>
    <w:bookmarkStart w:id="177" w:name="文件列表-2"/>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74"/>
    <w:bookmarkStart w:id="178" w:name="ipc-os.cuio-用户侧"/>
    <w:p>
      <w:pPr>
        <w:pStyle w:val="3"/>
      </w:pPr>
      <w:r>
        <w:t>ipc-os.c（UIO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2153866" cy="8863330"/>
            <wp:effectExtent b="0" l="0" r="0" t="0"/>
            <wp:docPr descr="Linux UIO ipc-os.c 头文件依赖"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153866" cy="8863330"/>
                    </a:xfrm>
                    <a:prstGeom prst="rect">
                      <a:avLst/>
                    </a:prstGeom>
                    <a:noFill/>
                    <a:ln w="9525">
                      <a:noFill/>
                      <a:headEnd/>
                      <a:tailEnd/>
                    </a:ln>
                  </pic:spPr>
                </pic:pic>
              </a:graphicData>
            </a:graphic>
          </wp:inline>
        </w:drawing>
      </w:r>
    </w:p>
    <w:p>
      <w:pPr>
        <w:pStyle w:val="ImageCaption"/>
      </w:pPr>
      <w:r>
        <w:t xml:space="preserve">Linux UIO ipc-os.c </w:t>
      </w:r>
      <w:r>
        <w:rPr>
          <w:rFonts w:hint="eastAsia"/>
        </w:rPr>
        <w:t xml:space="preserve">头文件依赖</w:t>
      </w:r>
    </w:p>
    <w:bookmarkEnd w:id="175"/>
    <w:bookmarkStart w:id="179" w:name="ipc-os.huio-用户侧"/>
    <w:p>
      <w:pPr>
        <w:pStyle w:val="3"/>
      </w:pPr>
      <w:r>
        <w:t>ipc-os.h（UIO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UIO ipc-os.h 头文件依赖"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UIO ipc-os.h </w:t>
      </w:r>
      <w:r>
        <w:rPr>
          <w:rFonts w:hint="eastAsia"/>
        </w:rPr>
        <w:t xml:space="preserve">头文件依赖</w:t>
      </w:r>
    </w:p>
    <w:bookmarkEnd w:id="176"/>
    <w:bookmarkStart w:id="180" w:name="ipc-os.ccdev-用户侧"/>
    <w:p>
      <w:pPr>
        <w:pStyle w:val="3"/>
      </w:pPr>
      <w:r>
        <w:t>ipc-os.c（CDEV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1976601" cy="8863330"/>
            <wp:effectExtent b="0" l="0" r="0" t="0"/>
            <wp:docPr descr="Linux CDEV ipc-os.c 头文件依赖"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1976601" cy="8863330"/>
                    </a:xfrm>
                    <a:prstGeom prst="rect">
                      <a:avLst/>
                    </a:prstGeom>
                    <a:noFill/>
                    <a:ln w="9525">
                      <a:noFill/>
                      <a:headEnd/>
                      <a:tailEnd/>
                    </a:ln>
                  </pic:spPr>
                </pic:pic>
              </a:graphicData>
            </a:graphic>
          </wp:inline>
        </w:drawing>
      </w:r>
    </w:p>
    <w:p>
      <w:pPr>
        <w:pStyle w:val="ImageCaption"/>
      </w:pPr>
      <w:r>
        <w:t xml:space="preserve">Linux CDEV ipc-os.c </w:t>
      </w:r>
      <w:r>
        <w:rPr>
          <w:rFonts w:hint="eastAsia"/>
        </w:rPr>
        <w:t xml:space="preserve">头文件依赖</w:t>
      </w:r>
    </w:p>
    <w:bookmarkEnd w:id="177"/>
    <w:bookmarkStart w:id="181" w:name="ipc-os.hcdev-用户侧"/>
    <w:p>
      <w:pPr>
        <w:pStyle w:val="3"/>
      </w:pPr>
      <w:r>
        <w:t>ipc-os.h（CDEV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CDEV ipc-os.h 头文件依赖"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CDEV ipc-os.h </w:t>
      </w:r>
      <w:r>
        <w:rPr>
          <w:rFonts w:hint="eastAsia"/>
        </w:rPr>
        <w:t xml:space="preserve">头文件依赖</w:t>
      </w:r>
    </w:p>
    <w:bookmarkEnd w:id="178"/>
    <w:bookmarkStart w:id="182" w:name="ipc-os.c全内核-osal"/>
    <w:p>
      <w:pPr>
        <w:pStyle w:val="3"/>
      </w:pPr>
      <w:r>
        <w:t>ipc-os.c（全内核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214679" cy="8863330"/>
            <wp:effectExtent b="0" l="0" r="0" t="0"/>
            <wp:docPr descr="Linux 全内核 ipc-os.c 头文件依赖"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3214679" cy="886333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ipc-os.c </w:t>
      </w:r>
      <w:r>
        <w:rPr>
          <w:rFonts w:hint="eastAsia"/>
        </w:rPr>
        <w:t xml:space="preserve">头文件依赖</w:t>
      </w:r>
    </w:p>
    <w:bookmarkEnd w:id="179"/>
    <w:bookmarkStart w:id="183" w:name="ipc-os.h全内核-osal"/>
    <w:p>
      <w:pPr>
        <w:pStyle w:val="3"/>
      </w:pPr>
      <w:r>
        <w:t>ipc-os.h（全内核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CaptionedFigure"/>
        <w:ind w:firstLine="0" w:left="0" w:right="0"/>
        <w:jc w:val="center"/>
      </w:pPr>
      <w:r>
        <w:drawing>
          <wp:inline>
            <wp:extent cx="4320000" cy="2880000"/>
            <wp:effectExtent b="0" l="0" r="0" t="0"/>
            <wp:docPr descr="Linux 全内核 ipc-os.h 头文件依赖"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4320000" cy="288000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ipc-os.h </w:t>
      </w:r>
      <w:r>
        <w:rPr>
          <w:rFonts w:hint="eastAsia"/>
        </w:rPr>
        <w:t xml:space="preserve">头文件依赖</w:t>
      </w:r>
    </w:p>
    <w:bookmarkEnd w:id="180"/>
    <w:bookmarkStart w:id="184"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636538" cy="8863330"/>
            <wp:effectExtent b="0" l="0" r="0" t="0"/>
            <wp:docPr descr="Linux ipc-uio.c 头文件依赖"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3636538" cy="8863330"/>
                    </a:xfrm>
                    <a:prstGeom prst="rect">
                      <a:avLst/>
                    </a:prstGeom>
                    <a:noFill/>
                    <a:ln w="9525">
                      <a:noFill/>
                      <a:headEnd/>
                      <a:tailEnd/>
                    </a:ln>
                  </pic:spPr>
                </pic:pic>
              </a:graphicData>
            </a:graphic>
          </wp:inline>
        </w:drawing>
      </w:r>
    </w:p>
    <w:p>
      <w:pPr>
        <w:pStyle w:val="ImageCaption"/>
      </w:pPr>
      <w:r>
        <w:t xml:space="preserve">Linux ipc-uio.c </w:t>
      </w:r>
      <w:r>
        <w:rPr>
          <w:rFonts w:hint="eastAsia"/>
        </w:rPr>
        <w:t xml:space="preserve">头文件依赖</w:t>
      </w:r>
    </w:p>
    <w:bookmarkEnd w:id="181"/>
    <w:bookmarkStart w:id="185"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CaptionedFigure"/>
        <w:ind w:firstLine="0" w:left="0" w:right="0"/>
        <w:jc w:val="center"/>
      </w:pPr>
      <w:r>
        <w:drawing>
          <wp:inline>
            <wp:extent cx="4320000" cy="820068"/>
            <wp:effectExtent b="0" l="0" r="0" t="0"/>
            <wp:docPr descr="Linux ipc-uio.h 头文件依赖"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4320000" cy="820068"/>
                    </a:xfrm>
                    <a:prstGeom prst="rect">
                      <a:avLst/>
                    </a:prstGeom>
                    <a:noFill/>
                    <a:ln w="9525">
                      <a:noFill/>
                      <a:headEnd/>
                      <a:tailEnd/>
                    </a:ln>
                  </pic:spPr>
                </pic:pic>
              </a:graphicData>
            </a:graphic>
          </wp:inline>
        </w:drawing>
      </w:r>
    </w:p>
    <w:p>
      <w:pPr>
        <w:pStyle w:val="ImageCaption"/>
      </w:pPr>
      <w:r>
        <w:t xml:space="preserve">Linux ipc-uio.h </w:t>
      </w:r>
      <w:r>
        <w:rPr>
          <w:rFonts w:hint="eastAsia"/>
        </w:rPr>
        <w:t xml:space="preserve">头文件依赖</w:t>
      </w:r>
    </w:p>
    <w:bookmarkEnd w:id="182"/>
    <w:bookmarkStart w:id="186"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2282504" cy="8863330"/>
            <wp:effectExtent b="0" l="0" r="0" t="0"/>
            <wp:docPr descr="Linux ipc-cdev.c 头文件依赖"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2282504" cy="8863330"/>
                    </a:xfrm>
                    <a:prstGeom prst="rect">
                      <a:avLst/>
                    </a:prstGeom>
                    <a:noFill/>
                    <a:ln w="9525">
                      <a:noFill/>
                      <a:headEnd/>
                      <a:tailEnd/>
                    </a:ln>
                  </pic:spPr>
                </pic:pic>
              </a:graphicData>
            </a:graphic>
          </wp:inline>
        </w:drawing>
      </w:r>
    </w:p>
    <w:p>
      <w:pPr>
        <w:pStyle w:val="ImageCaption"/>
      </w:pPr>
      <w:r>
        <w:t xml:space="preserve">Linux ipc-cdev.c </w:t>
      </w:r>
      <w:r>
        <w:rPr>
          <w:rFonts w:hint="eastAsia"/>
        </w:rPr>
        <w:t xml:space="preserve">头文件依赖</w:t>
      </w:r>
    </w:p>
    <w:bookmarkEnd w:id="183"/>
    <w:bookmarkStart w:id="187"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CaptionedFigure"/>
        <w:ind w:firstLine="0" w:left="0" w:right="0"/>
        <w:jc w:val="center"/>
      </w:pPr>
      <w:r>
        <w:drawing>
          <wp:inline>
            <wp:extent cx="4320000" cy="2053770"/>
            <wp:effectExtent b="0" l="0" r="0" t="0"/>
            <wp:docPr descr="Linux ipc-cdev.h 头文件依赖"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4320000" cy="2053770"/>
                    </a:xfrm>
                    <a:prstGeom prst="rect">
                      <a:avLst/>
                    </a:prstGeom>
                    <a:noFill/>
                    <a:ln w="9525">
                      <a:noFill/>
                      <a:headEnd/>
                      <a:tailEnd/>
                    </a:ln>
                  </pic:spPr>
                </pic:pic>
              </a:graphicData>
            </a:graphic>
          </wp:inline>
        </w:drawing>
      </w:r>
    </w:p>
    <w:p>
      <w:pPr>
        <w:pStyle w:val="ImageCaption"/>
      </w:pPr>
      <w:r>
        <w:t xml:space="preserve">Linux ipc-cdev.h </w:t>
      </w:r>
      <w:r>
        <w:rPr>
          <w:rFonts w:hint="eastAsia"/>
        </w:rPr>
        <w:t xml:space="preserve">头文件依赖</w:t>
      </w:r>
    </w:p>
    <w:bookmarkEnd w:id="184"/>
    <w:bookmarkStart w:id="188"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6019928"/>
            <wp:effectExtent b="0" l="0" r="0" t="0"/>
            <wp:docPr descr="Linux ipc-hw.c 头文件依赖"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4320000" cy="6019928"/>
                    </a:xfrm>
                    <a:prstGeom prst="rect">
                      <a:avLst/>
                    </a:prstGeom>
                    <a:noFill/>
                    <a:ln w="9525">
                      <a:noFill/>
                      <a:headEnd/>
                      <a:tailEnd/>
                    </a:ln>
                  </pic:spPr>
                </pic:pic>
              </a:graphicData>
            </a:graphic>
          </wp:inline>
        </w:drawing>
      </w:r>
    </w:p>
    <w:p>
      <w:pPr>
        <w:pStyle w:val="ImageCaption"/>
      </w:pPr>
      <w:r>
        <w:t xml:space="preserve">Linux ipc-hw.c </w:t>
      </w:r>
      <w:r>
        <w:rPr>
          <w:rFonts w:hint="eastAsia"/>
        </w:rPr>
        <w:t xml:space="preserve">头文件依赖</w:t>
      </w:r>
    </w:p>
    <w:bookmarkEnd w:id="185"/>
    <w:bookmarkStart w:id="189"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CaptionedFigure"/>
        <w:ind w:firstLine="0" w:left="0" w:right="0"/>
        <w:jc w:val="center"/>
      </w:pPr>
      <w:r>
        <w:drawing>
          <wp:inline>
            <wp:extent cx="4320000" cy="462562"/>
            <wp:effectExtent b="0" l="0" r="0" t="0"/>
            <wp:docPr descr="Linux ipc-hw-platform.h 头文件依赖"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4320000" cy="462562"/>
                    </a:xfrm>
                    <a:prstGeom prst="rect">
                      <a:avLst/>
                    </a:prstGeom>
                    <a:noFill/>
                    <a:ln w="9525">
                      <a:noFill/>
                      <a:headEnd/>
                      <a:tailEnd/>
                    </a:ln>
                  </pic:spPr>
                </pic:pic>
              </a:graphicData>
            </a:graphic>
          </wp:inline>
        </w:drawing>
      </w:r>
    </w:p>
    <w:p>
      <w:pPr>
        <w:pStyle w:val="ImageCaption"/>
      </w:pPr>
      <w:r>
        <w:t xml:space="preserve">Linux ipc-hw-platform.h </w:t>
      </w:r>
      <w:r>
        <w:rPr>
          <w:rFonts w:hint="eastAsia"/>
        </w:rPr>
        <w:t xml:space="preserve">头文件依赖</w:t>
      </w:r>
    </w:p>
    <w:bookmarkEnd w:id="186"/>
    <w:bookmarkStart w:id="190"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52328"/>
            <wp:effectExtent b="0" l="0" r="0" t="0"/>
            <wp:docPr descr="Linux ipc-hw.h 头文件依赖"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4320000" cy="552328"/>
                    </a:xfrm>
                    <a:prstGeom prst="rect">
                      <a:avLst/>
                    </a:prstGeom>
                    <a:noFill/>
                    <a:ln w="9525">
                      <a:noFill/>
                      <a:headEnd/>
                      <a:tailEnd/>
                    </a:ln>
                  </pic:spPr>
                </pic:pic>
              </a:graphicData>
            </a:graphic>
          </wp:inline>
        </w:drawing>
      </w:r>
    </w:p>
    <w:p>
      <w:pPr>
        <w:pStyle w:val="ImageCaption"/>
      </w:pPr>
      <w:r>
        <w:t xml:space="preserve">Linux ipc-hw.h </w:t>
      </w:r>
      <w:r>
        <w:rPr>
          <w:rFonts w:hint="eastAsia"/>
        </w:rPr>
        <w:t xml:space="preserve">头文件依赖</w:t>
      </w:r>
    </w:p>
    <w:bookmarkEnd w:id="187"/>
    <w:bookmarkEnd w:id="188"/>
    <w:bookmarkStart w:id="191" w:name="swu_ipcs_linux_os_kern-软件单元设计"/>
    <w:p>
      <w:pPr>
        <w:pStyle w:val="21"/>
      </w:pPr>
      <w:r>
        <w:t>SWU_IPCS_LINUX_OS_KERN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ipcs/mpu/os_kernel/ipc-os.c</w:t>
      </w:r>
      <w:r>
        <w:rPr>
          <w:rFonts w:hint="eastAsia" w:ascii="Microsoft YaHei" w:hAnsi="Microsoft YaHei" w:eastAsia="微软雅黑"/>
          <w:b w:val="0"/>
          <w:sz w:val="22"/>
        </w:rPr>
        <w:t xml:space="preserve">。全内核部署变体</w:t>
      </w:r>
      <w:r>
        <w:rPr>
          <w:rFonts w:hint="eastAsia" w:ascii="Microsoft YaHei" w:hAnsi="Microsoft YaHei" w:eastAsia="微软雅黑"/>
          <w:b w:val="0"/>
          <w:bCs/>
          <w:sz w:val="22"/>
        </w:rPr>
        <w:t xml:space="preserve">无用户侧代理</w:t>
      </w:r>
      <w:r>
        <w:rPr>
          <w:rFonts w:hint="eastAsia" w:ascii="Microsoft YaHei" w:hAnsi="Microsoft YaHei" w:eastAsia="微软雅黑"/>
          <w:b w:val="0"/>
          <w:sz w:val="22"/>
        </w:rPr>
        <w:t xml:space="preserve">，OSAL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仅内核侧实现；HAL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见</w:t>
      </w:r>
      <w:r>
        <w:rPr>
          <w:rFonts w:ascii="Microsoft YaHei" w:hAnsi="Microsoft YaHei" w:eastAsia="微软雅黑"/>
          <w:b w:val="0"/>
          <w:sz w:val="22"/>
        </w:rPr>
        <w:t xml:space="preserve"> §6.8。</w:t>
      </w:r>
    </w:p>
    <w:bookmarkStart w:id="192"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85477"/>
            <wp:effectExtent b="0" l="0" r="0" t="0"/>
            <wp:docPr descr="6.3.1 ipcsShmSoftirq processing flow"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4320000" cy="6585477"/>
                    </a:xfrm>
                    <a:prstGeom prst="rect">
                      <a:avLst/>
                    </a:prstGeom>
                    <a:noFill/>
                    <a:ln w="9525">
                      <a:noFill/>
                      <a:headEnd/>
                      <a:tailEnd/>
                    </a:ln>
                  </pic:spPr>
                </pic:pic>
              </a:graphicData>
            </a:graphic>
          </wp:inline>
        </w:drawing>
      </w:r>
    </w:p>
    <w:p>
      <w:pPr>
        <w:pStyle w:val="ImageCaption"/>
      </w:pPr>
      <w:r>
        <w:t xml:space="preserve">6.3.1 ipcsShmSoftirq processing flow</w:t>
      </w:r>
    </w:p>
    <w:bookmarkEnd w:id="189"/>
    <w:bookmarkStart w:id="193"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69351"/>
            <wp:effectExtent b="0" l="0" r="0" t="0"/>
            <wp:docPr descr="6.3.2 ipcsShmHardirq processing flow"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4320000" cy="5769351"/>
                    </a:xfrm>
                    <a:prstGeom prst="rect">
                      <a:avLst/>
                    </a:prstGeom>
                    <a:noFill/>
                    <a:ln w="9525">
                      <a:noFill/>
                      <a:headEnd/>
                      <a:tailEnd/>
                    </a:ln>
                  </pic:spPr>
                </pic:pic>
              </a:graphicData>
            </a:graphic>
          </wp:inline>
        </w:drawing>
      </w:r>
    </w:p>
    <w:p>
      <w:pPr>
        <w:pStyle w:val="ImageCaption"/>
      </w:pPr>
      <w:r>
        <w:t xml:space="preserve">6.3.2 ipcsShmHardirq processing flow</w:t>
      </w:r>
    </w:p>
    <w:bookmarkEnd w:id="190"/>
    <w:bookmarkStart w:id="194"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308334" cy="8863330"/>
            <wp:effectExtent b="0" l="0" r="0" t="0"/>
            <wp:docPr descr="6.3.3 ipcsOsInit processing flow"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2308334" cy="8863330"/>
                    </a:xfrm>
                    <a:prstGeom prst="rect">
                      <a:avLst/>
                    </a:prstGeom>
                    <a:noFill/>
                    <a:ln w="9525">
                      <a:noFill/>
                      <a:headEnd/>
                      <a:tailEnd/>
                    </a:ln>
                  </pic:spPr>
                </pic:pic>
              </a:graphicData>
            </a:graphic>
          </wp:inline>
        </w:drawing>
      </w:r>
    </w:p>
    <w:p>
      <w:pPr>
        <w:pStyle w:val="ImageCaption"/>
      </w:pPr>
      <w:r>
        <w:t xml:space="preserve">6.3.3 ipcsOsInit processing flow</w:t>
      </w:r>
    </w:p>
    <w:bookmarkEnd w:id="191"/>
    <w:bookmarkStart w:id="195"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820000"/>
            <wp:effectExtent b="0" l="0" r="0" t="0"/>
            <wp:docPr descr="6.3.4 ipcsOsFree processing flow"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4320000" cy="8820000"/>
                    </a:xfrm>
                    <a:prstGeom prst="rect">
                      <a:avLst/>
                    </a:prstGeom>
                    <a:noFill/>
                    <a:ln w="9525">
                      <a:noFill/>
                      <a:headEnd/>
                      <a:tailEnd/>
                    </a:ln>
                  </pic:spPr>
                </pic:pic>
              </a:graphicData>
            </a:graphic>
          </wp:inline>
        </w:drawing>
      </w:r>
    </w:p>
    <w:p>
      <w:pPr>
        <w:pStyle w:val="ImageCaption"/>
      </w:pPr>
      <w:r>
        <w:t xml:space="preserve">6.3.4 ipcsOsFree processing flow</w:t>
      </w:r>
    </w:p>
    <w:bookmarkEnd w:id="192"/>
    <w:bookmarkStart w:id="196"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484000"/>
            <wp:effectExtent b="0" l="0" r="0" t="0"/>
            <wp:docPr descr="6.3.5 ipcsOsGetLocalShm processing flow"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4320000" cy="2484000"/>
                    </a:xfrm>
                    <a:prstGeom prst="rect">
                      <a:avLst/>
                    </a:prstGeom>
                    <a:noFill/>
                    <a:ln w="9525">
                      <a:noFill/>
                      <a:headEnd/>
                      <a:tailEnd/>
                    </a:ln>
                  </pic:spPr>
                </pic:pic>
              </a:graphicData>
            </a:graphic>
          </wp:inline>
        </w:drawing>
      </w:r>
    </w:p>
    <w:p>
      <w:pPr>
        <w:pStyle w:val="ImageCaption"/>
      </w:pPr>
      <w:r>
        <w:t xml:space="preserve">6.3.5 ipcsOsGetLocalShm processing flow</w:t>
      </w:r>
    </w:p>
    <w:bookmarkEnd w:id="193"/>
    <w:bookmarkStart w:id="197"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65715"/>
            <wp:effectExtent b="0" l="0" r="0" t="0"/>
            <wp:docPr descr="6.3.6 ipcsOsGetRemoteShm processing flow"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4320000" cy="2365715"/>
                    </a:xfrm>
                    <a:prstGeom prst="rect">
                      <a:avLst/>
                    </a:prstGeom>
                    <a:noFill/>
                    <a:ln w="9525">
                      <a:noFill/>
                      <a:headEnd/>
                      <a:tailEnd/>
                    </a:ln>
                  </pic:spPr>
                </pic:pic>
              </a:graphicData>
            </a:graphic>
          </wp:inline>
        </w:drawing>
      </w:r>
    </w:p>
    <w:p>
      <w:pPr>
        <w:pStyle w:val="ImageCaption"/>
      </w:pPr>
      <w:r>
        <w:t xml:space="preserve">6.3.6 ipcsOsGetRemoteShm processing flow</w:t>
      </w:r>
    </w:p>
    <w:bookmarkEnd w:id="194"/>
    <w:bookmarkStart w:id="198"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448690"/>
            <wp:effectExtent b="0" l="0" r="0" t="0"/>
            <wp:docPr descr="6.3.7 ipcsOsMapIntc processing flow"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4320000" cy="7448690"/>
                    </a:xfrm>
                    <a:prstGeom prst="rect">
                      <a:avLst/>
                    </a:prstGeom>
                    <a:noFill/>
                    <a:ln w="9525">
                      <a:noFill/>
                      <a:headEnd/>
                      <a:tailEnd/>
                    </a:ln>
                  </pic:spPr>
                </pic:pic>
              </a:graphicData>
            </a:graphic>
          </wp:inline>
        </w:drawing>
      </w:r>
    </w:p>
    <w:p>
      <w:pPr>
        <w:pStyle w:val="ImageCaption"/>
      </w:pPr>
      <w:r>
        <w:t xml:space="preserve">6.3.7 ipcsOsMapIntc processing flow</w:t>
      </w:r>
    </w:p>
    <w:bookmarkEnd w:id="195"/>
    <w:bookmarkStart w:id="199"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3.8 ipcsOsUnmapIntc processing flow"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6.3.8 ipcsOsUnmapIntc processing flow</w:t>
      </w:r>
    </w:p>
    <w:bookmarkEnd w:id="196"/>
    <w:bookmarkStart w:id="200"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116656"/>
            <wp:effectExtent b="0" l="0" r="0" t="0"/>
            <wp:docPr descr="6.3.9 ipcsOsPollChannels processing flow"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4320000" cy="2116656"/>
                    </a:xfrm>
                    <a:prstGeom prst="rect">
                      <a:avLst/>
                    </a:prstGeom>
                    <a:noFill/>
                    <a:ln w="9525">
                      <a:noFill/>
                      <a:headEnd/>
                      <a:tailEnd/>
                    </a:ln>
                  </pic:spPr>
                </pic:pic>
              </a:graphicData>
            </a:graphic>
          </wp:inline>
        </w:drawing>
      </w:r>
    </w:p>
    <w:p>
      <w:pPr>
        <w:pStyle w:val="ImageCaption"/>
      </w:pPr>
      <w:r>
        <w:t xml:space="preserve">6.3.9 ipcsOsPollChannels processing flow</w:t>
      </w:r>
    </w:p>
    <w:bookmarkEnd w:id="197"/>
    <w:bookmarkStart w:id="201"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06811"/>
            <wp:effectExtent b="0" l="0" r="0" t="0"/>
            <wp:docPr descr="6.3.10 shm_mod_init processing flow"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4320000" cy="4506811"/>
                    </a:xfrm>
                    <a:prstGeom prst="rect">
                      <a:avLst/>
                    </a:prstGeom>
                    <a:noFill/>
                    <a:ln w="9525">
                      <a:noFill/>
                      <a:headEnd/>
                      <a:tailEnd/>
                    </a:ln>
                  </pic:spPr>
                </pic:pic>
              </a:graphicData>
            </a:graphic>
          </wp:inline>
        </w:drawing>
      </w:r>
    </w:p>
    <w:p>
      <w:pPr>
        <w:pStyle w:val="ImageCaption"/>
      </w:pPr>
      <w:r>
        <w:t xml:space="preserve">6.3.10 shm_mod_init processing flow</w:t>
      </w:r>
    </w:p>
    <w:bookmarkEnd w:id="198"/>
    <w:bookmarkStart w:id="202"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171064"/>
            <wp:effectExtent b="0" l="0" r="0" t="0"/>
            <wp:docPr descr="6.3.11 shm_mod_exit processing flow"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4320000" cy="3171064"/>
                    </a:xfrm>
                    <a:prstGeom prst="rect">
                      <a:avLst/>
                    </a:prstGeom>
                    <a:noFill/>
                    <a:ln w="9525">
                      <a:noFill/>
                      <a:headEnd/>
                      <a:tailEnd/>
                    </a:ln>
                  </pic:spPr>
                </pic:pic>
              </a:graphicData>
            </a:graphic>
          </wp:inline>
        </w:drawing>
      </w:r>
    </w:p>
    <w:p>
      <w:pPr>
        <w:pStyle w:val="ImageCaption"/>
      </w:pPr>
      <w:r>
        <w:t xml:space="preserve">6.3.11 shm_mod_exit processing flow</w:t>
      </w:r>
    </w:p>
    <w:bookmarkEnd w:id="199"/>
    <w:bookmarkEnd w:id="200"/>
    <w:bookmarkStart w:id="203" w:name="swu_ipcs_linux_os_uio-软件单元设计"/>
    <w:p>
      <w:pPr>
        <w:pStyle w:val="21"/>
      </w:pPr>
      <w:r>
        <w:t>SWU_IPCS_LINUX_OS_UIO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ipcs/mpu/os_uio/ipc-os.c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同名符号），通过</w:t>
      </w:r>
      <w:r>
        <w:rPr>
          <w:rFonts w:ascii="Microsoft YaHei" w:hAnsi="Microsoft YaHei" w:eastAsia="微软雅黑"/>
          <w:b w:val="0"/>
          <w:sz w:val="22"/>
        </w:rPr>
        <w:t xml:space="preserve"> UIO fd、</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、pthread </w:t>
      </w:r>
      <w:r>
        <w:rPr>
          <w:rFonts w:hint="eastAsia" w:ascii="Microsoft YaHei" w:hAnsi="Microsoft YaHei" w:eastAsia="微软雅黑"/>
          <w:b w:val="0"/>
          <w:sz w:val="22"/>
        </w:rPr>
        <w:t xml:space="preserve">转发至</w:t>
      </w:r>
      <w:r>
        <w:rPr>
          <w:rFonts w:ascii="Microsoft YaHei" w:hAnsi="Microsoft YaHei" w:eastAsia="微软雅黑"/>
          <w:b w:val="0"/>
          <w:sz w:val="22"/>
        </w:rPr>
        <w:t xml:space="preserve"> §6.5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w:t>
      </w:r>
      <w:r>
        <w:rPr>
          <w:rFonts w:hint="eastAsia" w:ascii="Microsoft YaHei" w:hAnsi="Microsoft YaHei" w:eastAsia="微软雅黑"/>
          <w:b w:val="0"/>
          <w:bCs/>
          <w:sz w:val="22"/>
        </w:rPr>
        <w:t xml:space="preserve">不</w:t>
      </w:r>
      <w:r>
        <w:rPr>
          <w:rFonts w:hint="eastAsia" w:ascii="Microsoft YaHei" w:hAnsi="Microsoft YaHei" w:eastAsia="微软雅黑"/>
          <w:b w:val="0"/>
          <w:sz w:val="22"/>
        </w:rPr>
        <w:t xml:space="preserve">直接操作</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硬件。</w:t>
      </w:r>
    </w:p>
    <w:bookmarkStart w:id="204"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721547" cy="8863330"/>
            <wp:effectExtent b="0" l="0" r="0" t="0"/>
            <wp:docPr descr="6.4.1 line_from_file processing flow"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3721547" cy="8863330"/>
                    </a:xfrm>
                    <a:prstGeom prst="rect">
                      <a:avLst/>
                    </a:prstGeom>
                    <a:noFill/>
                    <a:ln w="9525">
                      <a:noFill/>
                      <a:headEnd/>
                      <a:tailEnd/>
                    </a:ln>
                  </pic:spPr>
                </pic:pic>
              </a:graphicData>
            </a:graphic>
          </wp:inline>
        </w:drawing>
      </w:r>
    </w:p>
    <w:p>
      <w:pPr>
        <w:pStyle w:val="ImageCaption"/>
      </w:pPr>
      <w:r>
        <w:t xml:space="preserve">6.4.1 line_from_file processing flow</w:t>
      </w:r>
    </w:p>
    <w:bookmarkEnd w:id="201"/>
    <w:bookmarkStart w:id="205"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86043"/>
            <wp:effectExtent b="0" l="0" r="0" t="0"/>
            <wp:docPr descr="6.4.2 line_match processing flow"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4320000" cy="7086043"/>
                    </a:xfrm>
                    <a:prstGeom prst="rect">
                      <a:avLst/>
                    </a:prstGeom>
                    <a:noFill/>
                    <a:ln w="9525">
                      <a:noFill/>
                      <a:headEnd/>
                      <a:tailEnd/>
                    </a:ln>
                  </pic:spPr>
                </pic:pic>
              </a:graphicData>
            </a:graphic>
          </wp:inline>
        </w:drawing>
      </w:r>
    </w:p>
    <w:p>
      <w:pPr>
        <w:pStyle w:val="ImageCaption"/>
      </w:pPr>
      <w:r>
        <w:t xml:space="preserve">6.4.2 line_match processing flow</w:t>
      </w:r>
    </w:p>
    <w:bookmarkEnd w:id="202"/>
    <w:bookmarkStart w:id="206"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47632" cy="8863330"/>
            <wp:effectExtent b="0" l="0" r="0" t="0"/>
            <wp:docPr descr="6.4.3 get_uio_dev_name processing flow"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3247632" cy="8863330"/>
                    </a:xfrm>
                    <a:prstGeom prst="rect">
                      <a:avLst/>
                    </a:prstGeom>
                    <a:noFill/>
                    <a:ln w="9525">
                      <a:noFill/>
                      <a:headEnd/>
                      <a:tailEnd/>
                    </a:ln>
                  </pic:spPr>
                </pic:pic>
              </a:graphicData>
            </a:graphic>
          </wp:inline>
        </w:drawing>
      </w:r>
    </w:p>
    <w:p>
      <w:pPr>
        <w:pStyle w:val="ImageCaption"/>
      </w:pPr>
      <w:r>
        <w:t xml:space="preserve">6.4.3 get_uio_dev_name processing flow</w:t>
      </w:r>
    </w:p>
    <w:bookmarkEnd w:id="203"/>
    <w:bookmarkStart w:id="207"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155966"/>
            <wp:effectExtent b="0" l="0" r="0" t="0"/>
            <wp:docPr descr="6.4.4 ipcsShmSoftirq processing flow"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4320000" cy="8155966"/>
                    </a:xfrm>
                    <a:prstGeom prst="rect">
                      <a:avLst/>
                    </a:prstGeom>
                    <a:noFill/>
                    <a:ln w="9525">
                      <a:noFill/>
                      <a:headEnd/>
                      <a:tailEnd/>
                    </a:ln>
                  </pic:spPr>
                </pic:pic>
              </a:graphicData>
            </a:graphic>
          </wp:inline>
        </w:drawing>
      </w:r>
    </w:p>
    <w:p>
      <w:pPr>
        <w:pStyle w:val="ImageCaption"/>
      </w:pPr>
      <w:r>
        <w:t xml:space="preserve">6.4.4 ipcsShmSoftirq processing flow</w:t>
      </w:r>
    </w:p>
    <w:bookmarkEnd w:id="204"/>
    <w:bookmarkStart w:id="208"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44352" cy="8863330"/>
            <wp:effectExtent b="0" l="0" r="0" t="0"/>
            <wp:docPr descr="6.4.5 ipcsOsInit processing flow"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1144352" cy="8863330"/>
                    </a:xfrm>
                    <a:prstGeom prst="rect">
                      <a:avLst/>
                    </a:prstGeom>
                    <a:noFill/>
                    <a:ln w="9525">
                      <a:noFill/>
                      <a:headEnd/>
                      <a:tailEnd/>
                    </a:ln>
                  </pic:spPr>
                </pic:pic>
              </a:graphicData>
            </a:graphic>
          </wp:inline>
        </w:drawing>
      </w:r>
    </w:p>
    <w:p>
      <w:pPr>
        <w:pStyle w:val="ImageCaption"/>
      </w:pPr>
      <w:r>
        <w:t xml:space="preserve">6.4.5 ipcsOsInit processing flow</w:t>
      </w:r>
    </w:p>
    <w:bookmarkEnd w:id="205"/>
    <w:bookmarkStart w:id="209"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785767"/>
            <wp:effectExtent b="0" l="0" r="0" t="0"/>
            <wp:docPr descr="6.4.6 ipcsOsFree processing flow"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4320000" cy="8785767"/>
                    </a:xfrm>
                    <a:prstGeom prst="rect">
                      <a:avLst/>
                    </a:prstGeom>
                    <a:noFill/>
                    <a:ln w="9525">
                      <a:noFill/>
                      <a:headEnd/>
                      <a:tailEnd/>
                    </a:ln>
                  </pic:spPr>
                </pic:pic>
              </a:graphicData>
            </a:graphic>
          </wp:inline>
        </w:drawing>
      </w:r>
    </w:p>
    <w:p>
      <w:pPr>
        <w:pStyle w:val="ImageCaption"/>
      </w:pPr>
      <w:r>
        <w:t xml:space="preserve">6.4.6 ipcsOsFree processing flow</w:t>
      </w:r>
    </w:p>
    <w:bookmarkEnd w:id="206"/>
    <w:bookmarkStart w:id="210"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95663"/>
            <wp:effectExtent b="0" l="0" r="0" t="0"/>
            <wp:docPr descr="6.4.7 ipcsOsGetLocalShm processing flow"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4320000" cy="1795663"/>
                    </a:xfrm>
                    <a:prstGeom prst="rect">
                      <a:avLst/>
                    </a:prstGeom>
                    <a:noFill/>
                    <a:ln w="9525">
                      <a:noFill/>
                      <a:headEnd/>
                      <a:tailEnd/>
                    </a:ln>
                  </pic:spPr>
                </pic:pic>
              </a:graphicData>
            </a:graphic>
          </wp:inline>
        </w:drawing>
      </w:r>
    </w:p>
    <w:p>
      <w:pPr>
        <w:pStyle w:val="ImageCaption"/>
      </w:pPr>
      <w:r>
        <w:t xml:space="preserve">6.4.7 ipcsOsGetLocalShm processing flow</w:t>
      </w:r>
    </w:p>
    <w:bookmarkEnd w:id="207"/>
    <w:bookmarkStart w:id="211"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28000"/>
            <wp:effectExtent b="0" l="0" r="0" t="0"/>
            <wp:docPr descr="6.4.8 ipcsOsGetRemoteShm processing flow"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4320000" cy="1728000"/>
                    </a:xfrm>
                    <a:prstGeom prst="rect">
                      <a:avLst/>
                    </a:prstGeom>
                    <a:noFill/>
                    <a:ln w="9525">
                      <a:noFill/>
                      <a:headEnd/>
                      <a:tailEnd/>
                    </a:ln>
                  </pic:spPr>
                </pic:pic>
              </a:graphicData>
            </a:graphic>
          </wp:inline>
        </w:drawing>
      </w:r>
    </w:p>
    <w:p>
      <w:pPr>
        <w:pStyle w:val="ImageCaption"/>
      </w:pPr>
      <w:r>
        <w:t xml:space="preserve">6.4.8 ipcsOsGetRemoteShm processing flow</w:t>
      </w:r>
    </w:p>
    <w:bookmarkEnd w:id="208"/>
    <w:bookmarkStart w:id="212"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4.9 ipcsOsPollChannels processing flow"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6.4.9 ipcsOsPollChannels processing flow</w:t>
      </w:r>
    </w:p>
    <w:bookmarkEnd w:id="209"/>
    <w:bookmarkStart w:id="213"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91688"/>
            <wp:effectExtent b="0" l="0" r="0" t="0"/>
            <wp:docPr descr="6.4.10 ipcsSendUioCmd processing flow"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4320000" cy="5591688"/>
                    </a:xfrm>
                    <a:prstGeom prst="rect">
                      <a:avLst/>
                    </a:prstGeom>
                    <a:noFill/>
                    <a:ln w="9525">
                      <a:noFill/>
                      <a:headEnd/>
                      <a:tailEnd/>
                    </a:ln>
                  </pic:spPr>
                </pic:pic>
              </a:graphicData>
            </a:graphic>
          </wp:inline>
        </w:drawing>
      </w:r>
    </w:p>
    <w:p>
      <w:pPr>
        <w:pStyle w:val="ImageCaption"/>
      </w:pPr>
      <w:r>
        <w:t xml:space="preserve">6.4.10 ipcsSendUioCmd processing flow</w:t>
      </w:r>
    </w:p>
    <w:bookmarkEnd w:id="210"/>
    <w:bookmarkStart w:id="214"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74717"/>
            <wp:effectExtent b="0" l="0" r="0" t="0"/>
            <wp:docPr descr="6.4.11 ipcsHwIrqEnable processing flow"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4320000" cy="1874717"/>
                    </a:xfrm>
                    <a:prstGeom prst="rect">
                      <a:avLst/>
                    </a:prstGeom>
                    <a:noFill/>
                    <a:ln w="9525">
                      <a:noFill/>
                      <a:headEnd/>
                      <a:tailEnd/>
                    </a:ln>
                  </pic:spPr>
                </pic:pic>
              </a:graphicData>
            </a:graphic>
          </wp:inline>
        </w:drawing>
      </w:r>
    </w:p>
    <w:p>
      <w:pPr>
        <w:pStyle w:val="ImageCaption"/>
      </w:pPr>
      <w:r>
        <w:t xml:space="preserve">6.4.11 ipcsHwIrqEnable processing flow</w:t>
      </w:r>
    </w:p>
    <w:bookmarkEnd w:id="211"/>
    <w:bookmarkStart w:id="215"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7196"/>
            <wp:effectExtent b="0" l="0" r="0" t="0"/>
            <wp:docPr descr="6.4.12 ipcsHwIrqDisable processing flow"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4320000" cy="1857196"/>
                    </a:xfrm>
                    <a:prstGeom prst="rect">
                      <a:avLst/>
                    </a:prstGeom>
                    <a:noFill/>
                    <a:ln w="9525">
                      <a:noFill/>
                      <a:headEnd/>
                      <a:tailEnd/>
                    </a:ln>
                  </pic:spPr>
                </pic:pic>
              </a:graphicData>
            </a:graphic>
          </wp:inline>
        </w:drawing>
      </w:r>
    </w:p>
    <w:p>
      <w:pPr>
        <w:pStyle w:val="ImageCaption"/>
      </w:pPr>
      <w:r>
        <w:t xml:space="preserve">6.4.12 ipcsHwIrqDisable processing flow</w:t>
      </w:r>
    </w:p>
    <w:bookmarkEnd w:id="212"/>
    <w:bookmarkStart w:id="216"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4.13 ipcsHwIrqNotify processing flow"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6.4.13 ipcsHwIrqNotify processing flow</w:t>
      </w:r>
    </w:p>
    <w:bookmarkEnd w:id="213"/>
    <w:bookmarkStart w:id="217"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661428"/>
            <wp:effectExtent b="0" l="0" r="0" t="0"/>
            <wp:docPr descr="6.4.14 ipcsHwInit processing flow"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4320000" cy="2661428"/>
                    </a:xfrm>
                    <a:prstGeom prst="rect">
                      <a:avLst/>
                    </a:prstGeom>
                    <a:noFill/>
                    <a:ln w="9525">
                      <a:noFill/>
                      <a:headEnd/>
                      <a:tailEnd/>
                    </a:ln>
                  </pic:spPr>
                </pic:pic>
              </a:graphicData>
            </a:graphic>
          </wp:inline>
        </w:drawing>
      </w:r>
    </w:p>
    <w:p>
      <w:pPr>
        <w:pStyle w:val="ImageCaption"/>
      </w:pPr>
      <w:r>
        <w:t xml:space="preserve">6.4.14 ipcsHwInit processing flow</w:t>
      </w:r>
    </w:p>
    <w:bookmarkEnd w:id="214"/>
    <w:bookmarkStart w:id="218"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26207"/>
            <wp:effectExtent b="0" l="0" r="0" t="0"/>
            <wp:docPr descr="6.4.15 ipcsHwFree processing flow"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4320000" cy="3426207"/>
                    </a:xfrm>
                    <a:prstGeom prst="rect">
                      <a:avLst/>
                    </a:prstGeom>
                    <a:noFill/>
                    <a:ln w="9525">
                      <a:noFill/>
                      <a:headEnd/>
                      <a:tailEnd/>
                    </a:ln>
                  </pic:spPr>
                </pic:pic>
              </a:graphicData>
            </a:graphic>
          </wp:inline>
        </w:drawing>
      </w:r>
    </w:p>
    <w:p>
      <w:pPr>
        <w:pStyle w:val="ImageCaption"/>
      </w:pPr>
      <w:r>
        <w:t xml:space="preserve">6.4.15 ipcsHwFree processing flow</w:t>
      </w:r>
    </w:p>
    <w:bookmarkEnd w:id="215"/>
    <w:bookmarkEnd w:id="216"/>
    <w:bookmarkStart w:id="219" w:name="swu_ipcs_linux_uio_ko-软件单元设计"/>
    <w:p>
      <w:pPr>
        <w:pStyle w:val="21"/>
      </w:pPr>
      <w:r>
        <w:t>SWU_IPCS_LINUX_UIO_KO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设备注册、中断处理、向用户态传递事件；与</w:t>
      </w:r>
      <w:r>
        <w:rPr>
          <w:rFonts w:ascii="Microsoft YaHei" w:hAnsi="Microsoft YaHei" w:eastAsia="微软雅黑"/>
          <w:b w:val="0"/>
          <w:sz w:val="22"/>
        </w:rPr>
        <w:t xml:space="preserve"> §6.8 HAL </w:t>
      </w:r>
      <w:r>
        <w:rPr>
          <w:rFonts w:hint="eastAsia" w:ascii="Microsoft YaHei" w:hAnsi="Microsoft YaHei" w:eastAsia="微软雅黑"/>
          <w:b w:val="0"/>
          <w:sz w:val="22"/>
        </w:rPr>
        <w:t xml:space="preserve">协同完成硬件</w:t>
      </w:r>
      <w:r>
        <w:rPr>
          <w:rFonts w:ascii="Microsoft YaHei" w:hAnsi="Microsoft YaHei" w:eastAsia="微软雅黑"/>
          <w:b w:val="0"/>
          <w:sz w:val="22"/>
        </w:rPr>
        <w:t xml:space="preserve"> IRQ。</w:t>
      </w:r>
    </w:p>
    <w:bookmarkStart w:id="220"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780838"/>
            <wp:effectExtent b="0" l="0" r="0" t="0"/>
            <wp:docPr descr="6.5.17 ipcsShmUioOpen processing flow"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4320000" cy="2780838"/>
                    </a:xfrm>
                    <a:prstGeom prst="rect">
                      <a:avLst/>
                    </a:prstGeom>
                    <a:noFill/>
                    <a:ln w="9525">
                      <a:noFill/>
                      <a:headEnd/>
                      <a:tailEnd/>
                    </a:ln>
                  </pic:spPr>
                </pic:pic>
              </a:graphicData>
            </a:graphic>
          </wp:inline>
        </w:drawing>
      </w:r>
    </w:p>
    <w:p>
      <w:pPr>
        <w:pStyle w:val="ImageCaption"/>
      </w:pPr>
      <w:r>
        <w:t xml:space="preserve">6.5.17 ipcsShmUioOpen processing flow</w:t>
      </w:r>
    </w:p>
    <w:bookmarkEnd w:id="217"/>
    <w:bookmarkStart w:id="221"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50069"/>
            <wp:effectExtent b="0" l="0" r="0" t="0"/>
            <wp:docPr descr="6.5.18 ipcsShmUioRelease processing flow"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4320000" cy="5750069"/>
                    </a:xfrm>
                    <a:prstGeom prst="rect">
                      <a:avLst/>
                    </a:prstGeom>
                    <a:noFill/>
                    <a:ln w="9525">
                      <a:noFill/>
                      <a:headEnd/>
                      <a:tailEnd/>
                    </a:ln>
                  </pic:spPr>
                </pic:pic>
              </a:graphicData>
            </a:graphic>
          </wp:inline>
        </w:drawing>
      </w:r>
    </w:p>
    <w:p>
      <w:pPr>
        <w:pStyle w:val="ImageCaption"/>
      </w:pPr>
      <w:r>
        <w:t xml:space="preserve">6.5.18 ipcsShmUioRelease processing flow</w:t>
      </w:r>
    </w:p>
    <w:bookmarkEnd w:id="218"/>
    <w:bookmarkStart w:id="222"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91489"/>
            <wp:effectExtent b="0" l="0" r="0" t="0"/>
            <wp:docPr descr="6.5.19 ipcsShmUioIrqcontrol processing flow"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4320000" cy="1991489"/>
                    </a:xfrm>
                    <a:prstGeom prst="rect">
                      <a:avLst/>
                    </a:prstGeom>
                    <a:noFill/>
                    <a:ln w="9525">
                      <a:noFill/>
                      <a:headEnd/>
                      <a:tailEnd/>
                    </a:ln>
                  </pic:spPr>
                </pic:pic>
              </a:graphicData>
            </a:graphic>
          </wp:inline>
        </w:drawing>
      </w:r>
    </w:p>
    <w:p>
      <w:pPr>
        <w:pStyle w:val="ImageCaption"/>
      </w:pPr>
      <w:r>
        <w:t xml:space="preserve">6.5.19 ipcsShmUioIrqcontrol processing flow</w:t>
      </w:r>
    </w:p>
    <w:bookmarkEnd w:id="219"/>
    <w:bookmarkStart w:id="223"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60836"/>
            <wp:effectExtent b="0" l="0" r="0" t="0"/>
            <wp:docPr descr="6.5.20 ipcsShmUioHandler processing flow"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4320000" cy="4560836"/>
                    </a:xfrm>
                    <a:prstGeom prst="rect">
                      <a:avLst/>
                    </a:prstGeom>
                    <a:noFill/>
                    <a:ln w="9525">
                      <a:noFill/>
                      <a:headEnd/>
                      <a:tailEnd/>
                    </a:ln>
                  </pic:spPr>
                </pic:pic>
              </a:graphicData>
            </a:graphic>
          </wp:inline>
        </w:drawing>
      </w:r>
    </w:p>
    <w:p>
      <w:pPr>
        <w:pStyle w:val="ImageCaption"/>
      </w:pPr>
      <w:r>
        <w:t xml:space="preserve">6.5.20 ipcsShmUioHandler processing flow</w:t>
      </w:r>
    </w:p>
    <w:bookmarkEnd w:id="220"/>
    <w:bookmarkStart w:id="224"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832151" cy="8863330"/>
            <wp:effectExtent b="0" l="0" r="0" t="0"/>
            <wp:docPr descr="6.5.21 ipcsUioInit processing flow"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1832151" cy="8863330"/>
                    </a:xfrm>
                    <a:prstGeom prst="rect">
                      <a:avLst/>
                    </a:prstGeom>
                    <a:noFill/>
                    <a:ln w="9525">
                      <a:noFill/>
                      <a:headEnd/>
                      <a:tailEnd/>
                    </a:ln>
                  </pic:spPr>
                </pic:pic>
              </a:graphicData>
            </a:graphic>
          </wp:inline>
        </w:drawing>
      </w:r>
    </w:p>
    <w:p>
      <w:pPr>
        <w:pStyle w:val="ImageCaption"/>
      </w:pPr>
      <w:r>
        <w:t xml:space="preserve">6.5.21 ipcsUioInit processing flow</w:t>
      </w:r>
    </w:p>
    <w:bookmarkEnd w:id="221"/>
    <w:bookmarkStart w:id="225"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01007"/>
            <wp:effectExtent b="0" l="0" r="0" t="0"/>
            <wp:docPr descr="6.5.22 ipcsCdevOpen processing flow"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4320000" cy="5501007"/>
                    </a:xfrm>
                    <a:prstGeom prst="rect">
                      <a:avLst/>
                    </a:prstGeom>
                    <a:noFill/>
                    <a:ln w="9525">
                      <a:noFill/>
                      <a:headEnd/>
                      <a:tailEnd/>
                    </a:ln>
                  </pic:spPr>
                </pic:pic>
              </a:graphicData>
            </a:graphic>
          </wp:inline>
        </w:drawing>
      </w:r>
    </w:p>
    <w:p>
      <w:pPr>
        <w:pStyle w:val="ImageCaption"/>
      </w:pPr>
      <w:r>
        <w:t xml:space="preserve">6.5.22 ipcsCdevOpen processing flow</w:t>
      </w:r>
    </w:p>
    <w:bookmarkEnd w:id="222"/>
    <w:bookmarkStart w:id="226"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3 ipcsCdevRelease processing flow"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6.5.23 ipcsCdevRelease processing flow</w:t>
      </w:r>
    </w:p>
    <w:bookmarkEnd w:id="223"/>
    <w:bookmarkStart w:id="227"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803423"/>
            <wp:effectExtent b="0" l="0" r="0" t="0"/>
            <wp:docPr descr="6.5.24 ipcsCdevWrite processing flow"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4320000" cy="6803423"/>
                    </a:xfrm>
                    <a:prstGeom prst="rect">
                      <a:avLst/>
                    </a:prstGeom>
                    <a:noFill/>
                    <a:ln w="9525">
                      <a:noFill/>
                      <a:headEnd/>
                      <a:tailEnd/>
                    </a:ln>
                  </pic:spPr>
                </pic:pic>
              </a:graphicData>
            </a:graphic>
          </wp:inline>
        </w:drawing>
      </w:r>
    </w:p>
    <w:p>
      <w:pPr>
        <w:pStyle w:val="ImageCaption"/>
      </w:pPr>
      <w:r>
        <w:t xml:space="preserve">6.5.24 ipcsCdevWrite processing flow</w:t>
      </w:r>
    </w:p>
    <w:bookmarkEnd w:id="224"/>
    <w:bookmarkStart w:id="228"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MSCM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44999"/>
            <wp:effectExtent b="0" l="0" r="0" t="0"/>
            <wp:docPr descr="6.5.25 ipcsShmUioProbe processing flow"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4320000" cy="4544999"/>
                    </a:xfrm>
                    <a:prstGeom prst="rect">
                      <a:avLst/>
                    </a:prstGeom>
                    <a:noFill/>
                    <a:ln w="9525">
                      <a:noFill/>
                      <a:headEnd/>
                      <a:tailEnd/>
                    </a:ln>
                  </pic:spPr>
                </pic:pic>
              </a:graphicData>
            </a:graphic>
          </wp:inline>
        </w:drawing>
      </w:r>
    </w:p>
    <w:p>
      <w:pPr>
        <w:pStyle w:val="ImageCaption"/>
      </w:pPr>
      <w:r>
        <w:t xml:space="preserve">6.5.25 ipcsShmUioProbe processing flow</w:t>
      </w:r>
    </w:p>
    <w:bookmarkEnd w:id="225"/>
    <w:bookmarkStart w:id="229"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6 ipcsShmUioRemove processing flow"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6.5.26 ipcsShmUioRemove processing flow</w:t>
      </w:r>
    </w:p>
    <w:bookmarkEnd w:id="226"/>
    <w:bookmarkStart w:id="230"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48235"/>
            <wp:effectExtent b="0" l="0" r="0" t="0"/>
            <wp:docPr descr="6.5.27 ipcsOsMapIntc processing flow"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4320000" cy="1948235"/>
                    </a:xfrm>
                    <a:prstGeom prst="rect">
                      <a:avLst/>
                    </a:prstGeom>
                    <a:noFill/>
                    <a:ln w="9525">
                      <a:noFill/>
                      <a:headEnd/>
                      <a:tailEnd/>
                    </a:ln>
                  </pic:spPr>
                </pic:pic>
              </a:graphicData>
            </a:graphic>
          </wp:inline>
        </w:drawing>
      </w:r>
    </w:p>
    <w:p>
      <w:pPr>
        <w:pStyle w:val="ImageCaption"/>
      </w:pPr>
      <w:r>
        <w:t xml:space="preserve">6.5.27 ipcsOsMapIntc processing flow</w:t>
      </w:r>
    </w:p>
    <w:bookmarkEnd w:id="227"/>
    <w:bookmarkStart w:id="231"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37882"/>
            <wp:effectExtent b="0" l="0" r="0" t="0"/>
            <wp:docPr descr="6.5.28 ipcsOsUnmapIntc processing flow"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4320000" cy="2337882"/>
                    </a:xfrm>
                    <a:prstGeom prst="rect">
                      <a:avLst/>
                    </a:prstGeom>
                    <a:noFill/>
                    <a:ln w="9525">
                      <a:noFill/>
                      <a:headEnd/>
                      <a:tailEnd/>
                    </a:ln>
                  </pic:spPr>
                </pic:pic>
              </a:graphicData>
            </a:graphic>
          </wp:inline>
        </w:drawing>
      </w:r>
    </w:p>
    <w:p>
      <w:pPr>
        <w:pStyle w:val="ImageCaption"/>
      </w:pPr>
      <w:r>
        <w:t xml:space="preserve">6.5.28 ipcsOsUnmapIntc processing flow</w:t>
      </w:r>
    </w:p>
    <w:bookmarkEnd w:id="228"/>
    <w:bookmarkEnd w:id="229"/>
    <w:bookmarkStart w:id="232" w:name="swu_ipcs_linux_os_cdev-软件单元设计"/>
    <w:p>
      <w:pPr>
        <w:pStyle w:val="21"/>
      </w:pPr>
      <w:r>
        <w:t>SWU_IPCS_LINUX_OS_CDEV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，通过字符设备</w:t>
      </w:r>
      <w:r>
        <w:rPr>
          <w:rFonts w:ascii="Microsoft YaHei" w:hAnsi="Microsoft YaHei" w:eastAsia="微软雅黑"/>
          <w:b w:val="0"/>
          <w:sz w:val="22"/>
        </w:rPr>
        <w:t xml:space="preserve"> ioctl/poll/mmap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§6.7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 </w:t>
      </w:r>
      <w:r>
        <w:rPr>
          <w:rFonts w:hint="eastAsia" w:ascii="Microsoft YaHei" w:hAnsi="Microsoft YaHei" w:eastAsia="微软雅黑"/>
          <w:b w:val="0"/>
          <w:sz w:val="22"/>
        </w:rPr>
        <w:t xml:space="preserve">通信；</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为空实现（硬件初始化在内核）。</w:t>
      </w:r>
    </w:p>
    <w:bookmarkStart w:id="233"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26505" cy="8863330"/>
            <wp:effectExtent b="0" l="0" r="0" t="0"/>
            <wp:docPr descr="6.6.1 ipcsOsInit processing flow"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1126505" cy="8863330"/>
                    </a:xfrm>
                    <a:prstGeom prst="rect">
                      <a:avLst/>
                    </a:prstGeom>
                    <a:noFill/>
                    <a:ln w="9525">
                      <a:noFill/>
                      <a:headEnd/>
                      <a:tailEnd/>
                    </a:ln>
                  </pic:spPr>
                </pic:pic>
              </a:graphicData>
            </a:graphic>
          </wp:inline>
        </w:drawing>
      </w:r>
    </w:p>
    <w:p>
      <w:pPr>
        <w:pStyle w:val="ImageCaption"/>
      </w:pPr>
      <w:r>
        <w:t xml:space="preserve">6.6.1 ipcsOsInit processing flow</w:t>
      </w:r>
    </w:p>
    <w:bookmarkEnd w:id="230"/>
    <w:bookmarkStart w:id="234"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39206"/>
            <wp:effectExtent b="0" l="0" r="0" t="0"/>
            <wp:docPr descr="6.6.2 ipcsOsFree processing flow"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4320000" cy="5739206"/>
                    </a:xfrm>
                    <a:prstGeom prst="rect">
                      <a:avLst/>
                    </a:prstGeom>
                    <a:noFill/>
                    <a:ln w="9525">
                      <a:noFill/>
                      <a:headEnd/>
                      <a:tailEnd/>
                    </a:ln>
                  </pic:spPr>
                </pic:pic>
              </a:graphicData>
            </a:graphic>
          </wp:inline>
        </w:drawing>
      </w:r>
    </w:p>
    <w:p>
      <w:pPr>
        <w:pStyle w:val="ImageCaption"/>
      </w:pPr>
      <w:r>
        <w:t xml:space="preserve">6.6.2 ipcsOsFree processing flow</w:t>
      </w:r>
    </w:p>
    <w:bookmarkEnd w:id="231"/>
    <w:bookmarkStart w:id="235"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48660"/>
            <wp:effectExtent b="0" l="0" r="0" t="0"/>
            <wp:docPr descr="6.6.3 ipcsOsGetLocalShm processing flow"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4320000" cy="2048660"/>
                    </a:xfrm>
                    <a:prstGeom prst="rect">
                      <a:avLst/>
                    </a:prstGeom>
                    <a:noFill/>
                    <a:ln w="9525">
                      <a:noFill/>
                      <a:headEnd/>
                      <a:tailEnd/>
                    </a:ln>
                  </pic:spPr>
                </pic:pic>
              </a:graphicData>
            </a:graphic>
          </wp:inline>
        </w:drawing>
      </w:r>
    </w:p>
    <w:p>
      <w:pPr>
        <w:pStyle w:val="ImageCaption"/>
      </w:pPr>
      <w:r>
        <w:t xml:space="preserve">6.6.3 ipcsOsGetLocalShm processing flow</w:t>
      </w:r>
    </w:p>
    <w:bookmarkEnd w:id="232"/>
    <w:bookmarkStart w:id="236"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61052"/>
            <wp:effectExtent b="0" l="0" r="0" t="0"/>
            <wp:docPr descr="6.6.4 ipcsOsGetRemoteShm processing flow"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4320000" cy="1961052"/>
                    </a:xfrm>
                    <a:prstGeom prst="rect">
                      <a:avLst/>
                    </a:prstGeom>
                    <a:noFill/>
                    <a:ln w="9525">
                      <a:noFill/>
                      <a:headEnd/>
                      <a:tailEnd/>
                    </a:ln>
                  </pic:spPr>
                </pic:pic>
              </a:graphicData>
            </a:graphic>
          </wp:inline>
        </w:drawing>
      </w:r>
    </w:p>
    <w:p>
      <w:pPr>
        <w:pStyle w:val="ImageCaption"/>
      </w:pPr>
      <w:r>
        <w:t xml:space="preserve">6.6.4 ipcsOsGetRemoteShm processing flow</w:t>
      </w:r>
    </w:p>
    <w:bookmarkEnd w:id="233"/>
    <w:bookmarkStart w:id="237"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6.5 ipcsOsPollChannels processing flow"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6.6.5 ipcsOsPollChannels processing flow</w:t>
      </w:r>
    </w:p>
    <w:bookmarkEnd w:id="234"/>
    <w:bookmarkStart w:id="238"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1428"/>
            <wp:effectExtent b="0" l="0" r="0" t="0"/>
            <wp:docPr descr="6.6.6 ipcsHwIrqEnable processing flow"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4320000" cy="1851428"/>
                    </a:xfrm>
                    <a:prstGeom prst="rect">
                      <a:avLst/>
                    </a:prstGeom>
                    <a:noFill/>
                    <a:ln w="9525">
                      <a:noFill/>
                      <a:headEnd/>
                      <a:tailEnd/>
                    </a:ln>
                  </pic:spPr>
                </pic:pic>
              </a:graphicData>
            </a:graphic>
          </wp:inline>
        </w:drawing>
      </w:r>
    </w:p>
    <w:p>
      <w:pPr>
        <w:pStyle w:val="ImageCaption"/>
      </w:pPr>
      <w:r>
        <w:t xml:space="preserve">6.6.6 ipcsHwIrqEnable processing flow</w:t>
      </w:r>
    </w:p>
    <w:bookmarkEnd w:id="235"/>
    <w:bookmarkStart w:id="239"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6.7 ipcsHwIrqDisable processing flow"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6.6.7 ipcsHwIrqDisable processing flow</w:t>
      </w:r>
    </w:p>
    <w:bookmarkEnd w:id="236"/>
    <w:bookmarkStart w:id="240"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17561"/>
            <wp:effectExtent b="0" l="0" r="0" t="0"/>
            <wp:docPr descr="6.6.8 ipcsHwIrqNotify processing flow"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4320000" cy="1817561"/>
                    </a:xfrm>
                    <a:prstGeom prst="rect">
                      <a:avLst/>
                    </a:prstGeom>
                    <a:noFill/>
                    <a:ln w="9525">
                      <a:noFill/>
                      <a:headEnd/>
                      <a:tailEnd/>
                    </a:ln>
                  </pic:spPr>
                </pic:pic>
              </a:graphicData>
            </a:graphic>
          </wp:inline>
        </w:drawing>
      </w:r>
    </w:p>
    <w:p>
      <w:pPr>
        <w:pStyle w:val="ImageCaption"/>
      </w:pPr>
      <w:r>
        <w:t xml:space="preserve">6.6.8 ipcsHwIrqNotify processing flow</w:t>
      </w:r>
    </w:p>
    <w:bookmarkEnd w:id="237"/>
    <w:bookmarkStart w:id="241"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08000"/>
            <wp:effectExtent b="0" l="0" r="0" t="0"/>
            <wp:docPr descr="6.6.9 ipcsHwInit processing flow"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4320000" cy="2208000"/>
                    </a:xfrm>
                    <a:prstGeom prst="rect">
                      <a:avLst/>
                    </a:prstGeom>
                    <a:noFill/>
                    <a:ln w="9525">
                      <a:noFill/>
                      <a:headEnd/>
                      <a:tailEnd/>
                    </a:ln>
                  </pic:spPr>
                </pic:pic>
              </a:graphicData>
            </a:graphic>
          </wp:inline>
        </w:drawing>
      </w:r>
    </w:p>
    <w:p>
      <w:pPr>
        <w:pStyle w:val="ImageCaption"/>
      </w:pPr>
      <w:r>
        <w:t xml:space="preserve">6.6.9 ipcsHwInit processing flow</w:t>
      </w:r>
    </w:p>
    <w:bookmarkEnd w:id="238"/>
    <w:bookmarkStart w:id="242"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16364"/>
            <wp:effectExtent b="0" l="0" r="0" t="0"/>
            <wp:docPr descr="6.6.10 ipcsHwFree processing flow"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4320000" cy="4516364"/>
                    </a:xfrm>
                    <a:prstGeom prst="rect">
                      <a:avLst/>
                    </a:prstGeom>
                    <a:noFill/>
                    <a:ln w="9525">
                      <a:noFill/>
                      <a:headEnd/>
                      <a:tailEnd/>
                    </a:ln>
                  </pic:spPr>
                </pic:pic>
              </a:graphicData>
            </a:graphic>
          </wp:inline>
        </w:drawing>
      </w:r>
    </w:p>
    <w:p>
      <w:pPr>
        <w:pStyle w:val="ImageCaption"/>
      </w:pPr>
      <w:r>
        <w:t xml:space="preserve">6.6.10 ipcsHwFree processing flow</w:t>
      </w:r>
    </w:p>
    <w:bookmarkEnd w:id="239"/>
    <w:bookmarkEnd w:id="240"/>
    <w:bookmarkStart w:id="243" w:name="swu_ipcs_linux_cdev_ko-软件单元设计"/>
    <w:p>
      <w:pPr>
        <w:pStyle w:val="21"/>
      </w:pPr>
      <w:r>
        <w:t>SWU_IPCS_LINUX_CDEV_KO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Backend：字符设备、ioctl、wait</w:t>
      </w:r>
      <w:r>
        <w:rPr>
          <w:rFonts w:ascii="Microsoft YaHei" w:hAnsi="Microsoft YaHei" w:eastAsia="微软雅黑"/>
          <w:b w:val="0"/>
          <w:sz w:val="22"/>
        </w:rPr>
        <w:t xml:space="preserve"> queue、ISR </w:t>
      </w:r>
      <w:r>
        <w:rPr>
          <w:rFonts w:hint="eastAsia" w:ascii="Microsoft YaHei" w:hAnsi="Microsoft YaHei" w:eastAsia="微软雅黑"/>
          <w:b w:val="0"/>
          <w:sz w:val="22"/>
        </w:rPr>
        <w:t xml:space="preserve">与实例初始化。</w:t>
      </w:r>
    </w:p>
    <w:bookmarkStart w:id="244"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32823"/>
            <wp:effectExtent b="0" l="0" r="0" t="0"/>
            <wp:docPr descr="6.7.12 ipcsShmHardirq processing flow"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4320000" cy="7032823"/>
                    </a:xfrm>
                    <a:prstGeom prst="rect">
                      <a:avLst/>
                    </a:prstGeom>
                    <a:noFill/>
                    <a:ln w="9525">
                      <a:noFill/>
                      <a:headEnd/>
                      <a:tailEnd/>
                    </a:ln>
                  </pic:spPr>
                </pic:pic>
              </a:graphicData>
            </a:graphic>
          </wp:inline>
        </w:drawing>
      </w:r>
    </w:p>
    <w:p>
      <w:pPr>
        <w:pStyle w:val="ImageCaption"/>
      </w:pPr>
      <w:r>
        <w:t xml:space="preserve">6.7.12 ipcsShmHardirq processing flow</w:t>
      </w:r>
    </w:p>
    <w:bookmarkEnd w:id="241"/>
    <w:bookmarkStart w:id="245"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34034"/>
            <wp:effectExtent b="0" l="0" r="0" t="0"/>
            <wp:docPr descr="6.7.13 ipcsOsMapIntc processing flow"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4320000" cy="3234034"/>
                    </a:xfrm>
                    <a:prstGeom prst="rect">
                      <a:avLst/>
                    </a:prstGeom>
                    <a:noFill/>
                    <a:ln w="9525">
                      <a:noFill/>
                      <a:headEnd/>
                      <a:tailEnd/>
                    </a:ln>
                  </pic:spPr>
                </pic:pic>
              </a:graphicData>
            </a:graphic>
          </wp:inline>
        </w:drawing>
      </w:r>
    </w:p>
    <w:p>
      <w:pPr>
        <w:pStyle w:val="ImageCaption"/>
      </w:pPr>
      <w:r>
        <w:t xml:space="preserve">6.7.13 ipcsOsMapIntc processing flow</w:t>
      </w:r>
    </w:p>
    <w:bookmarkEnd w:id="242"/>
    <w:bookmarkStart w:id="246"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7.14 ipcsOsUnmapIntc processing flow"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6.7.14 ipcsOsUnmapIntc processing flow</w:t>
      </w:r>
    </w:p>
    <w:bookmarkEnd w:id="243"/>
    <w:bookmarkStart w:id="247"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55263"/>
            <wp:effectExtent b="0" l="0" r="0" t="0"/>
            <wp:docPr descr="6.7.15 ipcsCdevOpen processing flow"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4320000" cy="3055263"/>
                    </a:xfrm>
                    <a:prstGeom prst="rect">
                      <a:avLst/>
                    </a:prstGeom>
                    <a:noFill/>
                    <a:ln w="9525">
                      <a:noFill/>
                      <a:headEnd/>
                      <a:tailEnd/>
                    </a:ln>
                  </pic:spPr>
                </pic:pic>
              </a:graphicData>
            </a:graphic>
          </wp:inline>
        </w:drawing>
      </w:r>
    </w:p>
    <w:p>
      <w:pPr>
        <w:pStyle w:val="ImageCaption"/>
      </w:pPr>
      <w:r>
        <w:t xml:space="preserve">6.7.15 ipcsCdevOpen processing flow</w:t>
      </w:r>
    </w:p>
    <w:bookmarkEnd w:id="244"/>
    <w:bookmarkStart w:id="248"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64580"/>
            <wp:effectExtent b="0" l="0" r="0" t="0"/>
            <wp:docPr descr="6.7.16 ipcsCdevRelease processing flow"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4320000" cy="6364580"/>
                    </a:xfrm>
                    <a:prstGeom prst="rect">
                      <a:avLst/>
                    </a:prstGeom>
                    <a:noFill/>
                    <a:ln w="9525">
                      <a:noFill/>
                      <a:headEnd/>
                      <a:tailEnd/>
                    </a:ln>
                  </pic:spPr>
                </pic:pic>
              </a:graphicData>
            </a:graphic>
          </wp:inline>
        </w:drawing>
      </w:r>
    </w:p>
    <w:p>
      <w:pPr>
        <w:pStyle w:val="ImageCaption"/>
      </w:pPr>
      <w:r>
        <w:t xml:space="preserve">6.7.16 ipcsCdevRelease processing flow</w:t>
      </w:r>
    </w:p>
    <w:bookmarkEnd w:id="245"/>
    <w:bookmarkStart w:id="249"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58495"/>
            <wp:effectExtent b="0" l="0" r="0" t="0"/>
            <wp:docPr descr="6.7.17 ipcsCdevRead processing flow"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4320000" cy="3358495"/>
                    </a:xfrm>
                    <a:prstGeom prst="rect">
                      <a:avLst/>
                    </a:prstGeom>
                    <a:noFill/>
                    <a:ln w="9525">
                      <a:noFill/>
                      <a:headEnd/>
                      <a:tailEnd/>
                    </a:ln>
                  </pic:spPr>
                </pic:pic>
              </a:graphicData>
            </a:graphic>
          </wp:inline>
        </w:drawing>
      </w:r>
    </w:p>
    <w:p>
      <w:pPr>
        <w:pStyle w:val="ImageCaption"/>
      </w:pPr>
      <w:r>
        <w:t xml:space="preserve">6.7.17 ipcsCdevRead processing flow</w:t>
      </w:r>
    </w:p>
    <w:bookmarkEnd w:id="246"/>
    <w:bookmarkStart w:id="250"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769791" cy="8863330"/>
            <wp:effectExtent b="0" l="0" r="0" t="0"/>
            <wp:docPr descr="6.7.18 ipcsCdevOsInit processing flow"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2769791" cy="8863330"/>
                    </a:xfrm>
                    <a:prstGeom prst="rect">
                      <a:avLst/>
                    </a:prstGeom>
                    <a:noFill/>
                    <a:ln w="9525">
                      <a:noFill/>
                      <a:headEnd/>
                      <a:tailEnd/>
                    </a:ln>
                  </pic:spPr>
                </pic:pic>
              </a:graphicData>
            </a:graphic>
          </wp:inline>
        </w:drawing>
      </w:r>
    </w:p>
    <w:p>
      <w:pPr>
        <w:pStyle w:val="ImageCaption"/>
      </w:pPr>
      <w:r>
        <w:t xml:space="preserve">6.7.18 ipcsCdevOsInit processing flow</w:t>
      </w:r>
    </w:p>
    <w:bookmarkEnd w:id="247"/>
    <w:bookmarkStart w:id="251"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938829"/>
            <wp:effectExtent b="0" l="0" r="0" t="0"/>
            <wp:docPr descr="6.7.19 ipcsCdevIoctl processing flow"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4320000" cy="938829"/>
                    </a:xfrm>
                    <a:prstGeom prst="rect">
                      <a:avLst/>
                    </a:prstGeom>
                    <a:noFill/>
                    <a:ln w="9525">
                      <a:noFill/>
                      <a:headEnd/>
                      <a:tailEnd/>
                    </a:ln>
                  </pic:spPr>
                </pic:pic>
              </a:graphicData>
            </a:graphic>
          </wp:inline>
        </w:drawing>
      </w:r>
    </w:p>
    <w:p>
      <w:pPr>
        <w:pStyle w:val="ImageCaption"/>
      </w:pPr>
      <w:r>
        <w:t xml:space="preserve">6.7.19 ipcsCdevIoctl processing flow</w:t>
      </w:r>
    </w:p>
    <w:bookmarkEnd w:id="248"/>
    <w:bookmarkStart w:id="252"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298270" cy="8863330"/>
            <wp:effectExtent b="0" l="0" r="0" t="0"/>
            <wp:docPr descr="6.7.20 ipcsCdevInit processing flow"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4298270" cy="8863330"/>
                    </a:xfrm>
                    <a:prstGeom prst="rect">
                      <a:avLst/>
                    </a:prstGeom>
                    <a:noFill/>
                    <a:ln w="9525">
                      <a:noFill/>
                      <a:headEnd/>
                      <a:tailEnd/>
                    </a:ln>
                  </pic:spPr>
                </pic:pic>
              </a:graphicData>
            </a:graphic>
          </wp:inline>
        </w:drawing>
      </w:r>
    </w:p>
    <w:p>
      <w:pPr>
        <w:pStyle w:val="ImageCaption"/>
      </w:pPr>
      <w:r>
        <w:t xml:space="preserve">6.7.20 ipcsCdevInit processing flow</w:t>
      </w:r>
    </w:p>
    <w:bookmarkEnd w:id="249"/>
    <w:bookmarkStart w:id="253"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56414"/>
            <wp:effectExtent b="0" l="0" r="0" t="0"/>
            <wp:docPr descr="6.7.21 ipcsCdevClean processing flow"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320000" cy="3256414"/>
                    </a:xfrm>
                    <a:prstGeom prst="rect">
                      <a:avLst/>
                    </a:prstGeom>
                    <a:noFill/>
                    <a:ln w="9525">
                      <a:noFill/>
                      <a:headEnd/>
                      <a:tailEnd/>
                    </a:ln>
                  </pic:spPr>
                </pic:pic>
              </a:graphicData>
            </a:graphic>
          </wp:inline>
        </w:drawing>
      </w:r>
    </w:p>
    <w:p>
      <w:pPr>
        <w:pStyle w:val="ImageCaption"/>
      </w:pPr>
      <w:r>
        <w:t xml:space="preserve">6.7.21 ipcsCdevClean processing flow</w:t>
      </w:r>
    </w:p>
    <w:bookmarkEnd w:id="250"/>
    <w:bookmarkEnd w:id="251"/>
    <w:bookmarkStart w:id="254" w:name="linux-hal-函数设计"/>
    <w:p>
      <w:pPr>
        <w:pStyle w:val="21"/>
      </w:pPr>
      <w:r>
        <w:t>Linux HAL 函数设计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55"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MSCM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66767"/>
            <wp:effectExtent b="0" l="0" r="0" t="0"/>
            <wp:docPr descr="6.8.1 ipcsHwGetRxIrq processing flow"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4320000" cy="2266767"/>
                    </a:xfrm>
                    <a:prstGeom prst="rect">
                      <a:avLst/>
                    </a:prstGeom>
                    <a:noFill/>
                    <a:ln w="9525">
                      <a:noFill/>
                      <a:headEnd/>
                      <a:tailEnd/>
                    </a:ln>
                  </pic:spPr>
                </pic:pic>
              </a:graphicData>
            </a:graphic>
          </wp:inline>
        </w:drawing>
      </w:r>
    </w:p>
    <w:p>
      <w:pPr>
        <w:pStyle w:val="ImageCaption"/>
      </w:pPr>
      <w:r>
        <w:t xml:space="preserve">6.8.1 ipcsHwGetRxIrq processing flow</w:t>
      </w:r>
    </w:p>
    <w:bookmarkEnd w:id="252"/>
    <w:bookmarkStart w:id="256"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59512"/>
            <wp:effectExtent b="0" l="0" r="0" t="0"/>
            <wp:docPr descr="6.8.2 ipcsHwInit processing flow"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4320000" cy="2259512"/>
                    </a:xfrm>
                    <a:prstGeom prst="rect">
                      <a:avLst/>
                    </a:prstGeom>
                    <a:noFill/>
                    <a:ln w="9525">
                      <a:noFill/>
                      <a:headEnd/>
                      <a:tailEnd/>
                    </a:ln>
                  </pic:spPr>
                </pic:pic>
              </a:graphicData>
            </a:graphic>
          </wp:inline>
        </w:drawing>
      </w:r>
    </w:p>
    <w:p>
      <w:pPr>
        <w:pStyle w:val="ImageCaption"/>
      </w:pPr>
      <w:r>
        <w:t xml:space="preserve">6.8.2 ipcsHwInit processing flow</w:t>
      </w:r>
    </w:p>
    <w:bookmarkEnd w:id="253"/>
    <w:bookmarkStart w:id="257"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3022" cy="8863330"/>
            <wp:effectExtent b="0" l="0" r="0" t="0"/>
            <wp:docPr descr="6.8.3 _ipcsHwInit processing flow"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3953022" cy="8863330"/>
                    </a:xfrm>
                    <a:prstGeom prst="rect">
                      <a:avLst/>
                    </a:prstGeom>
                    <a:noFill/>
                    <a:ln w="9525">
                      <a:noFill/>
                      <a:headEnd/>
                      <a:tailEnd/>
                    </a:ln>
                  </pic:spPr>
                </pic:pic>
              </a:graphicData>
            </a:graphic>
          </wp:inline>
        </w:drawing>
      </w:r>
    </w:p>
    <w:p>
      <w:pPr>
        <w:pStyle w:val="ImageCaption"/>
      </w:pPr>
      <w:r>
        <w:t xml:space="preserve">6.8.3 _ipcsHwInit processing flow</w:t>
      </w:r>
    </w:p>
    <w:bookmarkEnd w:id="254"/>
    <w:bookmarkStart w:id="258"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10909"/>
            <wp:effectExtent b="0" l="0" r="0" t="0"/>
            <wp:docPr descr="6.8.4 ipcsHwFree processing flow"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4320000" cy="4210909"/>
                    </a:xfrm>
                    <a:prstGeom prst="rect">
                      <a:avLst/>
                    </a:prstGeom>
                    <a:noFill/>
                    <a:ln w="9525">
                      <a:noFill/>
                      <a:headEnd/>
                      <a:tailEnd/>
                    </a:ln>
                  </pic:spPr>
                </pic:pic>
              </a:graphicData>
            </a:graphic>
          </wp:inline>
        </w:drawing>
      </w:r>
    </w:p>
    <w:p>
      <w:pPr>
        <w:pStyle w:val="ImageCaption"/>
      </w:pPr>
      <w:r>
        <w:t xml:space="preserve">6.8.4 ipcsHwFree processing flow</w:t>
      </w:r>
    </w:p>
    <w:bookmarkEnd w:id="255"/>
    <w:bookmarkStart w:id="259"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19414"/>
            <wp:effectExtent b="0" l="0" r="0" t="0"/>
            <wp:docPr descr="6.8.5 ipcsHwIrqEnable processing flow"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4320000" cy="3419414"/>
                    </a:xfrm>
                    <a:prstGeom prst="rect">
                      <a:avLst/>
                    </a:prstGeom>
                    <a:noFill/>
                    <a:ln w="9525">
                      <a:noFill/>
                      <a:headEnd/>
                      <a:tailEnd/>
                    </a:ln>
                  </pic:spPr>
                </pic:pic>
              </a:graphicData>
            </a:graphic>
          </wp:inline>
        </w:drawing>
      </w:r>
    </w:p>
    <w:p>
      <w:pPr>
        <w:pStyle w:val="ImageCaption"/>
      </w:pPr>
      <w:r>
        <w:t xml:space="preserve">6.8.5 ipcsHwIrqEnable processing flow</w:t>
      </w:r>
    </w:p>
    <w:bookmarkEnd w:id="256"/>
    <w:bookmarkStart w:id="260"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97282"/>
            <wp:effectExtent b="0" l="0" r="0" t="0"/>
            <wp:docPr descr="6.8.6 ipcsHwIrqDisable processing flow"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4320000" cy="3397282"/>
                    </a:xfrm>
                    <a:prstGeom prst="rect">
                      <a:avLst/>
                    </a:prstGeom>
                    <a:noFill/>
                    <a:ln w="9525">
                      <a:noFill/>
                      <a:headEnd/>
                      <a:tailEnd/>
                    </a:ln>
                  </pic:spPr>
                </pic:pic>
              </a:graphicData>
            </a:graphic>
          </wp:inline>
        </w:drawing>
      </w:r>
    </w:p>
    <w:p>
      <w:pPr>
        <w:pStyle w:val="ImageCaption"/>
      </w:pPr>
      <w:r>
        <w:t xml:space="preserve">6.8.6 ipcsHwIrqDisable processing flow</w:t>
      </w:r>
    </w:p>
    <w:bookmarkEnd w:id="257"/>
    <w:bookmarkStart w:id="261"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90783"/>
            <wp:effectExtent b="0" l="0" r="0" t="0"/>
            <wp:docPr descr="6.8.7 ipcsHwIrqNotify processing flow"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4320000" cy="3290783"/>
                    </a:xfrm>
                    <a:prstGeom prst="rect">
                      <a:avLst/>
                    </a:prstGeom>
                    <a:noFill/>
                    <a:ln w="9525">
                      <a:noFill/>
                      <a:headEnd/>
                      <a:tailEnd/>
                    </a:ln>
                  </pic:spPr>
                </pic:pic>
              </a:graphicData>
            </a:graphic>
          </wp:inline>
        </w:drawing>
      </w:r>
    </w:p>
    <w:p>
      <w:pPr>
        <w:pStyle w:val="ImageCaption"/>
      </w:pPr>
      <w:r>
        <w:t xml:space="preserve">6.8.7 ipcsHwIrqNotify processing flow</w:t>
      </w:r>
    </w:p>
    <w:bookmarkEnd w:id="258"/>
    <w:bookmarkStart w:id="262"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182311"/>
            <wp:effectExtent b="0" l="0" r="0" t="0"/>
            <wp:docPr descr="6.8.8 ipcsHwIrqClear processing flow"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4320000" cy="4182311"/>
                    </a:xfrm>
                    <a:prstGeom prst="rect">
                      <a:avLst/>
                    </a:prstGeom>
                    <a:noFill/>
                    <a:ln w="9525">
                      <a:noFill/>
                      <a:headEnd/>
                      <a:tailEnd/>
                    </a:ln>
                  </pic:spPr>
                </pic:pic>
              </a:graphicData>
            </a:graphic>
          </wp:inline>
        </w:drawing>
      </w:r>
    </w:p>
    <w:p>
      <w:pPr>
        <w:pStyle w:val="ImageCaption"/>
      </w:pPr>
      <w:r>
        <w:t xml:space="preserve">6.8.8 ipcsHwIrqClear processing flow</w:t>
      </w:r>
    </w:p>
    <w:bookmarkEnd w:id="259"/>
    <w:bookmarkEnd w:id="260"/>
    <w:bookmarkStart w:id="263" w:name="linux-关键场景流程"/>
    <w:p>
      <w:pPr>
        <w:pStyle w:val="21"/>
      </w:pPr>
      <w:r>
        <w:t>Linux 关键场景流程</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6.3–6.8 </w:t>
      </w:r>
      <w:r>
        <w:rPr>
          <w:rFonts w:hint="eastAsia" w:ascii="Microsoft YaHei" w:hAnsi="Microsoft YaHei" w:eastAsia="微软雅黑"/>
          <w:b w:val="0"/>
          <w:sz w:val="22"/>
        </w:rPr>
        <w:t xml:space="preserve">节各函数已给出单函数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ID（§2.1），用户侧代理、内核</w:t>
      </w:r>
      <w:r>
        <w:rPr>
          <w:rFonts w:ascii="Microsoft YaHei" w:hAnsi="Microsoft YaHei" w:eastAsia="微软雅黑"/>
          <w:b w:val="0"/>
          <w:sz w:val="22"/>
        </w:rPr>
        <w:t xml:space="preserve"> Backend、HAL </w:t>
      </w:r>
      <w:r>
        <w:rPr>
          <w:rFonts w:hint="eastAsia" w:ascii="Microsoft YaHei" w:hAnsi="Microsoft YaHei" w:eastAsia="微软雅黑"/>
          <w:b w:val="0"/>
          <w:sz w:val="22"/>
        </w:rPr>
        <w:t xml:space="preserve">使用与</w:t>
      </w:r>
      <w:r>
        <w:rPr>
          <w:rFonts w:ascii="Microsoft YaHei" w:hAnsi="Microsoft YaHei" w:eastAsia="微软雅黑"/>
          <w:b w:val="0"/>
          <w:sz w:val="22"/>
        </w:rPr>
        <w:t xml:space="preserve"> §5.7 </w:t>
      </w:r>
      <w:r>
        <w:rPr>
          <w:rFonts w:hint="eastAsia" w:ascii="Microsoft YaHei" w:hAnsi="Microsoft YaHei" w:eastAsia="微软雅黑"/>
          <w:b w:val="0"/>
          <w:sz w:val="22"/>
        </w:rPr>
        <w:t xml:space="preserve">相同的配色规则。</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64" w:name="uio-初始化lin-s01"/>
    <w:p>
      <w:pPr>
        <w:pStyle w:val="3"/>
      </w:pPr>
      <w:r>
        <w:t>UIO 初始化（LIN-S01）</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323691"/>
            <wp:effectExtent b="0" l="0" r="0" t="0"/>
            <wp:docPr descr="Linux UIO initialization sequence"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4320000" cy="2323691"/>
                    </a:xfrm>
                    <a:prstGeom prst="rect">
                      <a:avLst/>
                    </a:prstGeom>
                    <a:noFill/>
                    <a:ln w="9525">
                      <a:noFill/>
                      <a:headEnd/>
                      <a:tailEnd/>
                    </a:ln>
                  </pic:spPr>
                </pic:pic>
              </a:graphicData>
            </a:graphic>
          </wp:inline>
        </w:drawing>
      </w:r>
    </w:p>
    <w:p>
      <w:pPr>
        <w:pStyle w:val="ImageCaption"/>
      </w:pPr>
      <w:r>
        <w:t xml:space="preserve">Linux UIO initialization sequence</w:t>
      </w:r>
    </w:p>
    <w:bookmarkEnd w:id="261"/>
    <w:bookmarkStart w:id="265" w:name="cdev-初始化lin-s02"/>
    <w:p>
      <w:pPr>
        <w:pStyle w:val="3"/>
      </w:pPr>
      <w:r>
        <w:t>CDEV 初始化（LIN-S02）</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891497"/>
            <wp:effectExtent b="0" l="0" r="0" t="0"/>
            <wp:docPr descr="Linux CDEV initialization sequence"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4320000" cy="1891497"/>
                    </a:xfrm>
                    <a:prstGeom prst="rect">
                      <a:avLst/>
                    </a:prstGeom>
                    <a:noFill/>
                    <a:ln w="9525">
                      <a:noFill/>
                      <a:headEnd/>
                      <a:tailEnd/>
                    </a:ln>
                  </pic:spPr>
                </pic:pic>
              </a:graphicData>
            </a:graphic>
          </wp:inline>
        </w:drawing>
      </w:r>
    </w:p>
    <w:p>
      <w:pPr>
        <w:pStyle w:val="ImageCaption"/>
      </w:pPr>
      <w:r>
        <w:t xml:space="preserve">Linux CDEV initialization sequence</w:t>
      </w:r>
    </w:p>
    <w:bookmarkEnd w:id="262"/>
    <w:bookmarkStart w:id="266" w:name="全内核初始化lin-s03"/>
    <w:p>
      <w:pPr>
        <w:pStyle w:val="3"/>
      </w:pPr>
      <w:r>
        <w:t>全内核初始化（LIN-S03）</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735830"/>
            <wp:effectExtent b="0" l="0" r="0" t="0"/>
            <wp:docPr descr="Linux in-kernel initialization sequence"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4320000" cy="1735830"/>
                    </a:xfrm>
                    <a:prstGeom prst="rect">
                      <a:avLst/>
                    </a:prstGeom>
                    <a:noFill/>
                    <a:ln w="9525">
                      <a:noFill/>
                      <a:headEnd/>
                      <a:tailEnd/>
                    </a:ln>
                  </pic:spPr>
                </pic:pic>
              </a:graphicData>
            </a:graphic>
          </wp:inline>
        </w:drawing>
      </w:r>
    </w:p>
    <w:p>
      <w:pPr>
        <w:pStyle w:val="ImageCaption"/>
      </w:pPr>
      <w:r>
        <w:t xml:space="preserve">Linux in-kernel initialization sequence</w:t>
      </w:r>
    </w:p>
    <w:bookmarkEnd w:id="263"/>
    <w:bookmarkStart w:id="267" w:name="uio-发送通知lin-s04"/>
    <w:p>
      <w:pPr>
        <w:pStyle w:val="3"/>
      </w:pPr>
      <w:r>
        <w:t>UIO 发送通知（LIN-S04）</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013986"/>
            <wp:effectExtent b="0" l="0" r="0" t="0"/>
            <wp:docPr descr="Linux UIO transmit notify sequence"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4320000" cy="1013986"/>
                    </a:xfrm>
                    <a:prstGeom prst="rect">
                      <a:avLst/>
                    </a:prstGeom>
                    <a:noFill/>
                    <a:ln w="9525">
                      <a:noFill/>
                      <a:headEnd/>
                      <a:tailEnd/>
                    </a:ln>
                  </pic:spPr>
                </pic:pic>
              </a:graphicData>
            </a:graphic>
          </wp:inline>
        </w:drawing>
      </w:r>
    </w:p>
    <w:p>
      <w:pPr>
        <w:pStyle w:val="ImageCaption"/>
      </w:pPr>
      <w:r>
        <w:t xml:space="preserve">Linux UIO transmit notify sequence</w:t>
      </w:r>
    </w:p>
    <w:bookmarkEnd w:id="264"/>
    <w:bookmarkStart w:id="268" w:name="cdev-发送通知lin-s05"/>
    <w:p>
      <w:pPr>
        <w:pStyle w:val="3"/>
      </w:pPr>
      <w:r>
        <w:t>CDEV 发送通知（LIN-S05）</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833386"/>
            <wp:effectExtent b="0" l="0" r="0" t="0"/>
            <wp:docPr descr="Linux CDEV transmit notify sequence"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4320000" cy="833386"/>
                    </a:xfrm>
                    <a:prstGeom prst="rect">
                      <a:avLst/>
                    </a:prstGeom>
                    <a:noFill/>
                    <a:ln w="9525">
                      <a:noFill/>
                      <a:headEnd/>
                      <a:tailEnd/>
                    </a:ln>
                  </pic:spPr>
                </pic:pic>
              </a:graphicData>
            </a:graphic>
          </wp:inline>
        </w:drawing>
      </w:r>
    </w:p>
    <w:p>
      <w:pPr>
        <w:pStyle w:val="ImageCaption"/>
      </w:pPr>
      <w:r>
        <w:t xml:space="preserve">Linux CDEV transmit notify sequence</w:t>
      </w:r>
    </w:p>
    <w:bookmarkEnd w:id="265"/>
    <w:bookmarkStart w:id="269" w:name="uio-接收唤醒lin-s06"/>
    <w:p>
      <w:pPr>
        <w:pStyle w:val="3"/>
      </w:pPr>
      <w:r>
        <w:t>UIO 接收唤醒（LIN-S06）</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29489"/>
            <wp:effectExtent b="0" l="0" r="0" t="0"/>
            <wp:docPr descr="Linux UIO receive wakeup sequence"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4320000" cy="1429489"/>
                    </a:xfrm>
                    <a:prstGeom prst="rect">
                      <a:avLst/>
                    </a:prstGeom>
                    <a:noFill/>
                    <a:ln w="9525">
                      <a:noFill/>
                      <a:headEnd/>
                      <a:tailEnd/>
                    </a:ln>
                  </pic:spPr>
                </pic:pic>
              </a:graphicData>
            </a:graphic>
          </wp:inline>
        </w:drawing>
      </w:r>
    </w:p>
    <w:p>
      <w:pPr>
        <w:pStyle w:val="ImageCaption"/>
      </w:pPr>
      <w:r>
        <w:t xml:space="preserve">Linux UIO receive wakeup sequence</w:t>
      </w:r>
    </w:p>
    <w:bookmarkEnd w:id="266"/>
    <w:bookmarkStart w:id="270" w:name="cdev-接收唤醒lin-s07"/>
    <w:p>
      <w:pPr>
        <w:pStyle w:val="3"/>
      </w:pPr>
      <w:r>
        <w:t>CDEV 接收唤醒（LIN-S07）</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333417"/>
            <wp:effectExtent b="0" l="0" r="0" t="0"/>
            <wp:docPr descr="Linux CDEV receive wakeup sequence"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4320000" cy="1333417"/>
                    </a:xfrm>
                    <a:prstGeom prst="rect">
                      <a:avLst/>
                    </a:prstGeom>
                    <a:noFill/>
                    <a:ln w="9525">
                      <a:noFill/>
                      <a:headEnd/>
                      <a:tailEnd/>
                    </a:ln>
                  </pic:spPr>
                </pic:pic>
              </a:graphicData>
            </a:graphic>
          </wp:inline>
        </w:drawing>
      </w:r>
    </w:p>
    <w:p>
      <w:pPr>
        <w:pStyle w:val="ImageCaption"/>
      </w:pPr>
      <w:r>
        <w:t xml:space="preserve">Linux CDEV receive wakeup sequence</w:t>
      </w:r>
    </w:p>
    <w:bookmarkEnd w:id="267"/>
    <w:bookmarkStart w:id="271" w:name="全内核接收lin-s08"/>
    <w:p>
      <w:pPr>
        <w:pStyle w:val="3"/>
      </w:pPr>
      <w:r>
        <w:t>全内核接收（LIN-S08）</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012936"/>
            <wp:effectExtent b="0" l="0" r="0" t="0"/>
            <wp:docPr descr="Linux in-kernel receive sequence"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4320000" cy="2012936"/>
                    </a:xfrm>
                    <a:prstGeom prst="rect">
                      <a:avLst/>
                    </a:prstGeom>
                    <a:noFill/>
                    <a:ln w="9525">
                      <a:noFill/>
                      <a:headEnd/>
                      <a:tailEnd/>
                    </a:ln>
                  </pic:spPr>
                </pic:pic>
              </a:graphicData>
            </a:graphic>
          </wp:inline>
        </w:drawing>
      </w:r>
    </w:p>
    <w:p>
      <w:pPr>
        <w:pStyle w:val="ImageCaption"/>
      </w:pPr>
      <w:r>
        <w:t xml:space="preserve">Linux in-kernel receive sequence</w:t>
      </w:r>
    </w:p>
    <w:bookmarkEnd w:id="268"/>
    <w:bookmarkEnd w:id="269"/>
    <w:bookmarkStart w:id="272" w:name="global-variants-全局变量-2"/>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部署变体适配层与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§4.5。UIO/CDEV </w:t>
      </w:r>
      <w:r>
        <w:rPr>
          <w:rFonts w:hint="eastAsia" w:ascii="Microsoft YaHei" w:hAnsi="Microsoft YaHei" w:eastAsia="微软雅黑"/>
          <w:b w:val="0"/>
          <w:sz w:val="22"/>
        </w:rPr>
        <w:t xml:space="preserve">用户侧与全内核实现均使用变量名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hint="eastAsia" w:ascii="Microsoft YaHei" w:hAnsi="Microsoft YaHei" w:eastAsia="微软雅黑"/>
          <w:b w:val="0"/>
          <w:sz w:val="22"/>
        </w:rPr>
        <w:t xml:space="preserve">，但类型与源码文件不同，见</w:t>
      </w:r>
      <w:r>
        <w:rPr>
          <w:rFonts w:ascii="Microsoft YaHei" w:hAnsi="Microsoft YaHei" w:eastAsia="微软雅黑"/>
          <w:b w:val="0"/>
          <w:sz w:val="22"/>
        </w:rPr>
        <w:t xml:space="preserve"> §6.11。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270"/>
    <w:bookmarkStart w:id="273" w:name="data-structure-类型定义-2"/>
    <w:p>
      <w:pPr>
        <w:pStyle w:val="21"/>
      </w:pPr>
      <w:r>
        <w:t>Data Structure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§5.8 </w:t>
      </w:r>
      <w:r>
        <w:rPr>
          <w:rFonts w:hint="eastAsia" w:ascii="Microsoft YaHei" w:hAnsi="Microsoft YaHei" w:eastAsia="微软雅黑"/>
          <w:b w:val="0"/>
          <w:sz w:val="22"/>
        </w:rPr>
        <w:t xml:space="preserve">同名的结构体/枚举若语义因部署变体不同，在本节按实现分别说明。</w:t>
      </w:r>
    </w:p>
    <w:bookmarkStart w:id="274" w:name="enum-ipc_statusuio-用户侧"/>
    <w:p>
      <w:pPr>
        <w:pStyle w:val="3"/>
      </w:pPr>
      <w:r>
        <w:t>enum ipc_status（UIO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1"/>
    <w:bookmarkStart w:id="275" w:name="enum-ipc_statuscdev-用户侧"/>
    <w:p>
      <w:pPr>
        <w:pStyle w:val="3"/>
      </w:pPr>
      <w:r>
        <w:t>enum ipc_status（CDEV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2"/>
    <w:bookmarkStart w:id="276"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73"/>
    <w:bookmarkStart w:id="277"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74"/>
    <w:bookmarkStart w:id="278"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75"/>
    <w:bookmarkStart w:id="279"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76"/>
    <w:bookmarkStart w:id="280"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77"/>
    <w:bookmarkStart w:id="281"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78"/>
    <w:bookmarkStart w:id="282"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79"/>
    <w:bookmarkStart w:id="283"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80"/>
    <w:bookmarkStart w:id="284"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81"/>
    <w:bookmarkStart w:id="285"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82"/>
    <w:bookmarkStart w:id="286"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83"/>
    <w:bookmarkStart w:id="287"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MSCM</w:t>
            </w:r>
          </w:p>
        </w:tc>
      </w:tr>
    </w:tbl>
    <w:bookmarkEnd w:id="284"/>
    <w:bookmarkStart w:id="288" w:name="enum-ipc_s32g3xx_processor_idx"/>
    <w:p>
      <w:pPr>
        <w:pStyle w:val="3"/>
      </w:pPr>
      <w:r>
        <w:t>enum ipc_s32g3xx_processor_idx</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85"/>
    <w:bookmarkStart w:id="289"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（MSCM</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hint="eastAsia" w:ascii="Microsoft YaHei" w:hAnsi="Microsoft YaHei" w:eastAsia="微软雅黑"/>
                <w:b w:val="0"/>
                <w:sz w:val="20"/>
              </w:rPr>
              <w:t xml:space="preserve">源码未提供描述</w:t>
            </w:r>
          </w:p>
        </w:tc>
      </w:tr>
    </w:tbl>
    <w:bookmarkEnd w:id="286"/>
    <w:bookmarkEnd w:id="287"/>
    <w:bookmarkEnd w:id="288"/>
    <w:bookmarkStart w:id="290" w:name="X61f89a2666ac8090518fad6185f095e4a54fa29"/>
    <w:p>
      <w:pPr>
        <w:pStyle w:val="11"/>
      </w:pPr>
      <w:r>
        <w:t>双向追溯与一致性 (Bidirectional Traceability and Consistency)</w:t>
      </w:r>
    </w:p>
    <w:bookmarkStart w:id="291" w:name="追溯性策略与声明-traceability-statement"/>
    <w:p>
      <w:pPr>
        <w:pStyle w:val="21"/>
      </w:pPr>
      <w:r>
        <w:t>追溯性策略与声明 (Traceability Statement)</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§4–§6。本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§1.3；矩阵仅列出在该范围内由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源码实现的分配需求（与架构</w:t>
      </w:r>
      <w:r>
        <w:rPr>
          <w:rFonts w:ascii="Microsoft YaHei" w:hAnsi="Microsoft YaHei" w:eastAsia="微软雅黑"/>
          <w:b w:val="0"/>
          <w:sz w:val="22"/>
        </w:rPr>
        <w:t xml:space="preserve"> §2.4 </w:t>
      </w:r>
      <w:r>
        <w:rPr>
          <w:rFonts w:hint="eastAsia" w:ascii="Microsoft YaHei" w:hAnsi="Microsoft YaHei" w:eastAsia="微软雅黑"/>
          <w:b w:val="0"/>
          <w:sz w:val="22"/>
        </w:rPr>
        <w:t xml:space="preserve">中过程类及集成侧需求不重复展开）。</w:t>
      </w:r>
    </w:p>
    <w:p>
      <w:pPr>
        <w:pStyle w:val="a9"/>
        <w:spacing w:before="0" w:after="0"/>
        <w:ind w:firstLine="0" w:left="0" w:right="0"/>
      </w:pPr>
      <w:r>
        <w:rPr>
          <w:rFonts w:hint="eastAsia" w:ascii="Microsoft YaHei" w:hAnsi="Microsoft YaHei" w:eastAsia="微软雅黑"/>
          <w:b w:val="0"/>
          <w:sz w:val="22"/>
        </w:rPr>
        <w:t xml:space="preserve">本矩阵用于证明：已分配至本驱动的架构组件与需求在详细设计单元及源码中均有对应实现，并支持变更影响分析。</w:t>
      </w:r>
    </w:p>
    <w:bookmarkEnd w:id="289"/>
    <w:bookmarkStart w:id="292" w:name="X2a9fcae29b4862631d72ac91a01b31ab72b3db8"/>
    <w:p>
      <w:pPr>
        <w:pStyle w:val="21"/>
      </w:pPr>
      <w:r>
        <w:t>需求-架构-设计-代码 双向追溯矩阵 (Bidirectional Traceability Matrix)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ascii="Microsoft YaHei" w:hAnsi="Microsoft YaHei" w:eastAsia="微软雅黑"/>
                <w:b w:val="0"/>
                <w:sz w:val="20"/>
              </w:rPr>
              <w:t xml:space="preserve">§4.6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源码树</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ascii="Microsoft YaHei" w:hAnsi="Microsoft YaHei" w:eastAsia="微软雅黑"/>
                <w:b w:val="0"/>
                <w:sz w:val="20"/>
              </w:rPr>
              <w:t xml:space="preserve">§2.1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90"/>
    <w:bookmarkEnd w:id="291"/>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DC0B" w14:textId="77777777" w:rsidR="005971DB" w:rsidRDefault="005971DB">
      <w:pPr>
        <w:rPr>
          <w:rFonts w:hint="eastAsia"/>
        </w:rPr>
      </w:pPr>
      <w:r>
        <w:separator/>
      </w:r>
    </w:p>
  </w:endnote>
  <w:endnote w:type="continuationSeparator" w:id="0">
    <w:p w14:paraId="1BA81146" w14:textId="77777777" w:rsidR="005971DB" w:rsidRDefault="005971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0EF1" w14:textId="77777777" w:rsidR="005971DB" w:rsidRDefault="005971DB">
      <w:pPr>
        <w:rPr>
          <w:rFonts w:hint="eastAsia"/>
        </w:rPr>
      </w:pPr>
      <w:r>
        <w:separator/>
      </w:r>
    </w:p>
  </w:footnote>
  <w:footnote w:type="continuationSeparator" w:id="0">
    <w:p w14:paraId="5157B16B" w14:textId="77777777" w:rsidR="005971DB" w:rsidRDefault="005971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F8E74"/>
    <w:multiLevelType w:val="multilevel"/>
    <w:tmpl w:val="9BF80E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03255A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0DF56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nsid w:val="037CA3D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3">
    <w:nsid w:val="006FDF7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4">
    <w:nsid w:val="001AB12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5">
    <w:nsid w:val="02198AC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0296A9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042D127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nsid w:val="0315E88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9">
    <w:nsid w:val="043B9DC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0">
    <w:nsid w:val="0156AEF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nsid w:val="0397F13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2">
    <w:nsid w:val="048D924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3">
    <w:nsid w:val="007935B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972297349">
    <w:abstractNumId w:val="0"/>
  </w:num>
  <w:num w:numId="21" w16cid:durableId="1425417181">
    <w:abstractNumId w:val="0"/>
  </w:num>
  <w:num w:numId="22" w16cid:durableId="1647007361">
    <w:abstractNumId w:val="0"/>
  </w:num>
  <w:num w:numId="23" w16cid:durableId="580062502">
    <w:abstractNumId w:val="0"/>
  </w:num>
  <w:num w:numId="24" w16cid:durableId="1677075304">
    <w:abstractNumId w:val="0"/>
  </w:num>
  <w:num w:numId="25" w16cid:durableId="13922919">
    <w:abstractNumId w:val="0"/>
  </w:num>
  <w:num w:numId="26" w16cid:durableId="2051343235">
    <w:abstractNumId w:val="0"/>
  </w:num>
  <w:num w:numId="27" w16cid:durableId="1413817043">
    <w:abstractNumId w:val="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 w:numId="38">
    <w:abstractNumId w:val="21"/>
  </w:num>
  <w:num w:numId="39">
    <w:abstractNumId w:val="21"/>
  </w:num>
  <w:num w:numId="40">
    <w:abstractNumId w:val="21"/>
  </w:num>
  <w:num w:numId="41">
    <w:abstractNumId w:val="21"/>
  </w:num>
  <w:num w:numId="42">
    <w:abstractNumId w:val="21"/>
  </w:num>
  <w:num w:numId="43">
    <w:abstractNumId w:val="21"/>
  </w:num>
  <w:num w:numId="44">
    <w:abstractNumId w:val="21"/>
  </w:num>
  <w:num w:numId="45">
    <w:abstractNumId w:val="21"/>
  </w:num>
  <w:num w:numId="46">
    <w:abstractNumId w:val="21"/>
  </w:num>
  <w:num w:numId="47">
    <w:abstractNumId w:val="22"/>
  </w:num>
  <w:num w:numId="48">
    <w:abstractNumId w:val="22"/>
  </w:num>
  <w:num w:numId="49">
    <w:abstractNumId w:val="22"/>
  </w:num>
  <w:num w:numId="50">
    <w:abstractNumId w:val="22"/>
  </w:num>
  <w:num w:numId="51">
    <w:abstractNumId w:val="22"/>
  </w:num>
  <w:num w:numId="52">
    <w:abstractNumId w:val="22"/>
  </w:num>
  <w:num w:numId="53">
    <w:abstractNumId w:val="22"/>
  </w:num>
  <w:num w:numId="54">
    <w:abstractNumId w:val="22"/>
  </w:num>
  <w:num w:numId="55">
    <w:abstractNumId w:val="22"/>
  </w:num>
  <w:num w:numId="56">
    <w:abstractNumId w:val="23"/>
  </w:num>
  <w:num w:numId="57">
    <w:abstractNumId w:val="23"/>
  </w:num>
  <w:num w:numId="58">
    <w:abstractNumId w:val="23"/>
  </w:num>
  <w:num w:numId="59">
    <w:abstractNumId w:val="23"/>
  </w:num>
  <w:num w:numId="60">
    <w:abstractNumId w:val="23"/>
  </w:num>
  <w:num w:numId="61">
    <w:abstractNumId w:val="23"/>
  </w:num>
  <w:num w:numId="62">
    <w:abstractNumId w:val="23"/>
  </w:num>
  <w:num w:numId="63">
    <w:abstractNumId w:val="23"/>
  </w:num>
  <w:num w:numId="64">
    <w:abstractNumId w:val="23"/>
  </w:num>
  <w:num w:numId="65">
    <w:abstractNumId w:val="24"/>
  </w:num>
  <w:num w:numId="66">
    <w:abstractNumId w:val="24"/>
  </w:num>
  <w:num w:numId="67">
    <w:abstractNumId w:val="24"/>
  </w:num>
  <w:num w:numId="68">
    <w:abstractNumId w:val="24"/>
  </w:num>
  <w:num w:numId="69">
    <w:abstractNumId w:val="24"/>
  </w:num>
  <w:num w:numId="70">
    <w:abstractNumId w:val="24"/>
  </w:num>
  <w:num w:numId="71">
    <w:abstractNumId w:val="24"/>
  </w:num>
  <w:num w:numId="72">
    <w:abstractNumId w:val="24"/>
  </w:num>
  <w:num w:numId="73">
    <w:abstractNumId w:val="24"/>
  </w:num>
  <w:num w:numId="74">
    <w:abstractNumId w:val="25"/>
  </w:num>
  <w:num w:numId="75">
    <w:abstractNumId w:val="25"/>
  </w:num>
  <w:num w:numId="76">
    <w:abstractNumId w:val="25"/>
  </w:num>
  <w:num w:numId="77">
    <w:abstractNumId w:val="25"/>
  </w:num>
  <w:num w:numId="78">
    <w:abstractNumId w:val="25"/>
  </w:num>
  <w:num w:numId="79">
    <w:abstractNumId w:val="25"/>
  </w:num>
  <w:num w:numId="80">
    <w:abstractNumId w:val="25"/>
  </w:num>
  <w:num w:numId="81">
    <w:abstractNumId w:val="25"/>
  </w:num>
  <w:num w:numId="82">
    <w:abstractNumId w:val="25"/>
  </w:num>
  <w:num w:numId="83">
    <w:abstractNumId w:val="26"/>
  </w:num>
  <w:num w:numId="84">
    <w:abstractNumId w:val="26"/>
  </w:num>
  <w:num w:numId="85">
    <w:abstractNumId w:val="26"/>
  </w:num>
  <w:num w:numId="86">
    <w:abstractNumId w:val="26"/>
  </w:num>
  <w:num w:numId="87">
    <w:abstractNumId w:val="26"/>
  </w:num>
  <w:num w:numId="88">
    <w:abstractNumId w:val="26"/>
  </w:num>
  <w:num w:numId="89">
    <w:abstractNumId w:val="26"/>
  </w:num>
  <w:num w:numId="90">
    <w:abstractNumId w:val="26"/>
  </w:num>
  <w:num w:numId="91">
    <w:abstractNumId w:val="26"/>
  </w:num>
  <w:num w:numId="92">
    <w:abstractNumId w:val="27"/>
  </w:num>
  <w:num w:numId="93">
    <w:abstractNumId w:val="27"/>
  </w:num>
  <w:num w:numId="94">
    <w:abstractNumId w:val="27"/>
  </w:num>
  <w:num w:numId="95">
    <w:abstractNumId w:val="27"/>
  </w:num>
  <w:num w:numId="96">
    <w:abstractNumId w:val="27"/>
  </w:num>
  <w:num w:numId="97">
    <w:abstractNumId w:val="27"/>
  </w:num>
  <w:num w:numId="98">
    <w:abstractNumId w:val="27"/>
  </w:num>
  <w:num w:numId="99">
    <w:abstractNumId w:val="27"/>
  </w:num>
  <w:num w:numId="100">
    <w:abstractNumId w:val="27"/>
  </w:num>
  <w:num w:numId="101">
    <w:abstractNumId w:val="28"/>
  </w:num>
  <w:num w:numId="102">
    <w:abstractNumId w:val="28"/>
  </w:num>
  <w:num w:numId="103">
    <w:abstractNumId w:val="28"/>
  </w:num>
  <w:num w:numId="104">
    <w:abstractNumId w:val="28"/>
  </w:num>
  <w:num w:numId="105">
    <w:abstractNumId w:val="28"/>
  </w:num>
  <w:num w:numId="106">
    <w:abstractNumId w:val="28"/>
  </w:num>
  <w:num w:numId="107">
    <w:abstractNumId w:val="28"/>
  </w:num>
  <w:num w:numId="108">
    <w:abstractNumId w:val="28"/>
  </w:num>
  <w:num w:numId="109">
    <w:abstractNumId w:val="28"/>
  </w:num>
  <w:num w:numId="110">
    <w:abstractNumId w:val="29"/>
  </w:num>
  <w:num w:numId="111">
    <w:abstractNumId w:val="29"/>
  </w:num>
  <w:num w:numId="112">
    <w:abstractNumId w:val="29"/>
  </w:num>
  <w:num w:numId="113">
    <w:abstractNumId w:val="29"/>
  </w:num>
  <w:num w:numId="114">
    <w:abstractNumId w:val="29"/>
  </w:num>
  <w:num w:numId="115">
    <w:abstractNumId w:val="29"/>
  </w:num>
  <w:num w:numId="116">
    <w:abstractNumId w:val="29"/>
  </w:num>
  <w:num w:numId="117">
    <w:abstractNumId w:val="29"/>
  </w:num>
  <w:num w:numId="118">
    <w:abstractNumId w:val="29"/>
  </w:num>
  <w:num w:numId="119">
    <w:abstractNumId w:val="30"/>
  </w:num>
  <w:num w:numId="120">
    <w:abstractNumId w:val="30"/>
  </w:num>
  <w:num w:numId="121">
    <w:abstractNumId w:val="30"/>
  </w:num>
  <w:num w:numId="122">
    <w:abstractNumId w:val="30"/>
  </w:num>
  <w:num w:numId="123">
    <w:abstractNumId w:val="30"/>
  </w:num>
  <w:num w:numId="124">
    <w:abstractNumId w:val="30"/>
  </w:num>
  <w:num w:numId="125">
    <w:abstractNumId w:val="30"/>
  </w:num>
  <w:num w:numId="126">
    <w:abstractNumId w:val="30"/>
  </w:num>
  <w:num w:numId="127">
    <w:abstractNumId w:val="30"/>
  </w:num>
  <w:num w:numId="128">
    <w:abstractNumId w:val="31"/>
  </w:num>
  <w:num w:numId="129">
    <w:abstractNumId w:val="31"/>
  </w:num>
  <w:num w:numId="130">
    <w:abstractNumId w:val="31"/>
  </w:num>
  <w:num w:numId="131">
    <w:abstractNumId w:val="31"/>
  </w:num>
  <w:num w:numId="132">
    <w:abstractNumId w:val="31"/>
  </w:num>
  <w:num w:numId="133">
    <w:abstractNumId w:val="31"/>
  </w:num>
  <w:num w:numId="134">
    <w:abstractNumId w:val="31"/>
  </w:num>
  <w:num w:numId="135">
    <w:abstractNumId w:val="31"/>
  </w:num>
  <w:num w:numId="136">
    <w:abstractNumId w:val="31"/>
  </w:num>
  <w:num w:numId="137">
    <w:abstractNumId w:val="32"/>
  </w:num>
  <w:num w:numId="138">
    <w:abstractNumId w:val="32"/>
  </w:num>
  <w:num w:numId="139">
    <w:abstractNumId w:val="32"/>
  </w:num>
  <w:num w:numId="140">
    <w:abstractNumId w:val="32"/>
  </w:num>
  <w:num w:numId="141">
    <w:abstractNumId w:val="32"/>
  </w:num>
  <w:num w:numId="142">
    <w:abstractNumId w:val="32"/>
  </w:num>
  <w:num w:numId="143">
    <w:abstractNumId w:val="32"/>
  </w:num>
  <w:num w:numId="144">
    <w:abstractNumId w:val="32"/>
  </w:num>
  <w:num w:numId="145">
    <w:abstractNumId w:val="32"/>
  </w:num>
  <w:num w:numId="146">
    <w:abstractNumId w:val="33"/>
  </w:num>
  <w:num w:numId="147">
    <w:abstractNumId w:val="33"/>
  </w:num>
  <w:num w:numId="148">
    <w:abstractNumId w:val="33"/>
  </w:num>
  <w:num w:numId="149">
    <w:abstractNumId w:val="33"/>
  </w:num>
  <w:num w:numId="150">
    <w:abstractNumId w:val="33"/>
  </w:num>
  <w:num w:numId="151">
    <w:abstractNumId w:val="33"/>
  </w:num>
  <w:num w:numId="152">
    <w:abstractNumId w:val="33"/>
  </w:num>
  <w:num w:numId="153">
    <w:abstractNumId w:val="33"/>
  </w:num>
  <w:num w:numId="154">
    <w:abstractNumId w:val="33"/>
  </w:num>
  <w:num w:numId="28" w16cid:durableId="250048745">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54853F"/>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pn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13.svg"/><Relationship Id="rId366" Type="http://schemas.openxmlformats.org/officeDocument/2006/relationships/image" Target="media/image355.svg"/><Relationship Id="rId170" Type="http://schemas.openxmlformats.org/officeDocument/2006/relationships/image" Target="media/image159.svg"/><Relationship Id="rId226" Type="http://schemas.openxmlformats.org/officeDocument/2006/relationships/image" Target="media/image215.svg"/><Relationship Id="rId268" Type="http://schemas.openxmlformats.org/officeDocument/2006/relationships/image" Target="media/image257.svg"/><Relationship Id="rId32" Type="http://schemas.openxmlformats.org/officeDocument/2006/relationships/image" Target="media/image21.svg"/><Relationship Id="rId74" Type="http://schemas.openxmlformats.org/officeDocument/2006/relationships/image" Target="media/image63.svg"/><Relationship Id="rId128" Type="http://schemas.openxmlformats.org/officeDocument/2006/relationships/image" Target="media/image117.svg"/><Relationship Id="rId335" Type="http://schemas.openxmlformats.org/officeDocument/2006/relationships/image" Target="media/image324.png"/><Relationship Id="rId5" Type="http://schemas.openxmlformats.org/officeDocument/2006/relationships/settings" Target="settings.xml"/><Relationship Id="rId181" Type="http://schemas.openxmlformats.org/officeDocument/2006/relationships/image" Target="media/image170.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svg"/><Relationship Id="rId304" Type="http://schemas.openxmlformats.org/officeDocument/2006/relationships/image" Target="media/image293.svg"/><Relationship Id="rId346" Type="http://schemas.openxmlformats.org/officeDocument/2006/relationships/image" Target="media/image335.svg"/><Relationship Id="rId85" Type="http://schemas.openxmlformats.org/officeDocument/2006/relationships/image" Target="media/image74.png"/><Relationship Id="rId150" Type="http://schemas.openxmlformats.org/officeDocument/2006/relationships/image" Target="media/image139.svg"/><Relationship Id="rId192" Type="http://schemas.openxmlformats.org/officeDocument/2006/relationships/image" Target="media/image181.svg"/><Relationship Id="rId206" Type="http://schemas.openxmlformats.org/officeDocument/2006/relationships/image" Target="media/image195.svg"/><Relationship Id="rId248" Type="http://schemas.openxmlformats.org/officeDocument/2006/relationships/image" Target="media/image237.svg"/><Relationship Id="rId12" Type="http://schemas.openxmlformats.org/officeDocument/2006/relationships/package" Target="embeddings/Microsoft_Visio_Drawing.vsdx"/><Relationship Id="rId108" Type="http://schemas.openxmlformats.org/officeDocument/2006/relationships/image" Target="media/image97.svg"/><Relationship Id="rId315" Type="http://schemas.openxmlformats.org/officeDocument/2006/relationships/image" Target="media/image304.png"/><Relationship Id="rId357" Type="http://schemas.openxmlformats.org/officeDocument/2006/relationships/image" Target="media/image346.png"/><Relationship Id="rId54" Type="http://schemas.openxmlformats.org/officeDocument/2006/relationships/image" Target="media/image43.svg"/><Relationship Id="rId96" Type="http://schemas.openxmlformats.org/officeDocument/2006/relationships/image" Target="media/image85.svg"/><Relationship Id="rId161" Type="http://schemas.openxmlformats.org/officeDocument/2006/relationships/image" Target="media/image150.png"/><Relationship Id="rId217" Type="http://schemas.openxmlformats.org/officeDocument/2006/relationships/image" Target="media/image206.png"/><Relationship Id="rId259" Type="http://schemas.openxmlformats.org/officeDocument/2006/relationships/image" Target="media/image248.pn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svg"/><Relationship Id="rId326" Type="http://schemas.openxmlformats.org/officeDocument/2006/relationships/image" Target="media/image315.svg"/><Relationship Id="rId65" Type="http://schemas.openxmlformats.org/officeDocument/2006/relationships/image" Target="media/image54.png"/><Relationship Id="rId130" Type="http://schemas.openxmlformats.org/officeDocument/2006/relationships/image" Target="media/image119.svg"/><Relationship Id="rId368" Type="http://schemas.openxmlformats.org/officeDocument/2006/relationships/theme" Target="theme/theme1.xml"/><Relationship Id="rId172" Type="http://schemas.openxmlformats.org/officeDocument/2006/relationships/image" Target="media/image161.svg"/><Relationship Id="rId228" Type="http://schemas.openxmlformats.org/officeDocument/2006/relationships/image" Target="media/image217.svg"/><Relationship Id="rId281" Type="http://schemas.openxmlformats.org/officeDocument/2006/relationships/image" Target="media/image270.png"/><Relationship Id="rId337" Type="http://schemas.openxmlformats.org/officeDocument/2006/relationships/image" Target="media/image326.png"/><Relationship Id="rId34" Type="http://schemas.openxmlformats.org/officeDocument/2006/relationships/image" Target="media/image23.svg"/><Relationship Id="rId76" Type="http://schemas.openxmlformats.org/officeDocument/2006/relationships/image" Target="media/image65.svg"/><Relationship Id="rId141" Type="http://schemas.openxmlformats.org/officeDocument/2006/relationships/image" Target="media/image130.png"/><Relationship Id="rId7" Type="http://schemas.openxmlformats.org/officeDocument/2006/relationships/footnotes" Target="footnotes.xml"/><Relationship Id="rId183" Type="http://schemas.openxmlformats.org/officeDocument/2006/relationships/image" Target="media/image172.png"/><Relationship Id="rId239" Type="http://schemas.openxmlformats.org/officeDocument/2006/relationships/image" Target="media/image228.png"/><Relationship Id="rId250" Type="http://schemas.openxmlformats.org/officeDocument/2006/relationships/image" Target="media/image239.svg"/><Relationship Id="rId292" Type="http://schemas.openxmlformats.org/officeDocument/2006/relationships/image" Target="media/image281.svg"/><Relationship Id="rId306" Type="http://schemas.openxmlformats.org/officeDocument/2006/relationships/image" Target="media/image295.svg"/><Relationship Id="rId45" Type="http://schemas.openxmlformats.org/officeDocument/2006/relationships/image" Target="media/image34.png"/><Relationship Id="rId87" Type="http://schemas.openxmlformats.org/officeDocument/2006/relationships/image" Target="media/image76.png"/><Relationship Id="rId110" Type="http://schemas.openxmlformats.org/officeDocument/2006/relationships/image" Target="media/image99.svg"/><Relationship Id="rId348" Type="http://schemas.openxmlformats.org/officeDocument/2006/relationships/image" Target="media/image337.svg"/><Relationship Id="rId152" Type="http://schemas.openxmlformats.org/officeDocument/2006/relationships/image" Target="media/image141.svg"/><Relationship Id="rId194" Type="http://schemas.openxmlformats.org/officeDocument/2006/relationships/image" Target="media/image183.svg"/><Relationship Id="rId208" Type="http://schemas.openxmlformats.org/officeDocument/2006/relationships/image" Target="media/image197.svg"/><Relationship Id="rId261" Type="http://schemas.openxmlformats.org/officeDocument/2006/relationships/image" Target="media/image250.png"/><Relationship Id="rId14" Type="http://schemas.openxmlformats.org/officeDocument/2006/relationships/package" Target="embeddings/Microsoft_Visio_Drawing1.vsdx"/><Relationship Id="rId56" Type="http://schemas.openxmlformats.org/officeDocument/2006/relationships/image" Target="media/image45.svg"/><Relationship Id="rId317" Type="http://schemas.openxmlformats.org/officeDocument/2006/relationships/image" Target="media/image306.png"/><Relationship Id="rId359" Type="http://schemas.openxmlformats.org/officeDocument/2006/relationships/image" Target="media/image348.png"/><Relationship Id="rId98" Type="http://schemas.openxmlformats.org/officeDocument/2006/relationships/image" Target="media/image87.svg"/><Relationship Id="rId121" Type="http://schemas.openxmlformats.org/officeDocument/2006/relationships/image" Target="media/image110.png"/><Relationship Id="rId163" Type="http://schemas.openxmlformats.org/officeDocument/2006/relationships/image" Target="media/image152.png"/><Relationship Id="rId219" Type="http://schemas.openxmlformats.org/officeDocument/2006/relationships/image" Target="media/image208.png"/><Relationship Id="rId230" Type="http://schemas.openxmlformats.org/officeDocument/2006/relationships/image" Target="media/image219.svg"/><Relationship Id="rId25" Type="http://schemas.openxmlformats.org/officeDocument/2006/relationships/image" Target="media/image14.png"/><Relationship Id="rId67" Type="http://schemas.openxmlformats.org/officeDocument/2006/relationships/image" Target="media/image56.png"/><Relationship Id="rId272" Type="http://schemas.openxmlformats.org/officeDocument/2006/relationships/image" Target="media/image261.svg"/><Relationship Id="rId328" Type="http://schemas.openxmlformats.org/officeDocument/2006/relationships/image" Target="media/image317.svg"/><Relationship Id="rId132" Type="http://schemas.openxmlformats.org/officeDocument/2006/relationships/image" Target="media/image121.svg"/><Relationship Id="rId174" Type="http://schemas.openxmlformats.org/officeDocument/2006/relationships/image" Target="media/image163.svg"/><Relationship Id="rId220" Type="http://schemas.openxmlformats.org/officeDocument/2006/relationships/image" Target="media/image209.svg"/><Relationship Id="rId241" Type="http://schemas.openxmlformats.org/officeDocument/2006/relationships/image" Target="media/image230.png"/><Relationship Id="rId15" Type="http://schemas.openxmlformats.org/officeDocument/2006/relationships/image" Target="media/image5.emf"/><Relationship Id="rId36" Type="http://schemas.openxmlformats.org/officeDocument/2006/relationships/image" Target="media/image25.svg"/><Relationship Id="rId57" Type="http://schemas.openxmlformats.org/officeDocument/2006/relationships/image" Target="media/image46.png"/><Relationship Id="rId262" Type="http://schemas.openxmlformats.org/officeDocument/2006/relationships/image" Target="media/image251.svg"/><Relationship Id="rId283" Type="http://schemas.openxmlformats.org/officeDocument/2006/relationships/image" Target="media/image272.png"/><Relationship Id="rId318" Type="http://schemas.openxmlformats.org/officeDocument/2006/relationships/image" Target="media/image307.svg"/><Relationship Id="rId339" Type="http://schemas.openxmlformats.org/officeDocument/2006/relationships/image" Target="media/image328.png"/><Relationship Id="rId78" Type="http://schemas.openxmlformats.org/officeDocument/2006/relationships/image" Target="media/image67.sv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svg"/><Relationship Id="rId143" Type="http://schemas.openxmlformats.org/officeDocument/2006/relationships/image" Target="media/image132.png"/><Relationship Id="rId164" Type="http://schemas.openxmlformats.org/officeDocument/2006/relationships/image" Target="media/image153.svg"/><Relationship Id="rId185" Type="http://schemas.openxmlformats.org/officeDocument/2006/relationships/image" Target="media/image174.png"/><Relationship Id="rId350" Type="http://schemas.openxmlformats.org/officeDocument/2006/relationships/image" Target="media/image339.svg"/><Relationship Id="rId9" Type="http://schemas.openxmlformats.org/officeDocument/2006/relationships/image" Target="media/image1.png"/><Relationship Id="rId210" Type="http://schemas.openxmlformats.org/officeDocument/2006/relationships/image" Target="media/image199.svg"/><Relationship Id="rId26" Type="http://schemas.openxmlformats.org/officeDocument/2006/relationships/image" Target="media/image15.svg"/><Relationship Id="rId231" Type="http://schemas.openxmlformats.org/officeDocument/2006/relationships/image" Target="media/image220.png"/><Relationship Id="rId252" Type="http://schemas.openxmlformats.org/officeDocument/2006/relationships/image" Target="media/image241.svg"/><Relationship Id="rId273" Type="http://schemas.openxmlformats.org/officeDocument/2006/relationships/image" Target="media/image262.png"/><Relationship Id="rId294" Type="http://schemas.openxmlformats.org/officeDocument/2006/relationships/image" Target="media/image283.svg"/><Relationship Id="rId308" Type="http://schemas.openxmlformats.org/officeDocument/2006/relationships/image" Target="media/image297.sv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svg"/><Relationship Id="rId89" Type="http://schemas.openxmlformats.org/officeDocument/2006/relationships/image" Target="media/image78.png"/><Relationship Id="rId112" Type="http://schemas.openxmlformats.org/officeDocument/2006/relationships/image" Target="media/image101.svg"/><Relationship Id="rId133" Type="http://schemas.openxmlformats.org/officeDocument/2006/relationships/image" Target="media/image122.png"/><Relationship Id="rId154" Type="http://schemas.openxmlformats.org/officeDocument/2006/relationships/image" Target="media/image143.svg"/><Relationship Id="rId175" Type="http://schemas.openxmlformats.org/officeDocument/2006/relationships/image" Target="media/image164.png"/><Relationship Id="rId340" Type="http://schemas.openxmlformats.org/officeDocument/2006/relationships/image" Target="media/image329.svg"/><Relationship Id="rId361" Type="http://schemas.openxmlformats.org/officeDocument/2006/relationships/image" Target="media/image350.png"/><Relationship Id="rId196" Type="http://schemas.openxmlformats.org/officeDocument/2006/relationships/image" Target="media/image185.svg"/><Relationship Id="rId200" Type="http://schemas.openxmlformats.org/officeDocument/2006/relationships/image" Target="media/image189.svg"/><Relationship Id="rId16" Type="http://schemas.openxmlformats.org/officeDocument/2006/relationships/package" Target="embeddings/Microsoft_Visio_Drawing2.vsdx"/><Relationship Id="rId221" Type="http://schemas.openxmlformats.org/officeDocument/2006/relationships/image" Target="media/image210.png"/><Relationship Id="rId242" Type="http://schemas.openxmlformats.org/officeDocument/2006/relationships/image" Target="media/image231.svg"/><Relationship Id="rId263" Type="http://schemas.openxmlformats.org/officeDocument/2006/relationships/image" Target="media/image252.png"/><Relationship Id="rId284" Type="http://schemas.openxmlformats.org/officeDocument/2006/relationships/image" Target="media/image273.svg"/><Relationship Id="rId319" Type="http://schemas.openxmlformats.org/officeDocument/2006/relationships/image" Target="media/image308.png"/><Relationship Id="rId37" Type="http://schemas.openxmlformats.org/officeDocument/2006/relationships/image" Target="media/image26.png"/><Relationship Id="rId58" Type="http://schemas.openxmlformats.org/officeDocument/2006/relationships/image" Target="media/image47.svg"/><Relationship Id="rId79" Type="http://schemas.openxmlformats.org/officeDocument/2006/relationships/image" Target="media/image68.png"/><Relationship Id="rId102" Type="http://schemas.openxmlformats.org/officeDocument/2006/relationships/image" Target="media/image91.svg"/><Relationship Id="rId123" Type="http://schemas.openxmlformats.org/officeDocument/2006/relationships/image" Target="media/image112.png"/><Relationship Id="rId144" Type="http://schemas.openxmlformats.org/officeDocument/2006/relationships/image" Target="media/image133.svg"/><Relationship Id="rId330" Type="http://schemas.openxmlformats.org/officeDocument/2006/relationships/image" Target="media/image319.svg"/><Relationship Id="rId90" Type="http://schemas.openxmlformats.org/officeDocument/2006/relationships/image" Target="media/image79.svg"/><Relationship Id="rId165" Type="http://schemas.openxmlformats.org/officeDocument/2006/relationships/image" Target="media/image154.png"/><Relationship Id="rId186" Type="http://schemas.openxmlformats.org/officeDocument/2006/relationships/image" Target="media/image175.svg"/><Relationship Id="rId351" Type="http://schemas.openxmlformats.org/officeDocument/2006/relationships/image" Target="media/image340.png"/><Relationship Id="rId211" Type="http://schemas.openxmlformats.org/officeDocument/2006/relationships/image" Target="media/image200.png"/><Relationship Id="rId232" Type="http://schemas.openxmlformats.org/officeDocument/2006/relationships/image" Target="media/image221.svg"/><Relationship Id="rId253" Type="http://schemas.openxmlformats.org/officeDocument/2006/relationships/image" Target="media/image242.png"/><Relationship Id="rId274" Type="http://schemas.openxmlformats.org/officeDocument/2006/relationships/image" Target="media/image263.svg"/><Relationship Id="rId295" Type="http://schemas.openxmlformats.org/officeDocument/2006/relationships/image" Target="media/image284.png"/><Relationship Id="rId309" Type="http://schemas.openxmlformats.org/officeDocument/2006/relationships/image" Target="media/image298.png"/><Relationship Id="rId27" Type="http://schemas.openxmlformats.org/officeDocument/2006/relationships/image" Target="media/image16.png"/><Relationship Id="rId48" Type="http://schemas.openxmlformats.org/officeDocument/2006/relationships/image" Target="media/image37.sv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svg"/><Relationship Id="rId320" Type="http://schemas.openxmlformats.org/officeDocument/2006/relationships/image" Target="media/image309.svg"/><Relationship Id="rId80" Type="http://schemas.openxmlformats.org/officeDocument/2006/relationships/image" Target="media/image69.svg"/><Relationship Id="rId155" Type="http://schemas.openxmlformats.org/officeDocument/2006/relationships/image" Target="media/image144.png"/><Relationship Id="rId176" Type="http://schemas.openxmlformats.org/officeDocument/2006/relationships/image" Target="media/image165.svg"/><Relationship Id="rId197" Type="http://schemas.openxmlformats.org/officeDocument/2006/relationships/image" Target="media/image186.png"/><Relationship Id="rId341" Type="http://schemas.openxmlformats.org/officeDocument/2006/relationships/image" Target="media/image330.png"/><Relationship Id="rId362" Type="http://schemas.openxmlformats.org/officeDocument/2006/relationships/image" Target="media/image351.svg"/><Relationship Id="rId201" Type="http://schemas.openxmlformats.org/officeDocument/2006/relationships/image" Target="media/image190.png"/><Relationship Id="rId222" Type="http://schemas.openxmlformats.org/officeDocument/2006/relationships/image" Target="media/image211.svg"/><Relationship Id="rId243" Type="http://schemas.openxmlformats.org/officeDocument/2006/relationships/image" Target="media/image232.png"/><Relationship Id="rId264" Type="http://schemas.openxmlformats.org/officeDocument/2006/relationships/image" Target="media/image253.svg"/><Relationship Id="rId285" Type="http://schemas.openxmlformats.org/officeDocument/2006/relationships/image" Target="media/image274.png"/><Relationship Id="rId17" Type="http://schemas.openxmlformats.org/officeDocument/2006/relationships/image" Target="media/image6.png"/><Relationship Id="rId38" Type="http://schemas.openxmlformats.org/officeDocument/2006/relationships/image" Target="media/image27.sv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svg"/><Relationship Id="rId310" Type="http://schemas.openxmlformats.org/officeDocument/2006/relationships/image" Target="media/image299.svg"/><Relationship Id="rId70" Type="http://schemas.openxmlformats.org/officeDocument/2006/relationships/image" Target="media/image59.sv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svg"/><Relationship Id="rId187" Type="http://schemas.openxmlformats.org/officeDocument/2006/relationships/image" Target="media/image176.png"/><Relationship Id="rId331" Type="http://schemas.openxmlformats.org/officeDocument/2006/relationships/image" Target="media/image320.png"/><Relationship Id="rId352" Type="http://schemas.openxmlformats.org/officeDocument/2006/relationships/image" Target="media/image341.svg"/><Relationship Id="rId1" Type="http://schemas.openxmlformats.org/officeDocument/2006/relationships/customXml" Target="../customXml/item1.xml"/><Relationship Id="rId212" Type="http://schemas.openxmlformats.org/officeDocument/2006/relationships/image" Target="media/image201.svg"/><Relationship Id="rId233" Type="http://schemas.openxmlformats.org/officeDocument/2006/relationships/image" Target="media/image222.png"/><Relationship Id="rId254" Type="http://schemas.openxmlformats.org/officeDocument/2006/relationships/image" Target="media/image243.svg"/><Relationship Id="rId28" Type="http://schemas.openxmlformats.org/officeDocument/2006/relationships/image" Target="media/image17.svg"/><Relationship Id="rId49" Type="http://schemas.openxmlformats.org/officeDocument/2006/relationships/image" Target="media/image38.png"/><Relationship Id="rId114" Type="http://schemas.openxmlformats.org/officeDocument/2006/relationships/image" Target="media/image103.svg"/><Relationship Id="rId275" Type="http://schemas.openxmlformats.org/officeDocument/2006/relationships/image" Target="media/image264.png"/><Relationship Id="rId296" Type="http://schemas.openxmlformats.org/officeDocument/2006/relationships/image" Target="media/image285.svg"/><Relationship Id="rId300" Type="http://schemas.openxmlformats.org/officeDocument/2006/relationships/image" Target="media/image289.svg"/><Relationship Id="rId60" Type="http://schemas.openxmlformats.org/officeDocument/2006/relationships/image" Target="media/image49.sv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svg"/><Relationship Id="rId177" Type="http://schemas.openxmlformats.org/officeDocument/2006/relationships/image" Target="media/image166.png"/><Relationship Id="rId198" Type="http://schemas.openxmlformats.org/officeDocument/2006/relationships/image" Target="media/image187.svg"/><Relationship Id="rId321" Type="http://schemas.openxmlformats.org/officeDocument/2006/relationships/image" Target="media/image310.png"/><Relationship Id="rId342" Type="http://schemas.openxmlformats.org/officeDocument/2006/relationships/image" Target="media/image331.svg"/><Relationship Id="rId363" Type="http://schemas.openxmlformats.org/officeDocument/2006/relationships/image" Target="media/image352.png"/><Relationship Id="rId202" Type="http://schemas.openxmlformats.org/officeDocument/2006/relationships/image" Target="media/image191.svg"/><Relationship Id="rId223" Type="http://schemas.openxmlformats.org/officeDocument/2006/relationships/image" Target="media/image212.png"/><Relationship Id="rId244" Type="http://schemas.openxmlformats.org/officeDocument/2006/relationships/image" Target="media/image233.svg"/><Relationship Id="rId18" Type="http://schemas.openxmlformats.org/officeDocument/2006/relationships/image" Target="media/image7.svg"/><Relationship Id="rId39" Type="http://schemas.openxmlformats.org/officeDocument/2006/relationships/image" Target="media/image28.png"/><Relationship Id="rId265" Type="http://schemas.openxmlformats.org/officeDocument/2006/relationships/image" Target="media/image254.png"/><Relationship Id="rId286" Type="http://schemas.openxmlformats.org/officeDocument/2006/relationships/image" Target="media/image275.svg"/><Relationship Id="rId50" Type="http://schemas.openxmlformats.org/officeDocument/2006/relationships/image" Target="media/image39.svg"/><Relationship Id="rId104" Type="http://schemas.openxmlformats.org/officeDocument/2006/relationships/image" Target="media/image93.svg"/><Relationship Id="rId125" Type="http://schemas.openxmlformats.org/officeDocument/2006/relationships/image" Target="media/image114.png"/><Relationship Id="rId146" Type="http://schemas.openxmlformats.org/officeDocument/2006/relationships/image" Target="media/image135.svg"/><Relationship Id="rId167" Type="http://schemas.openxmlformats.org/officeDocument/2006/relationships/image" Target="media/image156.png"/><Relationship Id="rId188" Type="http://schemas.openxmlformats.org/officeDocument/2006/relationships/image" Target="media/image177.svg"/><Relationship Id="rId311" Type="http://schemas.openxmlformats.org/officeDocument/2006/relationships/image" Target="media/image300.png"/><Relationship Id="rId332" Type="http://schemas.openxmlformats.org/officeDocument/2006/relationships/image" Target="media/image321.svg"/><Relationship Id="rId353" Type="http://schemas.openxmlformats.org/officeDocument/2006/relationships/image" Target="media/image342.png"/><Relationship Id="rId71" Type="http://schemas.openxmlformats.org/officeDocument/2006/relationships/image" Target="media/image60.png"/><Relationship Id="rId92" Type="http://schemas.openxmlformats.org/officeDocument/2006/relationships/image" Target="media/image81.svg"/><Relationship Id="rId213" Type="http://schemas.openxmlformats.org/officeDocument/2006/relationships/image" Target="media/image202.png"/><Relationship Id="rId234" Type="http://schemas.openxmlformats.org/officeDocument/2006/relationships/image" Target="media/image223.svg"/><Relationship Id="rId2" Type="http://schemas.openxmlformats.org/officeDocument/2006/relationships/customXml" Target="../customXml/item2.xml"/><Relationship Id="rId29" Type="http://schemas.openxmlformats.org/officeDocument/2006/relationships/image" Target="media/image18.png"/><Relationship Id="rId255" Type="http://schemas.openxmlformats.org/officeDocument/2006/relationships/image" Target="media/image244.png"/><Relationship Id="rId276" Type="http://schemas.openxmlformats.org/officeDocument/2006/relationships/image" Target="media/image265.svg"/><Relationship Id="rId297" Type="http://schemas.openxmlformats.org/officeDocument/2006/relationships/image" Target="media/image286.png"/><Relationship Id="rId40" Type="http://schemas.openxmlformats.org/officeDocument/2006/relationships/image" Target="media/image29.svg"/><Relationship Id="rId115" Type="http://schemas.openxmlformats.org/officeDocument/2006/relationships/image" Target="media/image104.png"/><Relationship Id="rId136" Type="http://schemas.openxmlformats.org/officeDocument/2006/relationships/image" Target="media/image125.svg"/><Relationship Id="rId157" Type="http://schemas.openxmlformats.org/officeDocument/2006/relationships/image" Target="media/image146.png"/><Relationship Id="rId178" Type="http://schemas.openxmlformats.org/officeDocument/2006/relationships/image" Target="media/image167.svg"/><Relationship Id="rId301" Type="http://schemas.openxmlformats.org/officeDocument/2006/relationships/image" Target="media/image290.png"/><Relationship Id="rId322" Type="http://schemas.openxmlformats.org/officeDocument/2006/relationships/image" Target="media/image311.svg"/><Relationship Id="rId343" Type="http://schemas.openxmlformats.org/officeDocument/2006/relationships/image" Target="media/image332.png"/><Relationship Id="rId364" Type="http://schemas.openxmlformats.org/officeDocument/2006/relationships/image" Target="media/image353.svg"/><Relationship Id="rId61" Type="http://schemas.openxmlformats.org/officeDocument/2006/relationships/image" Target="media/image50.png"/><Relationship Id="rId82" Type="http://schemas.openxmlformats.org/officeDocument/2006/relationships/image" Target="media/image71.sv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svg"/><Relationship Id="rId245" Type="http://schemas.openxmlformats.org/officeDocument/2006/relationships/image" Target="media/image234.png"/><Relationship Id="rId266" Type="http://schemas.openxmlformats.org/officeDocument/2006/relationships/image" Target="media/image255.svg"/><Relationship Id="rId287" Type="http://schemas.openxmlformats.org/officeDocument/2006/relationships/image" Target="media/image276.png"/><Relationship Id="rId30" Type="http://schemas.openxmlformats.org/officeDocument/2006/relationships/image" Target="media/image19.svg"/><Relationship Id="rId105" Type="http://schemas.openxmlformats.org/officeDocument/2006/relationships/image" Target="media/image94.png"/><Relationship Id="rId126" Type="http://schemas.openxmlformats.org/officeDocument/2006/relationships/image" Target="media/image115.svg"/><Relationship Id="rId147" Type="http://schemas.openxmlformats.org/officeDocument/2006/relationships/image" Target="media/image136.png"/><Relationship Id="rId168" Type="http://schemas.openxmlformats.org/officeDocument/2006/relationships/image" Target="media/image157.svg"/><Relationship Id="rId312" Type="http://schemas.openxmlformats.org/officeDocument/2006/relationships/image" Target="media/image301.svg"/><Relationship Id="rId333" Type="http://schemas.openxmlformats.org/officeDocument/2006/relationships/image" Target="media/image322.png"/><Relationship Id="rId354" Type="http://schemas.openxmlformats.org/officeDocument/2006/relationships/image" Target="media/image343.svg"/><Relationship Id="rId51" Type="http://schemas.openxmlformats.org/officeDocument/2006/relationships/image" Target="media/image40.png"/><Relationship Id="rId72" Type="http://schemas.openxmlformats.org/officeDocument/2006/relationships/image" Target="media/image61.sv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numbering" Target="numbering.xml"/><Relationship Id="rId214" Type="http://schemas.openxmlformats.org/officeDocument/2006/relationships/image" Target="media/image203.svg"/><Relationship Id="rId235" Type="http://schemas.openxmlformats.org/officeDocument/2006/relationships/image" Target="media/image224.png"/><Relationship Id="rId256" Type="http://schemas.openxmlformats.org/officeDocument/2006/relationships/image" Target="media/image245.svg"/><Relationship Id="rId277" Type="http://schemas.openxmlformats.org/officeDocument/2006/relationships/image" Target="media/image266.png"/><Relationship Id="rId298" Type="http://schemas.openxmlformats.org/officeDocument/2006/relationships/image" Target="media/image287.svg"/><Relationship Id="rId116" Type="http://schemas.openxmlformats.org/officeDocument/2006/relationships/image" Target="media/image105.svg"/><Relationship Id="rId137" Type="http://schemas.openxmlformats.org/officeDocument/2006/relationships/image" Target="media/image126.png"/><Relationship Id="rId158" Type="http://schemas.openxmlformats.org/officeDocument/2006/relationships/image" Target="media/image147.svg"/><Relationship Id="rId302" Type="http://schemas.openxmlformats.org/officeDocument/2006/relationships/image" Target="media/image291.svg"/><Relationship Id="rId323" Type="http://schemas.openxmlformats.org/officeDocument/2006/relationships/image" Target="media/image312.png"/><Relationship Id="rId344" Type="http://schemas.openxmlformats.org/officeDocument/2006/relationships/image" Target="media/image333.svg"/><Relationship Id="rId20" Type="http://schemas.openxmlformats.org/officeDocument/2006/relationships/image" Target="media/image9.sv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2.png"/><Relationship Id="rId179" Type="http://schemas.openxmlformats.org/officeDocument/2006/relationships/image" Target="media/image168.png"/><Relationship Id="rId365" Type="http://schemas.openxmlformats.org/officeDocument/2006/relationships/image" Target="media/image354.png"/><Relationship Id="rId190" Type="http://schemas.openxmlformats.org/officeDocument/2006/relationships/image" Target="media/image179.svg"/><Relationship Id="rId204" Type="http://schemas.openxmlformats.org/officeDocument/2006/relationships/image" Target="media/image193.svg"/><Relationship Id="rId225" Type="http://schemas.openxmlformats.org/officeDocument/2006/relationships/image" Target="media/image214.png"/><Relationship Id="rId246" Type="http://schemas.openxmlformats.org/officeDocument/2006/relationships/image" Target="media/image235.svg"/><Relationship Id="rId267" Type="http://schemas.openxmlformats.org/officeDocument/2006/relationships/image" Target="media/image256.png"/><Relationship Id="rId288" Type="http://schemas.openxmlformats.org/officeDocument/2006/relationships/image" Target="media/image277.svg"/><Relationship Id="rId106" Type="http://schemas.openxmlformats.org/officeDocument/2006/relationships/image" Target="media/image95.svg"/><Relationship Id="rId127" Type="http://schemas.openxmlformats.org/officeDocument/2006/relationships/image" Target="media/image116.png"/><Relationship Id="rId313" Type="http://schemas.openxmlformats.org/officeDocument/2006/relationships/image" Target="media/image302.png"/><Relationship Id="rId10" Type="http://schemas.openxmlformats.org/officeDocument/2006/relationships/image" Target="media/image2.svg"/><Relationship Id="rId31" Type="http://schemas.openxmlformats.org/officeDocument/2006/relationships/image" Target="media/image20.png"/><Relationship Id="rId52" Type="http://schemas.openxmlformats.org/officeDocument/2006/relationships/image" Target="media/image41.svg"/><Relationship Id="rId73" Type="http://schemas.openxmlformats.org/officeDocument/2006/relationships/image" Target="media/image62.png"/><Relationship Id="rId94" Type="http://schemas.openxmlformats.org/officeDocument/2006/relationships/image" Target="media/image83.svg"/><Relationship Id="rId148" Type="http://schemas.openxmlformats.org/officeDocument/2006/relationships/image" Target="media/image137.svg"/><Relationship Id="rId169" Type="http://schemas.openxmlformats.org/officeDocument/2006/relationships/image" Target="media/image158.png"/><Relationship Id="rId334" Type="http://schemas.openxmlformats.org/officeDocument/2006/relationships/image" Target="media/image323.svg"/><Relationship Id="rId355" Type="http://schemas.openxmlformats.org/officeDocument/2006/relationships/image" Target="media/image344.png"/><Relationship Id="rId4" Type="http://schemas.openxmlformats.org/officeDocument/2006/relationships/styles" Target="styles.xml"/><Relationship Id="rId180" Type="http://schemas.openxmlformats.org/officeDocument/2006/relationships/image" Target="media/image169.svg"/><Relationship Id="rId215" Type="http://schemas.openxmlformats.org/officeDocument/2006/relationships/image" Target="media/image204.png"/><Relationship Id="rId236" Type="http://schemas.openxmlformats.org/officeDocument/2006/relationships/image" Target="media/image225.svg"/><Relationship Id="rId257" Type="http://schemas.openxmlformats.org/officeDocument/2006/relationships/image" Target="media/image246.png"/><Relationship Id="rId278" Type="http://schemas.openxmlformats.org/officeDocument/2006/relationships/image" Target="media/image267.svg"/><Relationship Id="rId303" Type="http://schemas.openxmlformats.org/officeDocument/2006/relationships/image" Target="media/image292.png"/><Relationship Id="rId42" Type="http://schemas.openxmlformats.org/officeDocument/2006/relationships/image" Target="media/image31.svg"/><Relationship Id="rId84" Type="http://schemas.openxmlformats.org/officeDocument/2006/relationships/image" Target="media/image73.svg"/><Relationship Id="rId138" Type="http://schemas.openxmlformats.org/officeDocument/2006/relationships/image" Target="media/image127.svg"/><Relationship Id="rId345" Type="http://schemas.openxmlformats.org/officeDocument/2006/relationships/image" Target="media/image334.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 Id="rId289" Type="http://schemas.openxmlformats.org/officeDocument/2006/relationships/image" Target="media/image278.png"/><Relationship Id="rId11" Type="http://schemas.openxmlformats.org/officeDocument/2006/relationships/image" Target="media/image3.emf"/><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svg"/><Relationship Id="rId356" Type="http://schemas.openxmlformats.org/officeDocument/2006/relationships/image" Target="media/image345.svg"/><Relationship Id="rId95" Type="http://schemas.openxmlformats.org/officeDocument/2006/relationships/image" Target="media/image84.png"/><Relationship Id="rId160" Type="http://schemas.openxmlformats.org/officeDocument/2006/relationships/image" Target="media/image149.svg"/><Relationship Id="rId216" Type="http://schemas.openxmlformats.org/officeDocument/2006/relationships/image" Target="media/image205.svg"/><Relationship Id="rId258" Type="http://schemas.openxmlformats.org/officeDocument/2006/relationships/image" Target="media/image247.svg"/><Relationship Id="rId22" Type="http://schemas.openxmlformats.org/officeDocument/2006/relationships/image" Target="media/image11.svg"/><Relationship Id="rId64" Type="http://schemas.openxmlformats.org/officeDocument/2006/relationships/image" Target="media/image53.svg"/><Relationship Id="rId118" Type="http://schemas.openxmlformats.org/officeDocument/2006/relationships/image" Target="media/image107.svg"/><Relationship Id="rId325" Type="http://schemas.openxmlformats.org/officeDocument/2006/relationships/image" Target="media/image314.png"/><Relationship Id="rId367" Type="http://schemas.openxmlformats.org/officeDocument/2006/relationships/fontTable" Target="fontTable.xml"/><Relationship Id="rId171" Type="http://schemas.openxmlformats.org/officeDocument/2006/relationships/image" Target="media/image160.png"/><Relationship Id="rId227" Type="http://schemas.openxmlformats.org/officeDocument/2006/relationships/image" Target="media/image216.png"/><Relationship Id="rId269" Type="http://schemas.openxmlformats.org/officeDocument/2006/relationships/image" Target="media/image258.pn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svg"/><Relationship Id="rId336" Type="http://schemas.openxmlformats.org/officeDocument/2006/relationships/image" Target="media/image325.svg"/><Relationship Id="rId75" Type="http://schemas.openxmlformats.org/officeDocument/2006/relationships/image" Target="media/image64.png"/><Relationship Id="rId140" Type="http://schemas.openxmlformats.org/officeDocument/2006/relationships/image" Target="media/image129.svg"/><Relationship Id="rId182" Type="http://schemas.openxmlformats.org/officeDocument/2006/relationships/image" Target="media/image171.svg"/><Relationship Id="rId6" Type="http://schemas.openxmlformats.org/officeDocument/2006/relationships/webSettings" Target="webSettings.xml"/><Relationship Id="rId238" Type="http://schemas.openxmlformats.org/officeDocument/2006/relationships/image" Target="media/image227.svg"/><Relationship Id="rId291" Type="http://schemas.openxmlformats.org/officeDocument/2006/relationships/image" Target="media/image280.png"/><Relationship Id="rId305" Type="http://schemas.openxmlformats.org/officeDocument/2006/relationships/image" Target="media/image294.png"/><Relationship Id="rId347" Type="http://schemas.openxmlformats.org/officeDocument/2006/relationships/image" Target="media/image336.png"/><Relationship Id="rId44" Type="http://schemas.openxmlformats.org/officeDocument/2006/relationships/image" Target="media/image33.svg"/><Relationship Id="rId86" Type="http://schemas.openxmlformats.org/officeDocument/2006/relationships/image" Target="media/image75.svg"/><Relationship Id="rId151" Type="http://schemas.openxmlformats.org/officeDocument/2006/relationships/image" Target="media/image140.png"/><Relationship Id="rId193" Type="http://schemas.openxmlformats.org/officeDocument/2006/relationships/image" Target="media/image182.png"/><Relationship Id="rId207" Type="http://schemas.openxmlformats.org/officeDocument/2006/relationships/image" Target="media/image196.png"/><Relationship Id="rId249" Type="http://schemas.openxmlformats.org/officeDocument/2006/relationships/image" Target="media/image238.png"/><Relationship Id="rId13" Type="http://schemas.openxmlformats.org/officeDocument/2006/relationships/image" Target="media/image4.emf"/><Relationship Id="rId109" Type="http://schemas.openxmlformats.org/officeDocument/2006/relationships/image" Target="media/image98.png"/><Relationship Id="rId260" Type="http://schemas.openxmlformats.org/officeDocument/2006/relationships/image" Target="media/image249.svg"/><Relationship Id="rId316" Type="http://schemas.openxmlformats.org/officeDocument/2006/relationships/image" Target="media/image305.sv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svg"/><Relationship Id="rId358" Type="http://schemas.openxmlformats.org/officeDocument/2006/relationships/image" Target="media/image347.svg"/><Relationship Id="rId162" Type="http://schemas.openxmlformats.org/officeDocument/2006/relationships/image" Target="media/image151.svg"/><Relationship Id="rId218" Type="http://schemas.openxmlformats.org/officeDocument/2006/relationships/image" Target="media/image207.svg"/><Relationship Id="rId271" Type="http://schemas.openxmlformats.org/officeDocument/2006/relationships/image" Target="media/image260.png"/><Relationship Id="rId24" Type="http://schemas.openxmlformats.org/officeDocument/2006/relationships/image" Target="media/image13.svg"/><Relationship Id="rId66" Type="http://schemas.openxmlformats.org/officeDocument/2006/relationships/image" Target="media/image55.svg"/><Relationship Id="rId131" Type="http://schemas.openxmlformats.org/officeDocument/2006/relationships/image" Target="media/image120.png"/><Relationship Id="rId327" Type="http://schemas.openxmlformats.org/officeDocument/2006/relationships/image" Target="media/image316.png"/><Relationship Id="rId173" Type="http://schemas.openxmlformats.org/officeDocument/2006/relationships/image" Target="media/image162.png"/><Relationship Id="rId229" Type="http://schemas.openxmlformats.org/officeDocument/2006/relationships/image" Target="media/image218.png"/><Relationship Id="rId240" Type="http://schemas.openxmlformats.org/officeDocument/2006/relationships/image" Target="media/image229.svg"/><Relationship Id="rId35" Type="http://schemas.openxmlformats.org/officeDocument/2006/relationships/image" Target="media/image24.png"/><Relationship Id="rId77" Type="http://schemas.openxmlformats.org/officeDocument/2006/relationships/image" Target="media/image66.png"/><Relationship Id="rId100" Type="http://schemas.openxmlformats.org/officeDocument/2006/relationships/image" Target="media/image89.svg"/><Relationship Id="rId282" Type="http://schemas.openxmlformats.org/officeDocument/2006/relationships/image" Target="media/image271.svg"/><Relationship Id="rId338" Type="http://schemas.openxmlformats.org/officeDocument/2006/relationships/image" Target="media/image327.svg"/><Relationship Id="rId8" Type="http://schemas.openxmlformats.org/officeDocument/2006/relationships/endnotes" Target="endnotes.xml"/><Relationship Id="rId142" Type="http://schemas.openxmlformats.org/officeDocument/2006/relationships/image" Target="media/image131.svg"/><Relationship Id="rId184" Type="http://schemas.openxmlformats.org/officeDocument/2006/relationships/image" Target="media/image173.svg"/><Relationship Id="rId251" Type="http://schemas.openxmlformats.org/officeDocument/2006/relationships/image" Target="media/image240.png"/><Relationship Id="rId46" Type="http://schemas.openxmlformats.org/officeDocument/2006/relationships/image" Target="media/image35.svg"/><Relationship Id="rId293" Type="http://schemas.openxmlformats.org/officeDocument/2006/relationships/image" Target="media/image282.png"/><Relationship Id="rId307" Type="http://schemas.openxmlformats.org/officeDocument/2006/relationships/image" Target="media/image296.png"/><Relationship Id="rId349" Type="http://schemas.openxmlformats.org/officeDocument/2006/relationships/image" Target="media/image338.png"/><Relationship Id="rId88" Type="http://schemas.openxmlformats.org/officeDocument/2006/relationships/image" Target="media/image77.svg"/><Relationship Id="rId111" Type="http://schemas.openxmlformats.org/officeDocument/2006/relationships/image" Target="media/image100.png"/><Relationship Id="rId153" Type="http://schemas.openxmlformats.org/officeDocument/2006/relationships/image" Target="media/image142.png"/><Relationship Id="rId195" Type="http://schemas.openxmlformats.org/officeDocument/2006/relationships/image" Target="media/image184.png"/><Relationship Id="rId209" Type="http://schemas.openxmlformats.org/officeDocument/2006/relationships/image" Target="media/image198.png"/><Relationship Id="rId360" Type="http://schemas.openxmlformats.org/officeDocument/2006/relationships/image" Target="media/image349.svg"/><Relationship Id="rId369" Type="http://schemas.openxmlformats.org/officeDocument/2006/relationships/image" Target="media/image356.svg"/><Relationship Id="rId370" Type="http://schemas.openxmlformats.org/officeDocument/2006/relationships/image" Target="media/image357.svg"/><Relationship Id="rId371" Type="http://schemas.openxmlformats.org/officeDocument/2006/relationships/image" Target="media/image358.svg"/><Relationship Id="rId372" Type="http://schemas.openxmlformats.org/officeDocument/2006/relationships/image" Target="media/image359.svg"/><Relationship Id="rId373" Type="http://schemas.openxmlformats.org/officeDocument/2006/relationships/image" Target="media/image360.svg"/><Relationship Id="rId374" Type="http://schemas.openxmlformats.org/officeDocument/2006/relationships/image" Target="media/image361.svg"/><Relationship Id="rId375" Type="http://schemas.openxmlformats.org/officeDocument/2006/relationships/image" Target="media/image362.svg"/><Relationship Id="rId376" Type="http://schemas.openxmlformats.org/officeDocument/2006/relationships/image" Target="media/image363.svg"/><Relationship Id="rId377" Type="http://schemas.openxmlformats.org/officeDocument/2006/relationships/image" Target="media/image364.svg"/><Relationship Id="rId378" Type="http://schemas.openxmlformats.org/officeDocument/2006/relationships/image" Target="media/image365.svg"/><Relationship Id="rId379" Type="http://schemas.openxmlformats.org/officeDocument/2006/relationships/image" Target="media/image366.svg"/><Relationship Id="rId380" Type="http://schemas.openxmlformats.org/officeDocument/2006/relationships/image" Target="media/image367.svg"/><Relationship Id="rId381" Type="http://schemas.openxmlformats.org/officeDocument/2006/relationships/image" Target="media/image368.svg"/><Relationship Id="rId382" Type="http://schemas.openxmlformats.org/officeDocument/2006/relationships/image" Target="media/image369.svg"/><Relationship Id="rId383" Type="http://schemas.openxmlformats.org/officeDocument/2006/relationships/image" Target="media/image370.svg"/><Relationship Id="rId384" Type="http://schemas.openxmlformats.org/officeDocument/2006/relationships/image" Target="media/image371.svg"/><Relationship Id="rId385" Type="http://schemas.openxmlformats.org/officeDocument/2006/relationships/image" Target="media/image372.svg"/><Relationship Id="rId386" Type="http://schemas.openxmlformats.org/officeDocument/2006/relationships/image" Target="media/image373.svg"/><Relationship Id="rId387" Type="http://schemas.openxmlformats.org/officeDocument/2006/relationships/image" Target="media/image374.svg"/><Relationship Id="rId388" Type="http://schemas.openxmlformats.org/officeDocument/2006/relationships/image" Target="media/image375.svg"/><Relationship Id="rId389" Type="http://schemas.openxmlformats.org/officeDocument/2006/relationships/image" Target="media/image376.svg"/><Relationship Id="rId390" Type="http://schemas.openxmlformats.org/officeDocument/2006/relationships/image" Target="media/image377.svg"/><Relationship Id="rId391" Type="http://schemas.openxmlformats.org/officeDocument/2006/relationships/image" Target="media/image378.svg"/><Relationship Id="rId392" Type="http://schemas.openxmlformats.org/officeDocument/2006/relationships/image" Target="media/image379.svg"/><Relationship Id="rId393" Type="http://schemas.openxmlformats.org/officeDocument/2006/relationships/image" Target="media/image380.svg"/><Relationship Id="rId394" Type="http://schemas.openxmlformats.org/officeDocument/2006/relationships/image" Target="media/image381.svg"/><Relationship Id="rId395" Type="http://schemas.openxmlformats.org/officeDocument/2006/relationships/image" Target="media/image382.svg"/><Relationship Id="rId396" Type="http://schemas.openxmlformats.org/officeDocument/2006/relationships/image" Target="media/image383.svg"/><Relationship Id="rId397" Type="http://schemas.openxmlformats.org/officeDocument/2006/relationships/image" Target="media/image384.svg"/><Relationship Id="rId398" Type="http://schemas.openxmlformats.org/officeDocument/2006/relationships/image" Target="media/image385.svg"/><Relationship Id="rId399" Type="http://schemas.openxmlformats.org/officeDocument/2006/relationships/image" Target="media/image386.svg"/><Relationship Id="rId400" Type="http://schemas.openxmlformats.org/officeDocument/2006/relationships/image" Target="media/image387.svg"/><Relationship Id="rId401" Type="http://schemas.openxmlformats.org/officeDocument/2006/relationships/image" Target="media/image388.svg"/><Relationship Id="rId402" Type="http://schemas.openxmlformats.org/officeDocument/2006/relationships/image" Target="media/image389.svg"/><Relationship Id="rId403" Type="http://schemas.openxmlformats.org/officeDocument/2006/relationships/image" Target="media/image390.svg"/><Relationship Id="rId404" Type="http://schemas.openxmlformats.org/officeDocument/2006/relationships/image" Target="media/image391.svg"/><Relationship Id="rId405" Type="http://schemas.openxmlformats.org/officeDocument/2006/relationships/image" Target="media/image392.svg"/><Relationship Id="rId406" Type="http://schemas.openxmlformats.org/officeDocument/2006/relationships/image" Target="media/image393.svg"/><Relationship Id="rId407" Type="http://schemas.openxmlformats.org/officeDocument/2006/relationships/image" Target="media/image394.svg"/><Relationship Id="rId408" Type="http://schemas.openxmlformats.org/officeDocument/2006/relationships/image" Target="media/image395.svg"/><Relationship Id="rId409" Type="http://schemas.openxmlformats.org/officeDocument/2006/relationships/image" Target="media/image396.svg"/><Relationship Id="rId410" Type="http://schemas.openxmlformats.org/officeDocument/2006/relationships/image" Target="media/image397.svg"/><Relationship Id="rId411" Type="http://schemas.openxmlformats.org/officeDocument/2006/relationships/image" Target="media/image398.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226</Pages>
  <Words>22783</Words>
  <Characters>79287</Characters>
  <Application>Microsoft Office Word</Application>
  <DocSecurity>0</DocSecurity>
  <Lines>7207</Lines>
  <Paragraphs>6804</Paragraphs>
  <ScaleCrop>false</ScaleCrop>
  <Company/>
  <LinksUpToDate>false</LinksUpToDate>
  <CharactersWithSpaces>95266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4370</cp:revision>
  <cp:lastPrinted>2015-06-30T04:23:00Z</cp:lastPrinted>
  <dcterms:created xsi:type="dcterms:W3CDTF">2023-11-29T01:56:00Z</dcterms:created>
  <dcterms:modified xsi:type="dcterms:W3CDTF">2026-05-27T09:06:00Z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