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20C97" w14:textId="77777777" w:rsidR="00600B2E" w:rsidRPr="00600B2E" w:rsidRDefault="00000000">
      <w:pPr>
        <w:pStyle w:val="FirstParagraph"/>
        <w:rPr>
          <w:rFonts w:ascii="Times New Roman" w:hAnsi="Times New Roman" w:cs="Times New Roman"/>
          <w:sz w:val="28"/>
          <w:szCs w:val="28"/>
        </w:rPr>
      </w:pPr>
      <w:r w:rsidRPr="004D6A10">
        <w:rPr>
          <w:rFonts w:ascii="Times New Roman" w:hAnsi="Times New Roman" w:cs="Times New Roman"/>
          <w:b/>
          <w:bCs/>
          <w:color w:val="0070C0"/>
          <w:sz w:val="28"/>
          <w:szCs w:val="28"/>
        </w:rPr>
        <w:t>CAPSTONE PROJECT:</w:t>
      </w:r>
      <w:r w:rsidRPr="00600B2E">
        <w:rPr>
          <w:rFonts w:ascii="Times New Roman" w:hAnsi="Times New Roman" w:cs="Times New Roman"/>
          <w:sz w:val="28"/>
          <w:szCs w:val="28"/>
        </w:rPr>
        <w:t xml:space="preserve"> ADVANCED CUSTOMER </w:t>
      </w:r>
    </w:p>
    <w:p w14:paraId="53CA7E4B" w14:textId="5549CC5E" w:rsidR="00C9648D" w:rsidRPr="00600B2E" w:rsidRDefault="00000000">
      <w:pPr>
        <w:pStyle w:val="FirstParagraph"/>
        <w:rPr>
          <w:rFonts w:ascii="Times New Roman" w:hAnsi="Times New Roman" w:cs="Times New Roman"/>
          <w:sz w:val="28"/>
          <w:szCs w:val="28"/>
        </w:rPr>
      </w:pPr>
      <w:r w:rsidRPr="00600B2E">
        <w:rPr>
          <w:rFonts w:ascii="Times New Roman" w:hAnsi="Times New Roman" w:cs="Times New Roman"/>
          <w:sz w:val="28"/>
          <w:szCs w:val="28"/>
        </w:rPr>
        <w:t>SEGMENTATION USING UNSUPERVISED LEARNING</w:t>
      </w:r>
    </w:p>
    <w:p w14:paraId="67F00EA4" w14:textId="77777777" w:rsidR="00600B2E" w:rsidRPr="00600B2E" w:rsidRDefault="00000000">
      <w:pPr>
        <w:pStyle w:val="BodyText"/>
        <w:rPr>
          <w:rFonts w:ascii="Times New Roman" w:hAnsi="Times New Roman" w:cs="Times New Roman"/>
          <w:sz w:val="28"/>
          <w:szCs w:val="28"/>
        </w:rPr>
      </w:pPr>
      <w:r w:rsidRPr="004D6A10">
        <w:rPr>
          <w:rFonts w:ascii="Times New Roman" w:hAnsi="Times New Roman" w:cs="Times New Roman"/>
          <w:b/>
          <w:bCs/>
          <w:color w:val="0070C0"/>
          <w:sz w:val="28"/>
          <w:szCs w:val="28"/>
        </w:rPr>
        <w:t>PROJECT TITLE</w:t>
      </w:r>
      <w:r w:rsidRPr="004D6A10">
        <w:rPr>
          <w:rFonts w:ascii="Times New Roman" w:hAnsi="Times New Roman" w:cs="Times New Roman"/>
          <w:color w:val="0070C0"/>
          <w:sz w:val="28"/>
          <w:szCs w:val="28"/>
        </w:rPr>
        <w:t>:</w:t>
      </w:r>
      <w:r w:rsidRPr="00600B2E">
        <w:rPr>
          <w:rFonts w:ascii="Times New Roman" w:hAnsi="Times New Roman" w:cs="Times New Roman"/>
          <w:sz w:val="28"/>
          <w:szCs w:val="28"/>
        </w:rPr>
        <w:t xml:space="preserve"> AI-DRIVEN CUSTOMER INTELLIGENCE </w:t>
      </w:r>
    </w:p>
    <w:p w14:paraId="02216245" w14:textId="7F6EA129" w:rsidR="00C9648D" w:rsidRPr="00600B2E" w:rsidRDefault="00000000" w:rsidP="00600B2E">
      <w:pPr>
        <w:pStyle w:val="BodyText"/>
        <w:rPr>
          <w:rFonts w:ascii="Times New Roman" w:hAnsi="Times New Roman" w:cs="Times New Roman"/>
          <w:sz w:val="28"/>
          <w:szCs w:val="28"/>
        </w:rPr>
      </w:pPr>
      <w:r w:rsidRPr="00600B2E">
        <w:rPr>
          <w:rFonts w:ascii="Times New Roman" w:hAnsi="Times New Roman" w:cs="Times New Roman"/>
          <w:sz w:val="28"/>
          <w:szCs w:val="28"/>
        </w:rPr>
        <w:t>SYSTEM FOR STRATEGIC BUSINESS DECISION MAKING</w:t>
      </w:r>
      <w:r w:rsidRPr="00600B2E">
        <w:rPr>
          <w:rFonts w:ascii="Times New Roman" w:hAnsi="Times New Roman" w:cs="Times New Roman"/>
          <w:sz w:val="28"/>
          <w:szCs w:val="28"/>
        </w:rPr>
        <w:pict w14:anchorId="654E816F">
          <v:rect id="_x0000_i1025" style="width:0;height:1.5pt" o:hralign="center" o:hrstd="t" o:hr="t"/>
        </w:pict>
      </w:r>
    </w:p>
    <w:p w14:paraId="55C393C2" w14:textId="77777777" w:rsidR="00C9648D" w:rsidRPr="004D6A10" w:rsidRDefault="00000000">
      <w:pPr>
        <w:pStyle w:val="Heading2"/>
        <w:rPr>
          <w:rFonts w:ascii="Times New Roman" w:hAnsi="Times New Roman" w:cs="Times New Roman"/>
          <w:color w:val="0070C0"/>
          <w:sz w:val="28"/>
          <w:szCs w:val="28"/>
        </w:rPr>
      </w:pPr>
      <w:bookmarkStart w:id="0" w:name="introduction"/>
      <w:r w:rsidRPr="004D6A10">
        <w:rPr>
          <w:rFonts w:ascii="Times New Roman" w:hAnsi="Times New Roman" w:cs="Times New Roman"/>
          <w:color w:val="0070C0"/>
          <w:sz w:val="28"/>
          <w:szCs w:val="28"/>
        </w:rPr>
        <w:t>1. Introduction</w:t>
      </w:r>
    </w:p>
    <w:p w14:paraId="4B085724"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Customer segmentation in retail divides customers based on purchasing behavior, demographics, and transaction patterns. Understanding these segments helps retailers optimize marketing strategies, improve customer satisfaction, and increase revenue. Retailers generate vast transaction data, but extracting insights is challenging with traditional methods. Unsupervised machine learning, particularly clustering, can reveal hidden patterns and natural groupings in customer behavior.</w:t>
      </w:r>
    </w:p>
    <w:p w14:paraId="1A03CC82"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This project uses K-Means (K=4), Hierarchical Clustering, DBSCAN, and Gaussian Mixture Models to segment customers in a Retail Transaction Dataset. The project follows a full ML lifecycle including preprocessing, EDA, feature engineering, dimensionality reduction, clustering, and evaluation, providing actionable business insights.</w:t>
      </w:r>
    </w:p>
    <w:p w14:paraId="1EC95532"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pict w14:anchorId="0FC87989">
          <v:rect id="_x0000_i1026" style="width:0;height:1.5pt" o:hralign="center" o:hrstd="t" o:hr="t"/>
        </w:pict>
      </w:r>
    </w:p>
    <w:p w14:paraId="2CD61AF5" w14:textId="4930CF11" w:rsidR="00C9648D" w:rsidRPr="00600B2E" w:rsidRDefault="00000000" w:rsidP="00600B2E">
      <w:pPr>
        <w:pStyle w:val="FootnoteText"/>
        <w:rPr>
          <w:rFonts w:ascii="Times New Roman" w:hAnsi="Times New Roman" w:cs="Times New Roman"/>
          <w:color w:val="0070C0"/>
          <w:sz w:val="28"/>
          <w:szCs w:val="28"/>
        </w:rPr>
      </w:pPr>
      <w:bookmarkStart w:id="1" w:name="problem-understanding"/>
      <w:bookmarkEnd w:id="0"/>
      <w:r w:rsidRPr="00600B2E">
        <w:rPr>
          <w:rFonts w:ascii="Times New Roman" w:hAnsi="Times New Roman" w:cs="Times New Roman"/>
          <w:color w:val="0070C0"/>
          <w:sz w:val="28"/>
          <w:szCs w:val="28"/>
        </w:rPr>
        <w:t xml:space="preserve">2. Problem </w:t>
      </w:r>
      <w:r w:rsidR="00600B2E" w:rsidRPr="00600B2E">
        <w:rPr>
          <w:rFonts w:ascii="Times New Roman" w:hAnsi="Times New Roman" w:cs="Times New Roman"/>
          <w:color w:val="0070C0"/>
          <w:sz w:val="28"/>
          <w:szCs w:val="28"/>
        </w:rPr>
        <w:t>Understanding</w:t>
      </w:r>
    </w:p>
    <w:p w14:paraId="2CD500E5"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Retailers often struggle to identify their most valuable customers, predict churn, and target promotions effectively. Without segmentation: - Marketing campaigns may be generalized. - High-value customers may be overlooked. - Low-engagement customers may churn.</w:t>
      </w:r>
    </w:p>
    <w:p w14:paraId="02902D82"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lastRenderedPageBreak/>
        <w:t>The dataset is unlabeled and transactional, making unsupervised clustering essential to uncover customer segments based on purchase patterns, frequency, recency, and spending.</w:t>
      </w:r>
    </w:p>
    <w:p w14:paraId="702E7F4F"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pict w14:anchorId="18EB3A10">
          <v:rect id="_x0000_i1027" style="width:0;height:1.5pt" o:hralign="center" o:hrstd="t" o:hr="t"/>
        </w:pict>
      </w:r>
    </w:p>
    <w:p w14:paraId="42D6E48D" w14:textId="77777777" w:rsidR="00C9648D" w:rsidRPr="00600B2E" w:rsidRDefault="00000000" w:rsidP="00600B2E">
      <w:pPr>
        <w:pStyle w:val="FootnoteText"/>
        <w:rPr>
          <w:rFonts w:ascii="Times New Roman" w:hAnsi="Times New Roman" w:cs="Times New Roman"/>
          <w:color w:val="0070C0"/>
          <w:sz w:val="28"/>
          <w:szCs w:val="28"/>
        </w:rPr>
      </w:pPr>
      <w:bookmarkStart w:id="2" w:name="X35f98dff1a927e43f1c2066abd00fe4038d2c0a"/>
      <w:bookmarkEnd w:id="1"/>
      <w:r w:rsidRPr="00600B2E">
        <w:rPr>
          <w:rFonts w:ascii="Times New Roman" w:hAnsi="Times New Roman" w:cs="Times New Roman"/>
          <w:color w:val="0070C0"/>
          <w:sz w:val="28"/>
          <w:szCs w:val="28"/>
        </w:rPr>
        <w:t>3. Dataset Description (Retail Transaction Dataset)</w:t>
      </w:r>
    </w:p>
    <w:p w14:paraId="47943711" w14:textId="77777777" w:rsidR="00600B2E"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Features: </w:t>
      </w:r>
    </w:p>
    <w:p w14:paraId="5F7C2260" w14:textId="77777777" w:rsidR="00600B2E"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 Customer ID </w:t>
      </w:r>
    </w:p>
    <w:p w14:paraId="7F17A783" w14:textId="77777777" w:rsidR="00600B2E"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 Transaction ID </w:t>
      </w:r>
    </w:p>
    <w:p w14:paraId="2852A7B4" w14:textId="77777777" w:rsidR="00600B2E"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 Product ID / Category </w:t>
      </w:r>
    </w:p>
    <w:p w14:paraId="24DF3F59" w14:textId="77777777" w:rsidR="00600B2E"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 Quantity Purchased </w:t>
      </w:r>
    </w:p>
    <w:p w14:paraId="1715EF20" w14:textId="77777777" w:rsidR="00600B2E"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 Price </w:t>
      </w:r>
    </w:p>
    <w:p w14:paraId="2B36A986" w14:textId="77777777" w:rsidR="00600B2E"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 Total Amount (Quantity × Price) </w:t>
      </w:r>
    </w:p>
    <w:p w14:paraId="38EFC8EE" w14:textId="77777777" w:rsidR="00600B2E"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 Transaction Date </w:t>
      </w:r>
    </w:p>
    <w:p w14:paraId="1FF1F207" w14:textId="77777777" w:rsidR="00600B2E"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 Payment Method </w:t>
      </w:r>
    </w:p>
    <w:p w14:paraId="415D57BD" w14:textId="77777777" w:rsidR="00600B2E"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 Store Location </w:t>
      </w:r>
    </w:p>
    <w:p w14:paraId="3C323360" w14:textId="77777777" w:rsidR="00600B2E"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Age</w:t>
      </w:r>
    </w:p>
    <w:p w14:paraId="604DC668" w14:textId="77777777" w:rsidR="00600B2E"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 - Gender</w:t>
      </w:r>
    </w:p>
    <w:p w14:paraId="7375BD49" w14:textId="77777777" w:rsidR="00600B2E"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 - Income </w:t>
      </w:r>
    </w:p>
    <w:p w14:paraId="3C88C393" w14:textId="22C17A18"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Loyalty Program Membershi</w:t>
      </w:r>
      <w:r w:rsidR="00600B2E" w:rsidRPr="00600B2E">
        <w:rPr>
          <w:rFonts w:ascii="Times New Roman" w:hAnsi="Times New Roman" w:cs="Times New Roman"/>
          <w:sz w:val="28"/>
          <w:szCs w:val="28"/>
        </w:rPr>
        <w:t>p</w:t>
      </w:r>
      <w:r w:rsidRPr="00600B2E">
        <w:rPr>
          <w:rFonts w:ascii="Times New Roman" w:hAnsi="Times New Roman" w:cs="Times New Roman"/>
          <w:sz w:val="28"/>
          <w:szCs w:val="28"/>
        </w:rPr>
        <w:t>|</w:t>
      </w:r>
    </w:p>
    <w:p w14:paraId="65C3B1A5"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pict w14:anchorId="131F419F">
          <v:rect id="_x0000_i1028" style="width:0;height:1.5pt" o:hralign="center" o:hrstd="t" o:hr="t"/>
        </w:pict>
      </w:r>
    </w:p>
    <w:p w14:paraId="1F82FF94" w14:textId="77777777" w:rsidR="00C9648D" w:rsidRPr="00600B2E" w:rsidRDefault="00000000" w:rsidP="00600B2E">
      <w:pPr>
        <w:pStyle w:val="FootnoteText"/>
        <w:rPr>
          <w:rFonts w:ascii="Times New Roman" w:hAnsi="Times New Roman" w:cs="Times New Roman"/>
          <w:color w:val="0070C0"/>
          <w:sz w:val="28"/>
          <w:szCs w:val="28"/>
        </w:rPr>
      </w:pPr>
      <w:bookmarkStart w:id="3" w:name="approach"/>
      <w:bookmarkEnd w:id="2"/>
      <w:r w:rsidRPr="00600B2E">
        <w:rPr>
          <w:rFonts w:ascii="Times New Roman" w:hAnsi="Times New Roman" w:cs="Times New Roman"/>
          <w:color w:val="0070C0"/>
          <w:sz w:val="28"/>
          <w:szCs w:val="28"/>
        </w:rPr>
        <w:t>4. Approach</w:t>
      </w:r>
    </w:p>
    <w:p w14:paraId="7F93952C" w14:textId="77777777" w:rsidR="00C9648D" w:rsidRPr="00600B2E" w:rsidRDefault="00000000" w:rsidP="00600B2E">
      <w:pPr>
        <w:pStyle w:val="FootnoteText"/>
        <w:rPr>
          <w:rFonts w:ascii="Times New Roman" w:hAnsi="Times New Roman" w:cs="Times New Roman"/>
          <w:b/>
          <w:bCs/>
          <w:sz w:val="28"/>
          <w:szCs w:val="28"/>
        </w:rPr>
      </w:pPr>
      <w:bookmarkStart w:id="4" w:name="data-preprocessing"/>
      <w:r w:rsidRPr="00600B2E">
        <w:rPr>
          <w:rFonts w:ascii="Times New Roman" w:hAnsi="Times New Roman" w:cs="Times New Roman"/>
          <w:b/>
          <w:bCs/>
          <w:sz w:val="28"/>
          <w:szCs w:val="28"/>
        </w:rPr>
        <w:t>4.1 Data Preprocessing</w:t>
      </w:r>
    </w:p>
    <w:p w14:paraId="5BCEB2F7"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lastRenderedPageBreak/>
        <w:t>Removed unnecessary columns (Customer ID, Transaction ID)</w:t>
      </w:r>
    </w:p>
    <w:p w14:paraId="23B4A2D8" w14:textId="7A5F2D36" w:rsidR="00C9648D" w:rsidRPr="00600B2E" w:rsidRDefault="00000000" w:rsidP="00600B2E">
      <w:pPr>
        <w:pStyle w:val="FootnoteText"/>
        <w:tabs>
          <w:tab w:val="left" w:pos="6636"/>
        </w:tabs>
        <w:rPr>
          <w:rFonts w:ascii="Times New Roman" w:hAnsi="Times New Roman" w:cs="Times New Roman"/>
          <w:sz w:val="28"/>
          <w:szCs w:val="28"/>
        </w:rPr>
      </w:pPr>
      <w:r w:rsidRPr="00600B2E">
        <w:rPr>
          <w:rFonts w:ascii="Times New Roman" w:hAnsi="Times New Roman" w:cs="Times New Roman"/>
          <w:sz w:val="28"/>
          <w:szCs w:val="28"/>
        </w:rPr>
        <w:t>Handled missing values</w:t>
      </w:r>
      <w:r w:rsidR="00600B2E" w:rsidRPr="00600B2E">
        <w:rPr>
          <w:rFonts w:ascii="Times New Roman" w:hAnsi="Times New Roman" w:cs="Times New Roman"/>
          <w:sz w:val="28"/>
          <w:szCs w:val="28"/>
        </w:rPr>
        <w:tab/>
      </w:r>
    </w:p>
    <w:p w14:paraId="63D80EA2"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One-hot encoding for categorical variables (Product Category, Payment Method, Store Location, Gender)</w:t>
      </w:r>
    </w:p>
    <w:p w14:paraId="72B658B5"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Normalized numerical features (Quantity, Price, Total Amount, Age, Income)</w:t>
      </w:r>
    </w:p>
    <w:p w14:paraId="5875FB42"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Outlier detection and treatment on Total Amount and Quantity</w:t>
      </w:r>
    </w:p>
    <w:p w14:paraId="4134F535" w14:textId="77777777" w:rsidR="00C9648D" w:rsidRPr="00600B2E" w:rsidRDefault="00000000" w:rsidP="00600B2E">
      <w:pPr>
        <w:pStyle w:val="FootnoteText"/>
        <w:rPr>
          <w:rFonts w:ascii="Times New Roman" w:hAnsi="Times New Roman" w:cs="Times New Roman"/>
          <w:b/>
          <w:bCs/>
          <w:sz w:val="28"/>
          <w:szCs w:val="28"/>
        </w:rPr>
      </w:pPr>
      <w:bookmarkStart w:id="5" w:name="exploratory-data-analysis-eda"/>
      <w:bookmarkEnd w:id="4"/>
      <w:r w:rsidRPr="00600B2E">
        <w:rPr>
          <w:rFonts w:ascii="Times New Roman" w:hAnsi="Times New Roman" w:cs="Times New Roman"/>
          <w:b/>
          <w:bCs/>
          <w:sz w:val="28"/>
          <w:szCs w:val="28"/>
        </w:rPr>
        <w:t>4.2 Exploratory Data Analysis (EDA)</w:t>
      </w:r>
    </w:p>
    <w:p w14:paraId="27AFD11D"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Univariate Analysis:</w:t>
      </w:r>
      <w:r w:rsidRPr="00600B2E">
        <w:rPr>
          <w:rFonts w:ascii="Times New Roman" w:hAnsi="Times New Roman" w:cs="Times New Roman"/>
          <w:sz w:val="28"/>
          <w:szCs w:val="28"/>
        </w:rPr>
        <w:t xml:space="preserve"> Distribution of Age, Total Amount, Quantity</w:t>
      </w:r>
    </w:p>
    <w:p w14:paraId="1EF61DBA"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Bivariate Analysis:</w:t>
      </w:r>
      <w:r w:rsidRPr="00600B2E">
        <w:rPr>
          <w:rFonts w:ascii="Times New Roman" w:hAnsi="Times New Roman" w:cs="Times New Roman"/>
          <w:sz w:val="28"/>
          <w:szCs w:val="28"/>
        </w:rPr>
        <w:t xml:space="preserve"> Total Amount vs Age, Frequency vs Total Spend</w:t>
      </w:r>
    </w:p>
    <w:p w14:paraId="62DF3A64"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Multivariate Analysis:</w:t>
      </w:r>
      <w:r w:rsidRPr="00600B2E">
        <w:rPr>
          <w:rFonts w:ascii="Times New Roman" w:hAnsi="Times New Roman" w:cs="Times New Roman"/>
          <w:sz w:val="28"/>
          <w:szCs w:val="28"/>
        </w:rPr>
        <w:t xml:space="preserve"> Correlation heatmap for numeric features</w:t>
      </w:r>
    </w:p>
    <w:p w14:paraId="28CFF5A8"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Pattern Discovery:</w:t>
      </w:r>
      <w:r w:rsidRPr="00600B2E">
        <w:rPr>
          <w:rFonts w:ascii="Times New Roman" w:hAnsi="Times New Roman" w:cs="Times New Roman"/>
          <w:sz w:val="28"/>
          <w:szCs w:val="28"/>
        </w:rPr>
        <w:t xml:space="preserve"> Frequent product categories, payment methods, store locations</w:t>
      </w:r>
    </w:p>
    <w:p w14:paraId="4D0FF404"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Visualizations:</w:t>
      </w:r>
      <w:r w:rsidRPr="00600B2E">
        <w:rPr>
          <w:rFonts w:ascii="Times New Roman" w:hAnsi="Times New Roman" w:cs="Times New Roman"/>
          <w:sz w:val="28"/>
          <w:szCs w:val="28"/>
        </w:rPr>
        <w:t xml:space="preserve"> Histograms, boxplots, heatmaps</w:t>
      </w:r>
    </w:p>
    <w:p w14:paraId="781109F4" w14:textId="77777777" w:rsidR="00C9648D" w:rsidRPr="00600B2E" w:rsidRDefault="00000000" w:rsidP="00600B2E">
      <w:pPr>
        <w:pStyle w:val="FootnoteText"/>
        <w:rPr>
          <w:rFonts w:ascii="Times New Roman" w:hAnsi="Times New Roman" w:cs="Times New Roman"/>
          <w:b/>
          <w:bCs/>
          <w:sz w:val="28"/>
          <w:szCs w:val="28"/>
        </w:rPr>
      </w:pPr>
      <w:bookmarkStart w:id="6" w:name="feature-engineering"/>
      <w:bookmarkEnd w:id="5"/>
      <w:r w:rsidRPr="00600B2E">
        <w:rPr>
          <w:rFonts w:ascii="Times New Roman" w:hAnsi="Times New Roman" w:cs="Times New Roman"/>
          <w:b/>
          <w:bCs/>
          <w:sz w:val="28"/>
          <w:szCs w:val="28"/>
        </w:rPr>
        <w:t>4.3 Feature Engineering</w:t>
      </w:r>
    </w:p>
    <w:p w14:paraId="40B7C0F0"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RFM Features:</w:t>
      </w:r>
    </w:p>
    <w:p w14:paraId="64719538"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Recency: Days since last purchase</w:t>
      </w:r>
    </w:p>
    <w:p w14:paraId="747683F8"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Frequency: Number of transactions per customer</w:t>
      </w:r>
    </w:p>
    <w:p w14:paraId="01B1C040"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Monetary: Total </w:t>
      </w:r>
      <w:proofErr w:type="gramStart"/>
      <w:r w:rsidRPr="00600B2E">
        <w:rPr>
          <w:rFonts w:ascii="Times New Roman" w:hAnsi="Times New Roman" w:cs="Times New Roman"/>
          <w:sz w:val="28"/>
          <w:szCs w:val="28"/>
        </w:rPr>
        <w:t>spend</w:t>
      </w:r>
      <w:proofErr w:type="gramEnd"/>
      <w:r w:rsidRPr="00600B2E">
        <w:rPr>
          <w:rFonts w:ascii="Times New Roman" w:hAnsi="Times New Roman" w:cs="Times New Roman"/>
          <w:sz w:val="28"/>
          <w:szCs w:val="28"/>
        </w:rPr>
        <w:t xml:space="preserve"> per customer</w:t>
      </w:r>
    </w:p>
    <w:p w14:paraId="1B29142B"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Behavioral Features:</w:t>
      </w:r>
      <w:r w:rsidRPr="00600B2E">
        <w:rPr>
          <w:rFonts w:ascii="Times New Roman" w:hAnsi="Times New Roman" w:cs="Times New Roman"/>
          <w:sz w:val="28"/>
          <w:szCs w:val="28"/>
        </w:rPr>
        <w:t xml:space="preserve"> Average transaction value, preferred product category</w:t>
      </w:r>
    </w:p>
    <w:p w14:paraId="11F782F4"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Derived Features:</w:t>
      </w:r>
      <w:r w:rsidRPr="00600B2E">
        <w:rPr>
          <w:rFonts w:ascii="Times New Roman" w:hAnsi="Times New Roman" w:cs="Times New Roman"/>
          <w:sz w:val="28"/>
          <w:szCs w:val="28"/>
        </w:rPr>
        <w:t xml:space="preserve"> Loyalty points earned, total discount received</w:t>
      </w:r>
    </w:p>
    <w:p w14:paraId="5F678023" w14:textId="77777777" w:rsidR="00C9648D" w:rsidRPr="00600B2E" w:rsidRDefault="00000000" w:rsidP="00600B2E">
      <w:pPr>
        <w:pStyle w:val="FootnoteText"/>
        <w:rPr>
          <w:rFonts w:ascii="Times New Roman" w:hAnsi="Times New Roman" w:cs="Times New Roman"/>
          <w:b/>
          <w:bCs/>
          <w:sz w:val="28"/>
          <w:szCs w:val="28"/>
        </w:rPr>
      </w:pPr>
      <w:bookmarkStart w:id="7" w:name="feature-scaling"/>
      <w:bookmarkEnd w:id="6"/>
      <w:r w:rsidRPr="00600B2E">
        <w:rPr>
          <w:rFonts w:ascii="Times New Roman" w:hAnsi="Times New Roman" w:cs="Times New Roman"/>
          <w:b/>
          <w:bCs/>
          <w:sz w:val="28"/>
          <w:szCs w:val="28"/>
        </w:rPr>
        <w:t>4.4 Feature Scaling</w:t>
      </w:r>
    </w:p>
    <w:p w14:paraId="20ABB315"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Applied StandardScaler to normalize features, ensuring equal importance in clustering</w:t>
      </w:r>
    </w:p>
    <w:p w14:paraId="7601E379" w14:textId="77777777" w:rsidR="00C9648D" w:rsidRPr="00600B2E" w:rsidRDefault="00000000" w:rsidP="00600B2E">
      <w:pPr>
        <w:pStyle w:val="FootnoteText"/>
        <w:rPr>
          <w:rFonts w:ascii="Times New Roman" w:hAnsi="Times New Roman" w:cs="Times New Roman"/>
          <w:b/>
          <w:bCs/>
          <w:sz w:val="28"/>
          <w:szCs w:val="28"/>
        </w:rPr>
      </w:pPr>
      <w:bookmarkStart w:id="8" w:name="dimensionality-reduction"/>
      <w:bookmarkEnd w:id="7"/>
      <w:r w:rsidRPr="00600B2E">
        <w:rPr>
          <w:rFonts w:ascii="Times New Roman" w:hAnsi="Times New Roman" w:cs="Times New Roman"/>
          <w:b/>
          <w:bCs/>
          <w:sz w:val="28"/>
          <w:szCs w:val="28"/>
        </w:rPr>
        <w:lastRenderedPageBreak/>
        <w:t>4.5 Dimensionality Reduction</w:t>
      </w:r>
    </w:p>
    <w:p w14:paraId="418097A9"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PCA reduced data to 2D for visualization</w:t>
      </w:r>
    </w:p>
    <w:p w14:paraId="7D470E39"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Placeholder:</w:t>
      </w:r>
      <w:r w:rsidRPr="00600B2E">
        <w:rPr>
          <w:rFonts w:ascii="Times New Roman" w:hAnsi="Times New Roman" w:cs="Times New Roman"/>
          <w:sz w:val="28"/>
          <w:szCs w:val="28"/>
        </w:rPr>
        <w:t xml:space="preserve"> PCA scatter plot for clusters</w:t>
      </w:r>
    </w:p>
    <w:p w14:paraId="29F9AD20" w14:textId="77777777" w:rsidR="00C9648D" w:rsidRPr="004D6A10" w:rsidRDefault="00000000" w:rsidP="00600B2E">
      <w:pPr>
        <w:pStyle w:val="FootnoteText"/>
        <w:rPr>
          <w:rFonts w:ascii="Times New Roman" w:hAnsi="Times New Roman" w:cs="Times New Roman"/>
          <w:b/>
          <w:bCs/>
          <w:sz w:val="28"/>
          <w:szCs w:val="28"/>
        </w:rPr>
      </w:pPr>
      <w:bookmarkStart w:id="9" w:name="clustering-model-implementation"/>
      <w:bookmarkEnd w:id="8"/>
      <w:r w:rsidRPr="004D6A10">
        <w:rPr>
          <w:rFonts w:ascii="Times New Roman" w:hAnsi="Times New Roman" w:cs="Times New Roman"/>
          <w:b/>
          <w:bCs/>
          <w:sz w:val="28"/>
          <w:szCs w:val="28"/>
        </w:rPr>
        <w:t>4.6 Clustering Model Implementation</w:t>
      </w:r>
    </w:p>
    <w:p w14:paraId="6A736762"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K-Means Clustering (K=4)</w:t>
      </w:r>
    </w:p>
    <w:p w14:paraId="685214BC"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Hierarchical Clustering</w:t>
      </w:r>
    </w:p>
    <w:p w14:paraId="2FF24CFC"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DBSCAN</w:t>
      </w:r>
    </w:p>
    <w:p w14:paraId="7D802D78"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Gaussian Mixture Model (GMM)</w:t>
      </w:r>
    </w:p>
    <w:p w14:paraId="395D5133"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Visualizations:</w:t>
      </w:r>
      <w:r w:rsidRPr="00600B2E">
        <w:rPr>
          <w:rFonts w:ascii="Times New Roman" w:hAnsi="Times New Roman" w:cs="Times New Roman"/>
          <w:sz w:val="28"/>
          <w:szCs w:val="28"/>
        </w:rPr>
        <w:t xml:space="preserve"> Cluster scatter plots and dendrograms</w:t>
      </w:r>
    </w:p>
    <w:p w14:paraId="4C00EE10" w14:textId="77777777" w:rsidR="00C9648D" w:rsidRPr="004D6A10" w:rsidRDefault="00000000" w:rsidP="00600B2E">
      <w:pPr>
        <w:pStyle w:val="FootnoteText"/>
        <w:rPr>
          <w:rFonts w:ascii="Times New Roman" w:hAnsi="Times New Roman" w:cs="Times New Roman"/>
          <w:b/>
          <w:bCs/>
          <w:sz w:val="28"/>
          <w:szCs w:val="28"/>
        </w:rPr>
      </w:pPr>
      <w:bookmarkStart w:id="10" w:name="cluster-optimization"/>
      <w:bookmarkEnd w:id="9"/>
      <w:r w:rsidRPr="004D6A10">
        <w:rPr>
          <w:rFonts w:ascii="Times New Roman" w:hAnsi="Times New Roman" w:cs="Times New Roman"/>
          <w:b/>
          <w:bCs/>
          <w:sz w:val="28"/>
          <w:szCs w:val="28"/>
        </w:rPr>
        <w:t>4.7 Cluster Optimization</w:t>
      </w:r>
    </w:p>
    <w:p w14:paraId="5AB9C22A"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Methods Used:</w:t>
      </w:r>
      <w:r w:rsidRPr="00600B2E">
        <w:rPr>
          <w:rFonts w:ascii="Times New Roman" w:hAnsi="Times New Roman" w:cs="Times New Roman"/>
          <w:sz w:val="28"/>
          <w:szCs w:val="28"/>
        </w:rPr>
        <w:t xml:space="preserve"> Elbow Method, Silhouette Score, Davies-Bouldin Index</w:t>
      </w:r>
    </w:p>
    <w:p w14:paraId="235AA3BF"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Optimal clusters for K-Means: K=4</w:t>
      </w:r>
    </w:p>
    <w:p w14:paraId="67488BBC"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Evaluation Table:</w:t>
      </w:r>
      <w:r w:rsidRPr="00600B2E">
        <w:rPr>
          <w:rFonts w:ascii="Times New Roman" w:hAnsi="Times New Roman" w:cs="Times New Roman"/>
          <w:sz w:val="28"/>
          <w:szCs w:val="28"/>
        </w:rPr>
        <w:t xml:space="preserve"> Comparison of algorithms with silhouette scores and Davies-Bouldin Index</w:t>
      </w:r>
    </w:p>
    <w:p w14:paraId="652591B9"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pict w14:anchorId="31252104">
          <v:rect id="_x0000_i1029" style="width:0;height:1.5pt" o:hralign="center" o:hrstd="t" o:hr="t"/>
        </w:pict>
      </w:r>
    </w:p>
    <w:p w14:paraId="6D544BA8" w14:textId="77777777" w:rsidR="00C9648D" w:rsidRPr="004D6A10" w:rsidRDefault="00000000" w:rsidP="00600B2E">
      <w:pPr>
        <w:pStyle w:val="FootnoteText"/>
        <w:rPr>
          <w:rFonts w:ascii="Times New Roman" w:hAnsi="Times New Roman" w:cs="Times New Roman"/>
          <w:color w:val="0070C0"/>
          <w:sz w:val="28"/>
          <w:szCs w:val="28"/>
        </w:rPr>
      </w:pPr>
      <w:bookmarkStart w:id="11" w:name="algorithm-comparison"/>
      <w:bookmarkEnd w:id="3"/>
      <w:bookmarkEnd w:id="10"/>
      <w:r w:rsidRPr="004D6A10">
        <w:rPr>
          <w:rFonts w:ascii="Times New Roman" w:hAnsi="Times New Roman" w:cs="Times New Roman"/>
          <w:color w:val="0070C0"/>
          <w:sz w:val="28"/>
          <w:szCs w:val="28"/>
        </w:rPr>
        <w:t>5. Algorithm Comparison</w:t>
      </w:r>
    </w:p>
    <w:tbl>
      <w:tblPr>
        <w:tblStyle w:val="Table"/>
        <w:tblW w:w="5000" w:type="pct"/>
        <w:tblLayout w:type="fixed"/>
        <w:tblLook w:val="0020" w:firstRow="1" w:lastRow="0" w:firstColumn="0" w:lastColumn="0" w:noHBand="0" w:noVBand="0"/>
      </w:tblPr>
      <w:tblGrid>
        <w:gridCol w:w="3010"/>
        <w:gridCol w:w="3283"/>
        <w:gridCol w:w="3283"/>
      </w:tblGrid>
      <w:tr w:rsidR="00C9648D" w:rsidRPr="00600B2E" w14:paraId="610A3C94" w14:textId="77777777" w:rsidTr="00C9648D">
        <w:trPr>
          <w:cnfStyle w:val="100000000000" w:firstRow="1" w:lastRow="0" w:firstColumn="0" w:lastColumn="0" w:oddVBand="0" w:evenVBand="0" w:oddHBand="0" w:evenHBand="0" w:firstRowFirstColumn="0" w:firstRowLastColumn="0" w:lastRowFirstColumn="0" w:lastRowLastColumn="0"/>
          <w:tblHeader/>
        </w:trPr>
        <w:tc>
          <w:tcPr>
            <w:tcW w:w="2489" w:type="dxa"/>
          </w:tcPr>
          <w:p w14:paraId="55E769FC"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Algorithm</w:t>
            </w:r>
          </w:p>
        </w:tc>
        <w:tc>
          <w:tcPr>
            <w:tcW w:w="2715" w:type="dxa"/>
          </w:tcPr>
          <w:p w14:paraId="29D9CF6D"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Performance</w:t>
            </w:r>
          </w:p>
        </w:tc>
        <w:tc>
          <w:tcPr>
            <w:tcW w:w="2715" w:type="dxa"/>
          </w:tcPr>
          <w:p w14:paraId="23F74B23"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Observation</w:t>
            </w:r>
          </w:p>
        </w:tc>
      </w:tr>
      <w:tr w:rsidR="00C9648D" w:rsidRPr="00600B2E" w14:paraId="39910ECA" w14:textId="77777777">
        <w:tc>
          <w:tcPr>
            <w:tcW w:w="2489" w:type="dxa"/>
          </w:tcPr>
          <w:p w14:paraId="60C2E2D0"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K-Means</w:t>
            </w:r>
          </w:p>
        </w:tc>
        <w:tc>
          <w:tcPr>
            <w:tcW w:w="2715" w:type="dxa"/>
          </w:tcPr>
          <w:p w14:paraId="2F8438BB"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Best</w:t>
            </w:r>
          </w:p>
        </w:tc>
        <w:tc>
          <w:tcPr>
            <w:tcW w:w="2715" w:type="dxa"/>
          </w:tcPr>
          <w:p w14:paraId="7E811860"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Clear clusters, highest silhouette score</w:t>
            </w:r>
          </w:p>
        </w:tc>
      </w:tr>
      <w:tr w:rsidR="00C9648D" w:rsidRPr="00600B2E" w14:paraId="1272CDB7" w14:textId="77777777">
        <w:tc>
          <w:tcPr>
            <w:tcW w:w="2489" w:type="dxa"/>
          </w:tcPr>
          <w:p w14:paraId="0CF1353A"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GMM</w:t>
            </w:r>
          </w:p>
        </w:tc>
        <w:tc>
          <w:tcPr>
            <w:tcW w:w="2715" w:type="dxa"/>
          </w:tcPr>
          <w:p w14:paraId="1C939D62"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Good</w:t>
            </w:r>
          </w:p>
        </w:tc>
        <w:tc>
          <w:tcPr>
            <w:tcW w:w="2715" w:type="dxa"/>
          </w:tcPr>
          <w:p w14:paraId="66096BA0"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Probabilistic clustering similar to K-Means</w:t>
            </w:r>
          </w:p>
        </w:tc>
      </w:tr>
      <w:tr w:rsidR="00C9648D" w:rsidRPr="00600B2E" w14:paraId="16A62216" w14:textId="77777777">
        <w:tc>
          <w:tcPr>
            <w:tcW w:w="2489" w:type="dxa"/>
          </w:tcPr>
          <w:p w14:paraId="594AB13B"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Hierarchical</w:t>
            </w:r>
          </w:p>
        </w:tc>
        <w:tc>
          <w:tcPr>
            <w:tcW w:w="2715" w:type="dxa"/>
          </w:tcPr>
          <w:p w14:paraId="217E16C7"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Moderate</w:t>
            </w:r>
          </w:p>
        </w:tc>
        <w:tc>
          <w:tcPr>
            <w:tcW w:w="2715" w:type="dxa"/>
          </w:tcPr>
          <w:p w14:paraId="7D3C8ACF"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Slower but interpretable </w:t>
            </w:r>
            <w:r w:rsidRPr="00600B2E">
              <w:rPr>
                <w:rFonts w:ascii="Times New Roman" w:hAnsi="Times New Roman" w:cs="Times New Roman"/>
                <w:sz w:val="28"/>
                <w:szCs w:val="28"/>
              </w:rPr>
              <w:lastRenderedPageBreak/>
              <w:t>dendrogram</w:t>
            </w:r>
          </w:p>
        </w:tc>
      </w:tr>
      <w:tr w:rsidR="00C9648D" w:rsidRPr="00600B2E" w14:paraId="699EEF54" w14:textId="77777777">
        <w:tc>
          <w:tcPr>
            <w:tcW w:w="2489" w:type="dxa"/>
          </w:tcPr>
          <w:p w14:paraId="7E765545"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lastRenderedPageBreak/>
              <w:t>DBSCAN</w:t>
            </w:r>
          </w:p>
        </w:tc>
        <w:tc>
          <w:tcPr>
            <w:tcW w:w="2715" w:type="dxa"/>
          </w:tcPr>
          <w:p w14:paraId="1CB22983"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Poor</w:t>
            </w:r>
          </w:p>
        </w:tc>
        <w:tc>
          <w:tcPr>
            <w:tcW w:w="2715" w:type="dxa"/>
          </w:tcPr>
          <w:p w14:paraId="79EF3A5D"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Density-based clustering struggled due to uneven data</w:t>
            </w:r>
          </w:p>
        </w:tc>
      </w:tr>
    </w:tbl>
    <w:p w14:paraId="115058F0"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pict w14:anchorId="78706F64">
          <v:rect id="_x0000_i1030" style="width:0;height:1.5pt" o:hralign="center" o:hrstd="t" o:hr="t"/>
        </w:pict>
      </w:r>
    </w:p>
    <w:p w14:paraId="5270A67C" w14:textId="77777777" w:rsidR="00C9648D" w:rsidRPr="004D6A10" w:rsidRDefault="00000000" w:rsidP="00600B2E">
      <w:pPr>
        <w:pStyle w:val="FootnoteText"/>
        <w:rPr>
          <w:rFonts w:ascii="Times New Roman" w:hAnsi="Times New Roman" w:cs="Times New Roman"/>
          <w:color w:val="0070C0"/>
          <w:sz w:val="28"/>
          <w:szCs w:val="28"/>
        </w:rPr>
      </w:pPr>
      <w:bookmarkStart w:id="12" w:name="cluster-interpretation-retail-context"/>
      <w:bookmarkEnd w:id="11"/>
      <w:r w:rsidRPr="004D6A10">
        <w:rPr>
          <w:rFonts w:ascii="Times New Roman" w:hAnsi="Times New Roman" w:cs="Times New Roman"/>
          <w:color w:val="0070C0"/>
          <w:sz w:val="28"/>
          <w:szCs w:val="28"/>
        </w:rPr>
        <w:t>6. Cluster Interpretation (Retail Context)</w:t>
      </w:r>
    </w:p>
    <w:p w14:paraId="46AFBED5" w14:textId="77777777" w:rsidR="00C9648D" w:rsidRPr="00600B2E" w:rsidRDefault="00000000" w:rsidP="00600B2E">
      <w:pPr>
        <w:pStyle w:val="FootnoteText"/>
        <w:rPr>
          <w:rFonts w:ascii="Times New Roman" w:hAnsi="Times New Roman" w:cs="Times New Roman"/>
          <w:sz w:val="28"/>
          <w:szCs w:val="28"/>
        </w:rPr>
      </w:pPr>
      <w:bookmarkStart w:id="13" w:name="cluster-0-high-spending-loyal-customers"/>
      <w:r w:rsidRPr="00600B2E">
        <w:rPr>
          <w:rFonts w:ascii="Times New Roman" w:hAnsi="Times New Roman" w:cs="Times New Roman"/>
          <w:sz w:val="28"/>
          <w:szCs w:val="28"/>
        </w:rPr>
        <w:t>Cluster 0 – High-Spending Loyal Customers</w:t>
      </w:r>
    </w:p>
    <w:p w14:paraId="5F38DEC6"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High frequency, high total </w:t>
      </w:r>
      <w:proofErr w:type="gramStart"/>
      <w:r w:rsidRPr="00600B2E">
        <w:rPr>
          <w:rFonts w:ascii="Times New Roman" w:hAnsi="Times New Roman" w:cs="Times New Roman"/>
          <w:sz w:val="28"/>
          <w:szCs w:val="28"/>
        </w:rPr>
        <w:t>spend</w:t>
      </w:r>
      <w:proofErr w:type="gramEnd"/>
      <w:r w:rsidRPr="00600B2E">
        <w:rPr>
          <w:rFonts w:ascii="Times New Roman" w:hAnsi="Times New Roman" w:cs="Times New Roman"/>
          <w:sz w:val="28"/>
          <w:szCs w:val="28"/>
        </w:rPr>
        <w:t>, prefer premium electronics</w:t>
      </w:r>
    </w:p>
    <w:p w14:paraId="23C73343"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Demographics: Age 30–45, Income &gt;75K</w:t>
      </w:r>
    </w:p>
    <w:p w14:paraId="2C06694F" w14:textId="77777777" w:rsidR="00C9648D" w:rsidRPr="00600B2E" w:rsidRDefault="00000000" w:rsidP="00600B2E">
      <w:pPr>
        <w:pStyle w:val="FootnoteText"/>
        <w:rPr>
          <w:rFonts w:ascii="Times New Roman" w:hAnsi="Times New Roman" w:cs="Times New Roman"/>
          <w:sz w:val="28"/>
          <w:szCs w:val="28"/>
        </w:rPr>
      </w:pPr>
      <w:bookmarkStart w:id="14" w:name="cluster-1-budget-shoppers"/>
      <w:bookmarkEnd w:id="13"/>
      <w:r w:rsidRPr="00600B2E">
        <w:rPr>
          <w:rFonts w:ascii="Times New Roman" w:hAnsi="Times New Roman" w:cs="Times New Roman"/>
          <w:sz w:val="28"/>
          <w:szCs w:val="28"/>
        </w:rPr>
        <w:t>Cluster 1 – Budget Shoppers</w:t>
      </w:r>
    </w:p>
    <w:p w14:paraId="0D02B89F"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 xml:space="preserve">Low average </w:t>
      </w:r>
      <w:proofErr w:type="gramStart"/>
      <w:r w:rsidRPr="00600B2E">
        <w:rPr>
          <w:rFonts w:ascii="Times New Roman" w:hAnsi="Times New Roman" w:cs="Times New Roman"/>
          <w:sz w:val="28"/>
          <w:szCs w:val="28"/>
        </w:rPr>
        <w:t>spend</w:t>
      </w:r>
      <w:proofErr w:type="gramEnd"/>
      <w:r w:rsidRPr="00600B2E">
        <w:rPr>
          <w:rFonts w:ascii="Times New Roman" w:hAnsi="Times New Roman" w:cs="Times New Roman"/>
          <w:sz w:val="28"/>
          <w:szCs w:val="28"/>
        </w:rPr>
        <w:t xml:space="preserve"> per transaction, occasional purchase</w:t>
      </w:r>
    </w:p>
    <w:p w14:paraId="3C7152BA"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Prefer discounts and seasonal promotions</w:t>
      </w:r>
    </w:p>
    <w:p w14:paraId="627F6E6D" w14:textId="77777777" w:rsidR="00C9648D" w:rsidRPr="00600B2E" w:rsidRDefault="00000000" w:rsidP="00600B2E">
      <w:pPr>
        <w:pStyle w:val="FootnoteText"/>
        <w:rPr>
          <w:rFonts w:ascii="Times New Roman" w:hAnsi="Times New Roman" w:cs="Times New Roman"/>
          <w:sz w:val="28"/>
          <w:szCs w:val="28"/>
        </w:rPr>
      </w:pPr>
      <w:bookmarkStart w:id="15" w:name="cluster-2-at-risk-customers"/>
      <w:bookmarkEnd w:id="14"/>
      <w:r w:rsidRPr="00600B2E">
        <w:rPr>
          <w:rFonts w:ascii="Times New Roman" w:hAnsi="Times New Roman" w:cs="Times New Roman"/>
          <w:sz w:val="28"/>
          <w:szCs w:val="28"/>
        </w:rPr>
        <w:t>Cluster 2 – At-Risk Customers</w:t>
      </w:r>
    </w:p>
    <w:p w14:paraId="4DBC4907"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Long recency, low frequency, decreasing engagement</w:t>
      </w:r>
    </w:p>
    <w:p w14:paraId="4B4A6DEE"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Target retention campaigns</w:t>
      </w:r>
    </w:p>
    <w:p w14:paraId="01681BE1" w14:textId="77777777" w:rsidR="00C9648D" w:rsidRPr="00600B2E" w:rsidRDefault="00000000" w:rsidP="00600B2E">
      <w:pPr>
        <w:pStyle w:val="FootnoteText"/>
        <w:rPr>
          <w:rFonts w:ascii="Times New Roman" w:hAnsi="Times New Roman" w:cs="Times New Roman"/>
          <w:sz w:val="28"/>
          <w:szCs w:val="28"/>
        </w:rPr>
      </w:pPr>
      <w:bookmarkStart w:id="16" w:name="cluster-3-new-customers"/>
      <w:bookmarkEnd w:id="15"/>
      <w:r w:rsidRPr="00600B2E">
        <w:rPr>
          <w:rFonts w:ascii="Times New Roman" w:hAnsi="Times New Roman" w:cs="Times New Roman"/>
          <w:sz w:val="28"/>
          <w:szCs w:val="28"/>
        </w:rPr>
        <w:t>Cluster 3 – New Customers</w:t>
      </w:r>
    </w:p>
    <w:p w14:paraId="1202471B"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Recent first purchases, moderate spend</w:t>
      </w:r>
    </w:p>
    <w:p w14:paraId="7C6E8B68"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Need engagement and cross-selling offers</w:t>
      </w:r>
    </w:p>
    <w:p w14:paraId="37E70DC1"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pict w14:anchorId="0C6E4079">
          <v:rect id="_x0000_i1031" style="width:0;height:1.5pt" o:hralign="center" o:hrstd="t" o:hr="t"/>
        </w:pict>
      </w:r>
    </w:p>
    <w:p w14:paraId="360775D0" w14:textId="77777777" w:rsidR="00C9648D" w:rsidRPr="004D6A10" w:rsidRDefault="00000000" w:rsidP="00600B2E">
      <w:pPr>
        <w:pStyle w:val="FootnoteText"/>
        <w:rPr>
          <w:rFonts w:ascii="Times New Roman" w:hAnsi="Times New Roman" w:cs="Times New Roman"/>
          <w:color w:val="0070C0"/>
          <w:sz w:val="28"/>
          <w:szCs w:val="28"/>
        </w:rPr>
      </w:pPr>
      <w:bookmarkStart w:id="17" w:name="business-recommendations"/>
      <w:bookmarkEnd w:id="12"/>
      <w:bookmarkEnd w:id="16"/>
      <w:r w:rsidRPr="004D6A10">
        <w:rPr>
          <w:rFonts w:ascii="Times New Roman" w:hAnsi="Times New Roman" w:cs="Times New Roman"/>
          <w:color w:val="0070C0"/>
          <w:sz w:val="28"/>
          <w:szCs w:val="28"/>
        </w:rPr>
        <w:t>7. Business Recommendations</w:t>
      </w:r>
    </w:p>
    <w:p w14:paraId="573F7817"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lastRenderedPageBreak/>
        <w:t>High-Spending Loyal Customers:</w:t>
      </w:r>
      <w:r w:rsidRPr="00600B2E">
        <w:rPr>
          <w:rFonts w:ascii="Times New Roman" w:hAnsi="Times New Roman" w:cs="Times New Roman"/>
          <w:sz w:val="28"/>
          <w:szCs w:val="28"/>
        </w:rPr>
        <w:t xml:space="preserve"> Loyalty programs, premium offers, exclusive services</w:t>
      </w:r>
    </w:p>
    <w:p w14:paraId="38EEE7CB"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Budget Shoppers:</w:t>
      </w:r>
      <w:r w:rsidRPr="00600B2E">
        <w:rPr>
          <w:rFonts w:ascii="Times New Roman" w:hAnsi="Times New Roman" w:cs="Times New Roman"/>
          <w:sz w:val="28"/>
          <w:szCs w:val="28"/>
        </w:rPr>
        <w:t xml:space="preserve"> Bundle deals, seasonal discounts</w:t>
      </w:r>
    </w:p>
    <w:p w14:paraId="403F1DA1"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At-Risk Customers:</w:t>
      </w:r>
      <w:r w:rsidRPr="00600B2E">
        <w:rPr>
          <w:rFonts w:ascii="Times New Roman" w:hAnsi="Times New Roman" w:cs="Times New Roman"/>
          <w:sz w:val="28"/>
          <w:szCs w:val="28"/>
        </w:rPr>
        <w:t xml:space="preserve"> Retention campaigns, personalized incentives</w:t>
      </w:r>
    </w:p>
    <w:p w14:paraId="50607CE2"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New Customers:</w:t>
      </w:r>
      <w:r w:rsidRPr="00600B2E">
        <w:rPr>
          <w:rFonts w:ascii="Times New Roman" w:hAnsi="Times New Roman" w:cs="Times New Roman"/>
          <w:sz w:val="28"/>
          <w:szCs w:val="28"/>
        </w:rPr>
        <w:t xml:space="preserve"> Welcome offers, cross-selling</w:t>
      </w:r>
    </w:p>
    <w:p w14:paraId="20A3CA50"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Visualizations:</w:t>
      </w:r>
      <w:r w:rsidRPr="00600B2E">
        <w:rPr>
          <w:rFonts w:ascii="Times New Roman" w:hAnsi="Times New Roman" w:cs="Times New Roman"/>
          <w:sz w:val="28"/>
          <w:szCs w:val="28"/>
        </w:rPr>
        <w:t xml:space="preserve"> Pie charts for demographics, bar charts for product categories per cluster</w:t>
      </w:r>
    </w:p>
    <w:p w14:paraId="46951B3B"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pict w14:anchorId="7CAC2038">
          <v:rect id="_x0000_i1032" style="width:0;height:1.5pt" o:hralign="center" o:hrstd="t" o:hr="t"/>
        </w:pict>
      </w:r>
    </w:p>
    <w:p w14:paraId="61427ACD" w14:textId="77777777" w:rsidR="00C9648D" w:rsidRPr="004D6A10" w:rsidRDefault="00000000" w:rsidP="00600B2E">
      <w:pPr>
        <w:pStyle w:val="FootnoteText"/>
        <w:rPr>
          <w:rFonts w:ascii="Times New Roman" w:hAnsi="Times New Roman" w:cs="Times New Roman"/>
          <w:color w:val="0070C0"/>
          <w:sz w:val="28"/>
          <w:szCs w:val="28"/>
        </w:rPr>
      </w:pPr>
      <w:bookmarkStart w:id="18" w:name="performance-evaluation-metrics"/>
      <w:bookmarkEnd w:id="17"/>
      <w:r w:rsidRPr="004D6A10">
        <w:rPr>
          <w:rFonts w:ascii="Times New Roman" w:hAnsi="Times New Roman" w:cs="Times New Roman"/>
          <w:color w:val="0070C0"/>
          <w:sz w:val="28"/>
          <w:szCs w:val="28"/>
        </w:rPr>
        <w:t>8. Performance Evaluation Metrics</w:t>
      </w:r>
    </w:p>
    <w:p w14:paraId="4E6DF88B"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Silhouette Score: Measures cluster cohesion</w:t>
      </w:r>
    </w:p>
    <w:p w14:paraId="6BE4BFD0"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Davies-Bouldin Index: Measures cluster separation</w:t>
      </w:r>
    </w:p>
    <w:p w14:paraId="419F8E2A"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Elbow Method: Determines optimal K</w:t>
      </w:r>
    </w:p>
    <w:p w14:paraId="211DC7FD"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b/>
          <w:bCs/>
          <w:sz w:val="28"/>
          <w:szCs w:val="28"/>
        </w:rPr>
        <w:t>Table:</w:t>
      </w:r>
      <w:r w:rsidRPr="00600B2E">
        <w:rPr>
          <w:rFonts w:ascii="Times New Roman" w:hAnsi="Times New Roman" w:cs="Times New Roman"/>
          <w:sz w:val="28"/>
          <w:szCs w:val="28"/>
        </w:rPr>
        <w:t xml:space="preserve"> Metrics for K-Means, GMM, Hierarchical, DBSCAN</w:t>
      </w:r>
    </w:p>
    <w:p w14:paraId="0E8DE983"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pict w14:anchorId="725D025F">
          <v:rect id="_x0000_i1033" style="width:0;height:1.5pt" o:hralign="center" o:hrstd="t" o:hr="t"/>
        </w:pict>
      </w:r>
    </w:p>
    <w:p w14:paraId="75440DB2" w14:textId="77777777" w:rsidR="00C9648D" w:rsidRPr="004D6A10" w:rsidRDefault="00000000" w:rsidP="00600B2E">
      <w:pPr>
        <w:pStyle w:val="FootnoteText"/>
        <w:rPr>
          <w:rFonts w:ascii="Times New Roman" w:hAnsi="Times New Roman" w:cs="Times New Roman"/>
          <w:color w:val="0070C0"/>
          <w:sz w:val="28"/>
          <w:szCs w:val="28"/>
        </w:rPr>
      </w:pPr>
      <w:bookmarkStart w:id="19" w:name="advanced-techniques-implemented"/>
      <w:bookmarkEnd w:id="18"/>
      <w:r w:rsidRPr="004D6A10">
        <w:rPr>
          <w:rFonts w:ascii="Times New Roman" w:hAnsi="Times New Roman" w:cs="Times New Roman"/>
          <w:color w:val="0070C0"/>
          <w:sz w:val="28"/>
          <w:szCs w:val="28"/>
        </w:rPr>
        <w:t>9. Advanced Techniques Implemented</w:t>
      </w:r>
    </w:p>
    <w:p w14:paraId="4ECE4DF7"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Feature Importance: Income, total spend, frequency influence clusters</w:t>
      </w:r>
    </w:p>
    <w:p w14:paraId="5B91D093"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Customer Lifetime Value (CLV = Income × Monetary Value)</w:t>
      </w:r>
    </w:p>
    <w:p w14:paraId="03FB7B10"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Optional t-SNE/UMAP visualizations</w:t>
      </w:r>
    </w:p>
    <w:p w14:paraId="61ACB840"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pict w14:anchorId="7530E46E">
          <v:rect id="_x0000_i1034" style="width:0;height:1.5pt" o:hralign="center" o:hrstd="t" o:hr="t"/>
        </w:pict>
      </w:r>
    </w:p>
    <w:p w14:paraId="3A256C3B" w14:textId="77777777" w:rsidR="00C9648D" w:rsidRPr="004D6A10" w:rsidRDefault="00000000" w:rsidP="00600B2E">
      <w:pPr>
        <w:pStyle w:val="FootnoteText"/>
        <w:rPr>
          <w:rFonts w:ascii="Times New Roman" w:hAnsi="Times New Roman" w:cs="Times New Roman"/>
          <w:color w:val="0070C0"/>
          <w:sz w:val="28"/>
          <w:szCs w:val="28"/>
        </w:rPr>
      </w:pPr>
      <w:bookmarkStart w:id="20" w:name="applications-in-retail"/>
      <w:bookmarkEnd w:id="19"/>
      <w:r w:rsidRPr="004D6A10">
        <w:rPr>
          <w:rFonts w:ascii="Times New Roman" w:hAnsi="Times New Roman" w:cs="Times New Roman"/>
          <w:color w:val="0070C0"/>
          <w:sz w:val="28"/>
          <w:szCs w:val="28"/>
        </w:rPr>
        <w:t>10. Applications in Retail</w:t>
      </w:r>
    </w:p>
    <w:p w14:paraId="48B5EC60"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Identify high-value customers and target premium promotions</w:t>
      </w:r>
    </w:p>
    <w:p w14:paraId="0639E9A8"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Detect churn and apply retention strategies</w:t>
      </w:r>
    </w:p>
    <w:p w14:paraId="76C59025"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lastRenderedPageBreak/>
        <w:t>Optimize marketing campaigns and store layout planning</w:t>
      </w:r>
    </w:p>
    <w:p w14:paraId="1437CB8A"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t>Product recommendation based on cluster behavior</w:t>
      </w:r>
    </w:p>
    <w:p w14:paraId="3B88166B" w14:textId="77777777" w:rsidR="00C9648D" w:rsidRPr="00600B2E" w:rsidRDefault="00000000" w:rsidP="00600B2E">
      <w:pPr>
        <w:pStyle w:val="FootnoteText"/>
        <w:rPr>
          <w:rFonts w:ascii="Times New Roman" w:hAnsi="Times New Roman" w:cs="Times New Roman"/>
          <w:sz w:val="28"/>
          <w:szCs w:val="28"/>
        </w:rPr>
      </w:pPr>
      <w:r w:rsidRPr="00600B2E">
        <w:rPr>
          <w:rFonts w:ascii="Times New Roman" w:hAnsi="Times New Roman" w:cs="Times New Roman"/>
          <w:sz w:val="28"/>
          <w:szCs w:val="28"/>
        </w:rPr>
        <w:pict w14:anchorId="6FB83BC8">
          <v:rect id="_x0000_i1035" style="width:0;height:1.5pt" o:hralign="center" o:hrstd="t" o:hr="t"/>
        </w:pict>
      </w:r>
    </w:p>
    <w:p w14:paraId="6ED0E3EE" w14:textId="77777777" w:rsidR="00C9648D" w:rsidRPr="004D6A10" w:rsidRDefault="00000000" w:rsidP="00600B2E">
      <w:pPr>
        <w:pStyle w:val="FootnoteText"/>
        <w:rPr>
          <w:rFonts w:ascii="Times New Roman" w:hAnsi="Times New Roman" w:cs="Times New Roman"/>
          <w:color w:val="0070C0"/>
          <w:sz w:val="28"/>
          <w:szCs w:val="28"/>
        </w:rPr>
      </w:pPr>
      <w:bookmarkStart w:id="21" w:name="conclusion"/>
      <w:bookmarkEnd w:id="20"/>
      <w:r w:rsidRPr="004D6A10">
        <w:rPr>
          <w:rFonts w:ascii="Times New Roman" w:hAnsi="Times New Roman" w:cs="Times New Roman"/>
          <w:color w:val="0070C0"/>
          <w:sz w:val="28"/>
          <w:szCs w:val="28"/>
        </w:rPr>
        <w:t>11. Conclusion</w:t>
      </w:r>
    </w:p>
    <w:p w14:paraId="304F940B" w14:textId="2B629B63" w:rsidR="00C9648D" w:rsidRPr="00600B2E" w:rsidRDefault="004D6A10" w:rsidP="00600B2E">
      <w:pPr>
        <w:pStyle w:val="FootnoteText"/>
        <w:rPr>
          <w:rFonts w:ascii="Times New Roman" w:hAnsi="Times New Roman" w:cs="Times New Roman"/>
          <w:sz w:val="28"/>
          <w:szCs w:val="28"/>
        </w:rPr>
      </w:pPr>
      <w:r w:rsidRPr="004D6A10">
        <w:rPr>
          <w:rFonts w:ascii="Times New Roman" w:hAnsi="Times New Roman" w:cs="Times New Roman"/>
          <w:sz w:val="28"/>
          <w:szCs w:val="28"/>
        </w:rPr>
        <w:t>The retail customer segmentation project successfully demonstrated how unsupervised machine learning can be applied to understand customer behavior and derive actionable business insights. By implementing multiple clustering algorithms and evaluating their performance with metrics such as Silhouette Score, Davies-Bouldin Index, and Elbow Method, the K-Means algorithm with K=4 provided the most meaningful segmentation. The clusters identified high-spending loyal customers, budget shoppers, at-risk customers, and new customers, enabling targeted marketing strategies, personalized promotions, and improved customer retention. The project highlighted the importance of combining technical modeling with business understanding to achieve practical, data-driven decisions that enhance profitability and customer satisfaction</w:t>
      </w:r>
      <w:r w:rsidR="00000000" w:rsidRPr="00600B2E">
        <w:rPr>
          <w:rFonts w:ascii="Times New Roman" w:hAnsi="Times New Roman" w:cs="Times New Roman"/>
          <w:sz w:val="28"/>
          <w:szCs w:val="28"/>
        </w:rPr>
        <w:pict w14:anchorId="09DA502F">
          <v:rect id="_x0000_i1036" style="width:0;height:1.5pt" o:hralign="center" o:hrstd="t" o:hr="t"/>
        </w:pict>
      </w:r>
    </w:p>
    <w:p w14:paraId="77EF32C0" w14:textId="77777777" w:rsidR="00C9648D" w:rsidRPr="004D6A10" w:rsidRDefault="00000000" w:rsidP="00600B2E">
      <w:pPr>
        <w:pStyle w:val="FootnoteText"/>
        <w:rPr>
          <w:rFonts w:ascii="Times New Roman" w:hAnsi="Times New Roman" w:cs="Times New Roman"/>
          <w:color w:val="0070C0"/>
          <w:sz w:val="28"/>
          <w:szCs w:val="28"/>
        </w:rPr>
      </w:pPr>
      <w:bookmarkStart w:id="22" w:name="future-scope"/>
      <w:bookmarkEnd w:id="21"/>
      <w:r w:rsidRPr="004D6A10">
        <w:rPr>
          <w:rFonts w:ascii="Times New Roman" w:hAnsi="Times New Roman" w:cs="Times New Roman"/>
          <w:color w:val="0070C0"/>
          <w:sz w:val="28"/>
          <w:szCs w:val="28"/>
        </w:rPr>
        <w:t>12. Future Scope</w:t>
      </w:r>
    </w:p>
    <w:p w14:paraId="2E7AD7E7" w14:textId="77777777" w:rsidR="00C9648D" w:rsidRPr="00600B2E" w:rsidRDefault="00000000" w:rsidP="004D6A10">
      <w:pPr>
        <w:pStyle w:val="FootnoteText"/>
        <w:numPr>
          <w:ilvl w:val="0"/>
          <w:numId w:val="20"/>
        </w:numPr>
        <w:rPr>
          <w:rFonts w:ascii="Times New Roman" w:hAnsi="Times New Roman" w:cs="Times New Roman"/>
          <w:sz w:val="28"/>
          <w:szCs w:val="28"/>
        </w:rPr>
      </w:pPr>
      <w:r w:rsidRPr="00600B2E">
        <w:rPr>
          <w:rFonts w:ascii="Times New Roman" w:hAnsi="Times New Roman" w:cs="Times New Roman"/>
          <w:sz w:val="28"/>
          <w:szCs w:val="28"/>
        </w:rPr>
        <w:t>Autoencoder-based clustering for deep features</w:t>
      </w:r>
    </w:p>
    <w:p w14:paraId="39B97EFA" w14:textId="77777777" w:rsidR="00C9648D" w:rsidRPr="00600B2E" w:rsidRDefault="00000000" w:rsidP="004D6A10">
      <w:pPr>
        <w:pStyle w:val="FootnoteText"/>
        <w:numPr>
          <w:ilvl w:val="0"/>
          <w:numId w:val="20"/>
        </w:numPr>
        <w:rPr>
          <w:rFonts w:ascii="Times New Roman" w:hAnsi="Times New Roman" w:cs="Times New Roman"/>
          <w:sz w:val="28"/>
          <w:szCs w:val="28"/>
        </w:rPr>
      </w:pPr>
      <w:r w:rsidRPr="00600B2E">
        <w:rPr>
          <w:rFonts w:ascii="Times New Roman" w:hAnsi="Times New Roman" w:cs="Times New Roman"/>
          <w:sz w:val="28"/>
          <w:szCs w:val="28"/>
        </w:rPr>
        <w:t>t-SNE or UMAP for better visualization</w:t>
      </w:r>
    </w:p>
    <w:p w14:paraId="1C49104B" w14:textId="77777777" w:rsidR="00C9648D" w:rsidRPr="00600B2E" w:rsidRDefault="00000000" w:rsidP="004D6A10">
      <w:pPr>
        <w:pStyle w:val="FootnoteText"/>
        <w:numPr>
          <w:ilvl w:val="0"/>
          <w:numId w:val="20"/>
        </w:numPr>
        <w:rPr>
          <w:rFonts w:ascii="Times New Roman" w:hAnsi="Times New Roman" w:cs="Times New Roman"/>
          <w:sz w:val="28"/>
          <w:szCs w:val="28"/>
        </w:rPr>
      </w:pPr>
      <w:r w:rsidRPr="00600B2E">
        <w:rPr>
          <w:rFonts w:ascii="Times New Roman" w:hAnsi="Times New Roman" w:cs="Times New Roman"/>
          <w:sz w:val="28"/>
          <w:szCs w:val="28"/>
        </w:rPr>
        <w:t>Real-time deployment for dynamic segmentation</w:t>
      </w:r>
    </w:p>
    <w:p w14:paraId="3A02CE0F" w14:textId="77777777" w:rsidR="00C9648D" w:rsidRPr="00600B2E" w:rsidRDefault="00000000" w:rsidP="004D6A10">
      <w:pPr>
        <w:pStyle w:val="FootnoteText"/>
        <w:numPr>
          <w:ilvl w:val="0"/>
          <w:numId w:val="20"/>
        </w:numPr>
        <w:rPr>
          <w:rFonts w:ascii="Times New Roman" w:hAnsi="Times New Roman" w:cs="Times New Roman"/>
          <w:sz w:val="28"/>
          <w:szCs w:val="28"/>
        </w:rPr>
      </w:pPr>
      <w:r w:rsidRPr="00600B2E">
        <w:rPr>
          <w:rFonts w:ascii="Times New Roman" w:hAnsi="Times New Roman" w:cs="Times New Roman"/>
          <w:sz w:val="28"/>
          <w:szCs w:val="28"/>
        </w:rPr>
        <w:t>Integration with retail dashboards for business decisions</w:t>
      </w:r>
    </w:p>
    <w:p w14:paraId="18A7F3DD" w14:textId="77777777" w:rsidR="00C9648D" w:rsidRPr="00600B2E" w:rsidRDefault="00000000" w:rsidP="004D6A10">
      <w:pPr>
        <w:pStyle w:val="FootnoteText"/>
        <w:numPr>
          <w:ilvl w:val="0"/>
          <w:numId w:val="20"/>
        </w:numPr>
        <w:rPr>
          <w:rFonts w:ascii="Times New Roman" w:hAnsi="Times New Roman" w:cs="Times New Roman"/>
          <w:sz w:val="28"/>
          <w:szCs w:val="28"/>
        </w:rPr>
      </w:pPr>
      <w:r w:rsidRPr="00600B2E">
        <w:rPr>
          <w:rFonts w:ascii="Times New Roman" w:hAnsi="Times New Roman" w:cs="Times New Roman"/>
          <w:sz w:val="28"/>
          <w:szCs w:val="28"/>
        </w:rPr>
        <w:t>Hybrid clustering for more granular insights</w:t>
      </w:r>
    </w:p>
    <w:bookmarkEnd w:id="22"/>
    <w:p w14:paraId="7F93D48F" w14:textId="52869A43" w:rsidR="00C9648D" w:rsidRPr="00600B2E" w:rsidRDefault="00C9648D" w:rsidP="00600B2E">
      <w:pPr>
        <w:pStyle w:val="FootnoteText"/>
        <w:rPr>
          <w:rFonts w:ascii="Times New Roman" w:hAnsi="Times New Roman" w:cs="Times New Roman"/>
          <w:sz w:val="28"/>
          <w:szCs w:val="28"/>
        </w:rPr>
      </w:pPr>
    </w:p>
    <w:sectPr w:rsidR="00C9648D" w:rsidRPr="00600B2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1C93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CAAE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6CCB04CD"/>
    <w:multiLevelType w:val="hybridMultilevel"/>
    <w:tmpl w:val="A4469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8381891">
    <w:abstractNumId w:val="0"/>
  </w:num>
  <w:num w:numId="2" w16cid:durableId="1309817688">
    <w:abstractNumId w:val="1"/>
  </w:num>
  <w:num w:numId="3" w16cid:durableId="548348709">
    <w:abstractNumId w:val="1"/>
  </w:num>
  <w:num w:numId="4" w16cid:durableId="1961642039">
    <w:abstractNumId w:val="1"/>
  </w:num>
  <w:num w:numId="5" w16cid:durableId="127011944">
    <w:abstractNumId w:val="1"/>
  </w:num>
  <w:num w:numId="6" w16cid:durableId="1031540704">
    <w:abstractNumId w:val="1"/>
  </w:num>
  <w:num w:numId="7" w16cid:durableId="1783782">
    <w:abstractNumId w:val="1"/>
  </w:num>
  <w:num w:numId="8" w16cid:durableId="851534040">
    <w:abstractNumId w:val="1"/>
  </w:num>
  <w:num w:numId="9" w16cid:durableId="1346900002">
    <w:abstractNumId w:val="1"/>
  </w:num>
  <w:num w:numId="10" w16cid:durableId="1291671980">
    <w:abstractNumId w:val="1"/>
  </w:num>
  <w:num w:numId="11" w16cid:durableId="1128350755">
    <w:abstractNumId w:val="1"/>
  </w:num>
  <w:num w:numId="12" w16cid:durableId="2093701156">
    <w:abstractNumId w:val="1"/>
  </w:num>
  <w:num w:numId="13" w16cid:durableId="80883404">
    <w:abstractNumId w:val="1"/>
  </w:num>
  <w:num w:numId="14" w16cid:durableId="727073014">
    <w:abstractNumId w:val="1"/>
  </w:num>
  <w:num w:numId="15" w16cid:durableId="167257237">
    <w:abstractNumId w:val="1"/>
  </w:num>
  <w:num w:numId="16" w16cid:durableId="488181919">
    <w:abstractNumId w:val="1"/>
  </w:num>
  <w:num w:numId="17" w16cid:durableId="1689333177">
    <w:abstractNumId w:val="1"/>
  </w:num>
  <w:num w:numId="18" w16cid:durableId="2144422060">
    <w:abstractNumId w:val="1"/>
  </w:num>
  <w:num w:numId="19" w16cid:durableId="52850870">
    <w:abstractNumId w:val="1"/>
  </w:num>
  <w:num w:numId="20" w16cid:durableId="1703357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9648D"/>
    <w:rsid w:val="001E1736"/>
    <w:rsid w:val="004D6A10"/>
    <w:rsid w:val="00600B2E"/>
    <w:rsid w:val="00C96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4CC8D"/>
  <w15:docId w15:val="{C51B28AA-AD67-4B58-B7E8-B7116996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20" w:line="360"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944</Words>
  <Characters>5383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shaikmastani9680@gmail.com</cp:lastModifiedBy>
  <cp:revision>2</cp:revision>
  <dcterms:created xsi:type="dcterms:W3CDTF">2026-03-24T06:16:00Z</dcterms:created>
  <dcterms:modified xsi:type="dcterms:W3CDTF">2026-03-24T06:36:00Z</dcterms:modified>
</cp:coreProperties>
</file>