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Toma de Requerimientos para la Actualización del Módulo Existente</w:t>
      </w:r>
    </w:p>
    <w:p>
      <w:pPr>
        <w:pStyle w:val="4"/>
        <w:rPr>
          <w:rFonts w:hint="default" w:ascii="Arial" w:hAnsi="Arial" w:cs="Arial"/>
          <w:sz w:val="24"/>
          <w:szCs w:val="24"/>
        </w:rPr>
      </w:pPr>
      <w:bookmarkStart w:id="0" w:name="X0e2973c2e3c317285bf344b2034a52754788c6d"/>
      <w:r>
        <w:rPr>
          <w:rFonts w:hint="default" w:ascii="Arial" w:hAnsi="Arial" w:cs="Arial"/>
          <w:sz w:val="24"/>
          <w:szCs w:val="24"/>
        </w:rPr>
        <w:t>1. Introducción</w:t>
      </w:r>
    </w:p>
    <w:p>
      <w:pPr>
        <w:pStyle w:val="2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Este documento tiene como objetivo definir los requerimientos para la actualización de un módulo existente, incluyendo la migración de la versión 1 (V1) a la versión 3 (V3), la optimización de procesos de cálculo y la interconexión de datos con otros módulos del sistema.</w:t>
      </w:r>
    </w:p>
    <w:p>
      <w:pPr>
        <w:pStyle w:val="3"/>
        <w:rPr>
          <w:rFonts w:hint="default" w:ascii="Arial" w:hAnsi="Arial" w:cs="Arial"/>
          <w:sz w:val="24"/>
          <w:szCs w:val="24"/>
        </w:rPr>
      </w:pPr>
    </w:p>
    <w:bookmarkEnd w:id="0"/>
    <w:p>
      <w:pPr>
        <w:pStyle w:val="4"/>
        <w:rPr>
          <w:rFonts w:hint="default" w:ascii="Arial" w:hAnsi="Arial" w:cs="Arial"/>
          <w:sz w:val="24"/>
          <w:szCs w:val="24"/>
        </w:rPr>
      </w:pPr>
      <w:bookmarkStart w:id="1" w:name="X8c49890cab2394ad6fc610767a1938515fcd0ca"/>
      <w:r>
        <w:rPr>
          <w:rFonts w:hint="default" w:ascii="Arial" w:hAnsi="Arial" w:cs="Arial"/>
          <w:sz w:val="24"/>
          <w:szCs w:val="24"/>
        </w:rPr>
        <w:t>2. Alcance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Actualización de la versión V1 a V3.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Integración con otros módulos.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Mejoras en la homologación de datos.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Automatización de procesos.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Optimización de la gestión de catálogos.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Implementación de mejoras en la visualización y análisis de datos comparables.</w:t>
      </w:r>
    </w:p>
    <w:p>
      <w:pPr>
        <w:numPr>
          <w:ilvl w:val="0"/>
          <w:numId w:val="2"/>
        </w:numPr>
        <w:rPr>
          <w:rFonts w:hint="default" w:ascii="Arial" w:hAnsi="Arial" w:cs="Arial"/>
          <w:sz w:val="24"/>
          <w:szCs w:val="24"/>
        </w:rPr>
      </w:pPr>
    </w:p>
    <w:bookmarkEnd w:id="1"/>
    <w:p>
      <w:pPr>
        <w:pStyle w:val="4"/>
        <w:rPr>
          <w:rFonts w:hint="default" w:ascii="Arial" w:hAnsi="Arial" w:cs="Arial"/>
          <w:sz w:val="24"/>
          <w:szCs w:val="24"/>
        </w:rPr>
      </w:pPr>
      <w:bookmarkStart w:id="2" w:name="X74a3ca6438a5281cc85892f3367a2ba09e69a08"/>
      <w:r>
        <w:rPr>
          <w:rFonts w:hint="default" w:ascii="Arial" w:hAnsi="Arial" w:cs="Arial"/>
          <w:sz w:val="24"/>
          <w:szCs w:val="24"/>
        </w:rPr>
        <w:t>3. Requerimientos Funcionales</w:t>
      </w:r>
    </w:p>
    <w:p>
      <w:pPr>
        <w:pStyle w:val="5"/>
        <w:rPr>
          <w:rFonts w:hint="default" w:ascii="Arial" w:hAnsi="Arial" w:cs="Arial"/>
          <w:sz w:val="24"/>
          <w:szCs w:val="24"/>
        </w:rPr>
      </w:pPr>
      <w:bookmarkStart w:id="3" w:name="Xb5b593debbea312e56147866bd8223b05f92d8e"/>
      <w:r>
        <w:rPr>
          <w:rFonts w:hint="default" w:ascii="Arial" w:hAnsi="Arial" w:cs="Arial"/>
          <w:sz w:val="24"/>
          <w:szCs w:val="24"/>
        </w:rPr>
        <w:t>3.1 Análisis del Sistema de Gestión de Calidad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Implementar mejoras en la ejecución de cálculos para mejorar el rendimiento.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Agregar factores adicionales para mejorar la precisión de los cálculos.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Implementar guardado automático en cualquier página para evitar pérdida de datos.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Mejorar la interoperabilidad entre módulos con un enfoque en la estandarización de datos. </w:t>
      </w:r>
    </w:p>
    <w:bookmarkEnd w:id="3"/>
    <w:p>
      <w:pPr>
        <w:pStyle w:val="5"/>
        <w:rPr>
          <w:rFonts w:hint="default" w:ascii="Arial" w:hAnsi="Arial" w:cs="Arial"/>
          <w:sz w:val="24"/>
          <w:szCs w:val="24"/>
        </w:rPr>
      </w:pPr>
      <w:bookmarkStart w:id="4" w:name="X9ee573bd64a46548bf90ca3db6dbc792253d624"/>
      <w:r>
        <w:rPr>
          <w:rFonts w:hint="default" w:ascii="Arial" w:hAnsi="Arial" w:cs="Arial"/>
          <w:sz w:val="24"/>
          <w:szCs w:val="24"/>
        </w:rPr>
        <w:t>3.2 Homologación de Datos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Establecer filas fijas en un apartado separado para facilitar la consulta.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Remover la hoja de selección para optimizar la navegación.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Integrar una vista flotante de los datos de los predios para referencia rápida.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Mover y reorganizar elementos en la interfaz para mejorar la experiencia de usuario.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Establecer vista de revisión, datos separados del registro original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Diseñar vista de impresión para exportar datos</w:t>
      </w:r>
    </w:p>
    <w:bookmarkEnd w:id="4"/>
    <w:p>
      <w:pPr>
        <w:pStyle w:val="5"/>
        <w:rPr>
          <w:rFonts w:hint="default" w:ascii="Arial" w:hAnsi="Arial" w:cs="Arial"/>
          <w:sz w:val="24"/>
          <w:szCs w:val="24"/>
        </w:rPr>
      </w:pPr>
      <w:bookmarkStart w:id="5" w:name="X248ab471b20cbbfe14b71ff46f074e53f163151"/>
      <w:r>
        <w:rPr>
          <w:rFonts w:hint="default" w:ascii="Arial" w:hAnsi="Arial" w:cs="Arial"/>
          <w:sz w:val="24"/>
          <w:szCs w:val="24"/>
        </w:rPr>
        <w:t>3.3 Modificaciones y Automatización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Definir criterios estandarizados para la homologación de terrenos e inmuebles.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Implementar algoritmos de ajuste para rentas inmobiliarias según ubicación y características.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Automatizar la comparación de datos utilizando catálogos existentes.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Integrar datos entre diferentes módulos para mejorar la consistencia del sistema.</w:t>
      </w:r>
    </w:p>
    <w:bookmarkEnd w:id="5"/>
    <w:p>
      <w:pPr>
        <w:pStyle w:val="5"/>
        <w:rPr>
          <w:rFonts w:hint="default" w:ascii="Arial" w:hAnsi="Arial" w:cs="Arial"/>
          <w:sz w:val="24"/>
          <w:szCs w:val="24"/>
        </w:rPr>
      </w:pPr>
      <w:bookmarkStart w:id="6" w:name="X026f6e0c897e28c5d6aab037fcf4aa620fbd309"/>
      <w:r>
        <w:rPr>
          <w:rFonts w:hint="default" w:ascii="Arial" w:hAnsi="Arial" w:cs="Arial"/>
          <w:sz w:val="24"/>
          <w:szCs w:val="24"/>
        </w:rPr>
        <w:t>3.4 Interconexión con Otros Módulos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Implementar la inserción y vista previa de imágenes para referencias en comparables.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Ajustar los porcentajes de ponderación de cada factor para mejorar la precisión del análisis.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Refinar los criterios de comparación de rentas y terrenos.</w:t>
      </w:r>
    </w:p>
    <w:bookmarkEnd w:id="6"/>
    <w:p>
      <w:pPr>
        <w:pStyle w:val="5"/>
        <w:rPr>
          <w:rFonts w:hint="default" w:ascii="Arial" w:hAnsi="Arial" w:cs="Arial"/>
          <w:sz w:val="24"/>
          <w:szCs w:val="24"/>
        </w:rPr>
      </w:pPr>
      <w:bookmarkStart w:id="7" w:name="X43081420f039cabd3cce5c9a31a8fcf6656f4f4"/>
      <w:r>
        <w:rPr>
          <w:rFonts w:hint="default" w:ascii="Arial" w:hAnsi="Arial" w:cs="Arial"/>
          <w:sz w:val="24"/>
          <w:szCs w:val="24"/>
        </w:rPr>
        <w:t>3.5 Análisis de Comparables Inmobiliarios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En la homologación preestablecer los campos con manzana, vialidad y pavimento.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Ajustar porcentajes de ponderación de cada factor.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Refinar criterios de comparación de rentas y terrenos.</w:t>
      </w:r>
    </w:p>
    <w:p>
      <w:pPr>
        <w:pStyle w:val="25"/>
        <w:rPr>
          <w:rFonts w:hint="default" w:ascii="Arial" w:hAnsi="Arial" w:cs="Arial"/>
          <w:sz w:val="24"/>
          <w:szCs w:val="24"/>
        </w:rPr>
      </w:pPr>
    </w:p>
    <w:bookmarkEnd w:id="2"/>
    <w:bookmarkEnd w:id="7"/>
    <w:p>
      <w:pPr>
        <w:pStyle w:val="4"/>
        <w:rPr>
          <w:rFonts w:hint="default" w:ascii="Arial" w:hAnsi="Arial" w:cs="Arial"/>
          <w:sz w:val="24"/>
          <w:szCs w:val="24"/>
        </w:rPr>
      </w:pPr>
      <w:bookmarkStart w:id="8" w:name="Xd403c0cd10aa0f77d15c75180ec5366844de56a"/>
      <w:r>
        <w:rPr>
          <w:rFonts w:hint="default" w:ascii="Arial" w:hAnsi="Arial" w:cs="Arial"/>
          <w:sz w:val="24"/>
          <w:szCs w:val="24"/>
        </w:rPr>
        <w:t>4. Requerimientos No Funcionales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Escalabilidad:</w:t>
      </w:r>
      <w:r>
        <w:rPr>
          <w:rFonts w:hint="default" w:ascii="Arial" w:hAnsi="Arial" w:cs="Arial"/>
          <w:sz w:val="24"/>
          <w:szCs w:val="24"/>
        </w:rPr>
        <w:t xml:space="preserve"> Garantizar que el sistema pueda expandirse sin afectar el rendimiento.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Seguridad:</w:t>
      </w:r>
      <w:r>
        <w:rPr>
          <w:rFonts w:hint="default" w:ascii="Arial" w:hAnsi="Arial" w:cs="Arial"/>
          <w:sz w:val="24"/>
          <w:szCs w:val="24"/>
        </w:rPr>
        <w:t xml:space="preserve"> Implementar mecanismos de autenticación y cifrado de datos.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Disponibilidad:</w:t>
      </w:r>
      <w:r>
        <w:rPr>
          <w:rFonts w:hint="default" w:ascii="Arial" w:hAnsi="Arial" w:cs="Arial"/>
          <w:sz w:val="24"/>
          <w:szCs w:val="24"/>
        </w:rPr>
        <w:t xml:space="preserve"> Asegurar el acceso continuo al sistema con redundancia y recuperación ante fallos.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Compatibilidad:</w:t>
      </w:r>
      <w:r>
        <w:rPr>
          <w:rFonts w:hint="default" w:ascii="Arial" w:hAnsi="Arial" w:cs="Arial"/>
          <w:sz w:val="24"/>
          <w:szCs w:val="24"/>
        </w:rPr>
        <w:t xml:space="preserve"> Mantener compatibilidad con versiones anteriores y módulos existentes.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Desempeño:</w:t>
      </w:r>
      <w:r>
        <w:rPr>
          <w:rFonts w:hint="default" w:ascii="Arial" w:hAnsi="Arial" w:cs="Arial"/>
          <w:sz w:val="24"/>
          <w:szCs w:val="24"/>
        </w:rPr>
        <w:t xml:space="preserve"> Optimizar la velocidad de procesamiento de datos para mejorar la experiencia del usuario.</w:t>
      </w:r>
    </w:p>
    <w:p>
      <w:pPr>
        <w:pStyle w:val="2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</w:t>
      </w:r>
    </w:p>
    <w:bookmarkEnd w:id="8"/>
    <w:p>
      <w:pPr>
        <w:pStyle w:val="4"/>
        <w:rPr>
          <w:rFonts w:hint="default" w:ascii="Arial" w:hAnsi="Arial" w:cs="Arial"/>
          <w:sz w:val="24"/>
          <w:szCs w:val="24"/>
        </w:rPr>
      </w:pPr>
      <w:bookmarkStart w:id="9" w:name="X32c078d3cdfc9b9c86d88eadde143144406aa1b"/>
      <w:r>
        <w:rPr>
          <w:rFonts w:hint="default" w:ascii="Arial" w:hAnsi="Arial" w:cs="Arial"/>
          <w:sz w:val="24"/>
          <w:szCs w:val="24"/>
        </w:rPr>
        <w:t>5. Cronograma de Implementación</w:t>
      </w:r>
    </w:p>
    <w:p>
      <w:pPr>
        <w:pStyle w:val="5"/>
        <w:rPr>
          <w:rFonts w:hint="default" w:ascii="Arial" w:hAnsi="Arial" w:cs="Arial"/>
          <w:sz w:val="24"/>
          <w:szCs w:val="24"/>
        </w:rPr>
      </w:pPr>
      <w:bookmarkStart w:id="10" w:name="X57600efd3510f21bf7e74ca13ce7d90376ffa6d"/>
      <w:r>
        <w:rPr>
          <w:rFonts w:hint="default" w:ascii="Arial" w:hAnsi="Arial" w:cs="Arial"/>
          <w:b/>
          <w:bCs/>
          <w:sz w:val="24"/>
          <w:szCs w:val="24"/>
        </w:rPr>
        <w:t>Fase 1: Análisis y Planificación (1-2 meses)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Definición de objetivos y alcance.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Identificación de requerimientos técnicos y funcionales.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Análisis de impacto en los módulos existentes.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Elaboración del plan de trabajo.</w:t>
      </w:r>
    </w:p>
    <w:bookmarkEnd w:id="10"/>
    <w:p>
      <w:pPr>
        <w:pStyle w:val="5"/>
        <w:rPr>
          <w:rFonts w:hint="default" w:ascii="Arial" w:hAnsi="Arial" w:cs="Arial"/>
          <w:sz w:val="24"/>
          <w:szCs w:val="24"/>
        </w:rPr>
      </w:pPr>
      <w:bookmarkStart w:id="11" w:name="X0a94e0d2afc6eef7e5040693b803945e9b79d11"/>
      <w:r>
        <w:rPr>
          <w:rFonts w:hint="default" w:ascii="Arial" w:hAnsi="Arial" w:cs="Arial"/>
          <w:b/>
          <w:bCs/>
          <w:sz w:val="24"/>
          <w:szCs w:val="24"/>
        </w:rPr>
        <w:t>Fase 2: Desarrollo y Actualización de Módulo (2-3 meses)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Migración de código de V1 a V3.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Implementación de mejoras en cálculos y eficiencia de procesamiento.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Optimización en la visualización de datos y estructura de interfaz.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Integración de nuevas funcionalidades para el análisis de calidad y comparables.</w:t>
      </w:r>
    </w:p>
    <w:bookmarkEnd w:id="11"/>
    <w:p>
      <w:pPr>
        <w:pStyle w:val="5"/>
        <w:rPr>
          <w:rFonts w:hint="default" w:ascii="Arial" w:hAnsi="Arial" w:cs="Arial"/>
          <w:sz w:val="24"/>
          <w:szCs w:val="24"/>
        </w:rPr>
      </w:pPr>
      <w:bookmarkStart w:id="12" w:name="X4cf2f681fe7957bfe09fb6c6fcf45d31fab6d6a"/>
      <w:r>
        <w:rPr>
          <w:rFonts w:hint="default" w:ascii="Arial" w:hAnsi="Arial" w:cs="Arial"/>
          <w:b/>
          <w:bCs/>
          <w:sz w:val="24"/>
          <w:szCs w:val="24"/>
        </w:rPr>
        <w:t>Fase 3: Integración con Otros Módulos (1-2 meses)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bookmarkStart w:id="17" w:name="_GoBack"/>
      <w:r>
        <w:rPr>
          <w:rFonts w:hint="default" w:ascii="Arial" w:hAnsi="Arial" w:cs="Arial"/>
          <w:sz w:val="24"/>
          <w:szCs w:val="24"/>
        </w:rPr>
        <w:t>Desarrollo de APIs y conexiones entre módulos.</w:t>
      </w:r>
    </w:p>
    <w:bookmarkEnd w:id="17"/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Sincronización de datos en tiempo real.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Pruebas de interoperabilidad y ajustes en la comunicación de sistemas.</w:t>
      </w:r>
    </w:p>
    <w:bookmarkEnd w:id="12"/>
    <w:p>
      <w:pPr>
        <w:pStyle w:val="5"/>
        <w:rPr>
          <w:rFonts w:hint="default" w:ascii="Arial" w:hAnsi="Arial" w:cs="Arial"/>
          <w:sz w:val="24"/>
          <w:szCs w:val="24"/>
        </w:rPr>
      </w:pPr>
      <w:bookmarkStart w:id="13" w:name="fase-4-pruebas-y-validación-1-2-meses"/>
      <w:r>
        <w:rPr>
          <w:rFonts w:hint="default" w:ascii="Arial" w:hAnsi="Arial" w:cs="Arial"/>
          <w:b/>
          <w:bCs/>
          <w:sz w:val="24"/>
          <w:szCs w:val="24"/>
        </w:rPr>
        <w:t>Fase 4: Pruebas y Validación (1-2 meses)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Pruebas unitarias, de integración y de rendimiento.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Evaluación de seguridad y optimización de tiempos de respuesta.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Ajustes y correcciones con base en las pruebas realizadas.</w:t>
      </w:r>
    </w:p>
    <w:bookmarkEnd w:id="13"/>
    <w:p>
      <w:pPr>
        <w:pStyle w:val="5"/>
        <w:rPr>
          <w:rFonts w:hint="default" w:ascii="Arial" w:hAnsi="Arial" w:cs="Arial"/>
          <w:sz w:val="24"/>
          <w:szCs w:val="24"/>
        </w:rPr>
      </w:pPr>
      <w:bookmarkStart w:id="14" w:name="fase-5-implementación-y-monitoreo-1-mes"/>
      <w:r>
        <w:rPr>
          <w:rFonts w:hint="default" w:ascii="Arial" w:hAnsi="Arial" w:cs="Arial"/>
          <w:b/>
          <w:bCs/>
          <w:sz w:val="24"/>
          <w:szCs w:val="24"/>
        </w:rPr>
        <w:t>Fase 5: Implementación y Monitoreo (1 mes)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Despliegue en ambiente productivo.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Monitoreo del sistema y corrección de errores en tiempo real.</w:t>
      </w:r>
    </w:p>
    <w:p>
      <w:pPr>
        <w:numPr>
          <w:ilvl w:val="0"/>
          <w:numId w:val="1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Documentación del sistema y capacitación de usuarios finales.</w:t>
      </w:r>
    </w:p>
    <w:bookmarkEnd w:id="9"/>
    <w:bookmarkEnd w:id="14"/>
    <w:p>
      <w:pPr>
        <w:pStyle w:val="3"/>
        <w:rPr>
          <w:rFonts w:hint="default" w:ascii="Arial" w:hAnsi="Arial" w:cs="Arial"/>
          <w:sz w:val="24"/>
          <w:szCs w:val="24"/>
        </w:rPr>
        <w:sectPr>
          <w:footerReference r:id="rId4" w:type="default"/>
          <w:pgNumType w:fmt="decimal"/>
          <w:cols w:space="720" w:num="1"/>
        </w:sectPr>
      </w:pPr>
      <w:bookmarkStart w:id="15" w:name="Xb56e95798e6961487c0c9de456d1674b36dc5da"/>
    </w:p>
    <w:p>
      <w:pPr>
        <w:pStyle w:val="4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Cronograma de Implementación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5619"/>
        <w:gridCol w:w="783"/>
        <w:gridCol w:w="783"/>
        <w:gridCol w:w="783"/>
        <w:gridCol w:w="783"/>
        <w:gridCol w:w="783"/>
        <w:gridCol w:w="783"/>
        <w:gridCol w:w="783"/>
        <w:gridCol w:w="78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1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FFFFFF"/>
                <w:sz w:val="20"/>
                <w:szCs w:val="20"/>
              </w:rPr>
              <w:t>Fase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1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FFFFFF"/>
                <w:sz w:val="20"/>
                <w:szCs w:val="20"/>
              </w:rPr>
              <w:t>Actividad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1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FFFFFF"/>
                <w:sz w:val="20"/>
                <w:szCs w:val="20"/>
              </w:rPr>
              <w:t>Mes 1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1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FFFFFF"/>
                <w:sz w:val="20"/>
                <w:szCs w:val="20"/>
              </w:rPr>
              <w:t>Mes 2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1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FFFFFF"/>
                <w:sz w:val="20"/>
                <w:szCs w:val="20"/>
              </w:rPr>
              <w:t>Mes 3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1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FFFFFF"/>
                <w:sz w:val="20"/>
                <w:szCs w:val="20"/>
              </w:rPr>
              <w:t>Mes 4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1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FFFFFF"/>
                <w:sz w:val="20"/>
                <w:szCs w:val="20"/>
              </w:rPr>
              <w:t>Mes 5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1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FFFFFF"/>
                <w:sz w:val="20"/>
                <w:szCs w:val="20"/>
              </w:rPr>
              <w:t>Mes 6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1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FFFFFF"/>
                <w:sz w:val="20"/>
                <w:szCs w:val="20"/>
              </w:rPr>
              <w:t>Mes 7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1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FFFFFF"/>
                <w:sz w:val="20"/>
                <w:szCs w:val="20"/>
              </w:rPr>
              <w:t>Mes 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1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0"/>
                <w:szCs w:val="20"/>
              </w:rPr>
              <w:t>Fase 1</w:t>
            </w:r>
          </w:p>
        </w:tc>
        <w:tc>
          <w:tcPr>
            <w:tcBorders>
              <w:top w:val="single" w:color="FFFFFF" w:sz="1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Definición de objetivos y alcance</w:t>
            </w:r>
          </w:p>
        </w:tc>
        <w:tc>
          <w:tcPr>
            <w:tcBorders>
              <w:top w:val="single" w:color="FFFFFF" w:sz="1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1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1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1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1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1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1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1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Identificación de requerimientos técnicos y funcionales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Análisis de impacto en módulos existentes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Elaboración del plan de trabajo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0"/>
                <w:szCs w:val="20"/>
              </w:rPr>
              <w:t>Fase 2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Migración de V1 a V3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Optimización de ejecución de cálculos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Fijar 4 filas iniciales en la tabla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Remover hoja de selección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Establecer filas fijas en otro apartado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Agregar factores para los cálculos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Agregar campos faltantes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Poder realizar guardados en cualquier página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Integración de insertar imagen y vista previa en comparables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0"/>
                <w:szCs w:val="20"/>
              </w:rPr>
              <w:t>Fase 3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Integración con otros módulos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Unir datos entre diferentes módulos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Mover elementos de página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Integrar una vista flotante de predios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0"/>
                <w:szCs w:val="20"/>
              </w:rPr>
              <w:t>Fase 4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Pruebas unitarias e integración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Evaluación de desempeño y seguridad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0"/>
                <w:szCs w:val="20"/>
              </w:rPr>
              <w:t>Fase 5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Implementación y monitoreo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Despliegue en ambiente productivo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pStyle w:val="26"/>
              <w:jc w:val="left"/>
              <w:rPr>
                <w:rFonts w:hint="default"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Monitoreo del sistema y ajustes finales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pStyle w:val="26"/>
              <w:jc w:val="left"/>
              <w:rPr>
                <w:rFonts w:hint="default"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</w:rPr>
              <w:t>████</w:t>
            </w:r>
          </w:p>
        </w:tc>
      </w:tr>
      <w:bookmarkEnd w:id="15"/>
    </w:tbl>
    <w:p>
      <w:pPr>
        <w:pStyle w:val="4"/>
        <w:rPr>
          <w:rFonts w:hint="default" w:ascii="Arial" w:hAnsi="Arial" w:cs="Arial"/>
          <w:sz w:val="20"/>
          <w:szCs w:val="20"/>
        </w:rPr>
        <w:sectPr>
          <w:pgSz w:w="15840" w:h="12240" w:orient="landscape"/>
          <w:pgMar w:top="1800" w:right="1440" w:bottom="1800" w:left="1440" w:header="720" w:footer="720" w:gutter="0"/>
          <w:pgNumType w:fmt="decimal"/>
          <w:cols w:space="720" w:num="1"/>
        </w:sectPr>
      </w:pPr>
      <w:bookmarkStart w:id="16" w:name="X809723030b07b6083813e04a0f3e5673eeb1fd9"/>
    </w:p>
    <w:p>
      <w:pPr>
        <w:pStyle w:val="4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 Conclusión</w:t>
      </w:r>
    </w:p>
    <w:p>
      <w:pPr>
        <w:pStyle w:val="2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Este documento establece los lineamientos y requerimientos para la actualización del módulo, garantizando mejoras en la eficiencia del sistema, la automatización de procesos y la interconexión con otros módulos. La implementación de estos cambios permitirá una mejor gestión y análisis de datos dentro del sistema, asegurando precisión y escalabilidad en el futuro.</w:t>
      </w:r>
    </w:p>
    <w:p>
      <w:pPr>
        <w:pStyle w:val="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</w:t>
      </w:r>
    </w:p>
    <w:p>
      <w:pPr>
        <w:pStyle w:val="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</w:t>
      </w:r>
    </w:p>
    <w:bookmarkEnd w:id="16"/>
    <w:sectPr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803050406030204"/>
    <w:charset w:val="86"/>
    <w:family w:val="auto"/>
    <w:pitch w:val="default"/>
    <w:sig w:usb0="E00006FF" w:usb1="4000045F" w:usb2="00000000" w:usb3="00000000" w:csb0="2000019F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17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7D7C980B"/>
    <w:rsid w:val="FFB4F8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paragraph" w:styleId="2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22">
    <w:name w:val="Hyperlink"/>
    <w:basedOn w:val="19"/>
    <w:qFormat/>
    <w:uiPriority w:val="0"/>
    <w:rPr>
      <w:color w:val="4F81BD" w:themeColor="accent1"/>
    </w:rPr>
  </w:style>
  <w:style w:type="paragraph" w:styleId="23">
    <w:name w:val="Subtitle"/>
    <w:basedOn w:val="24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4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paragraph" w:customStyle="1" w:styleId="31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3">
    <w:name w:val="Definition Term"/>
    <w:basedOn w:val="1"/>
    <w:next w:val="34"/>
    <w:uiPriority w:val="0"/>
    <w:pPr>
      <w:keepNext/>
      <w:keepLines/>
      <w:spacing w:after="0"/>
    </w:pPr>
    <w:rPr>
      <w:b/>
    </w:rPr>
  </w:style>
  <w:style w:type="paragraph" w:customStyle="1" w:styleId="34">
    <w:name w:val="Definition"/>
    <w:basedOn w:val="1"/>
    <w:uiPriority w:val="0"/>
  </w:style>
  <w:style w:type="paragraph" w:customStyle="1" w:styleId="35">
    <w:name w:val="Table Caption"/>
    <w:basedOn w:val="15"/>
    <w:qFormat/>
    <w:uiPriority w:val="0"/>
    <w:pPr>
      <w:keepNext/>
    </w:pPr>
  </w:style>
  <w:style w:type="paragraph" w:customStyle="1" w:styleId="36">
    <w:name w:val="Image Caption"/>
    <w:basedOn w:val="15"/>
    <w:uiPriority w:val="0"/>
  </w:style>
  <w:style w:type="paragraph" w:customStyle="1" w:styleId="37">
    <w:name w:val="Figure"/>
    <w:basedOn w:val="1"/>
    <w:uiPriority w:val="0"/>
  </w:style>
  <w:style w:type="paragraph" w:customStyle="1" w:styleId="38">
    <w:name w:val="Captioned Figure"/>
    <w:basedOn w:val="37"/>
    <w:uiPriority w:val="0"/>
    <w:pPr>
      <w:keepNext/>
    </w:pPr>
  </w:style>
  <w:style w:type="character" w:customStyle="1" w:styleId="39">
    <w:name w:val="Verbatim Char"/>
    <w:basedOn w:val="19"/>
    <w:link w:val="40"/>
    <w:qFormat/>
    <w:uiPriority w:val="0"/>
    <w:rPr>
      <w:rFonts w:ascii="Consolas" w:hAnsi="Consolas"/>
      <w:sz w:val="22"/>
    </w:rPr>
  </w:style>
  <w:style w:type="paragraph" w:customStyle="1" w:styleId="40">
    <w:name w:val="Source Code"/>
    <w:basedOn w:val="1"/>
    <w:link w:val="39"/>
    <w:uiPriority w:val="0"/>
    <w:pPr>
      <w:wordWrap w:val="0"/>
    </w:pPr>
  </w:style>
  <w:style w:type="character" w:customStyle="1" w:styleId="41">
    <w:name w:val="Section Number"/>
    <w:basedOn w:val="19"/>
    <w:uiPriority w:val="0"/>
  </w:style>
  <w:style w:type="paragraph" w:customStyle="1" w:styleId="4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3">
    <w:name w:val="KeywordTok"/>
    <w:basedOn w:val="39"/>
    <w:uiPriority w:val="0"/>
    <w:rPr>
      <w:b/>
      <w:color w:val="007020"/>
    </w:rPr>
  </w:style>
  <w:style w:type="character" w:customStyle="1" w:styleId="44">
    <w:name w:val="DataTypeTok"/>
    <w:basedOn w:val="39"/>
    <w:uiPriority w:val="0"/>
    <w:rPr>
      <w:color w:val="902000"/>
    </w:rPr>
  </w:style>
  <w:style w:type="character" w:customStyle="1" w:styleId="45">
    <w:name w:val="DecValTok"/>
    <w:basedOn w:val="39"/>
    <w:qFormat/>
    <w:uiPriority w:val="0"/>
    <w:rPr>
      <w:color w:val="40A070"/>
    </w:rPr>
  </w:style>
  <w:style w:type="character" w:customStyle="1" w:styleId="46">
    <w:name w:val="BaseNTok"/>
    <w:basedOn w:val="39"/>
    <w:uiPriority w:val="0"/>
    <w:rPr>
      <w:color w:val="40A070"/>
    </w:rPr>
  </w:style>
  <w:style w:type="character" w:customStyle="1" w:styleId="47">
    <w:name w:val="FloatTok"/>
    <w:basedOn w:val="39"/>
    <w:uiPriority w:val="0"/>
    <w:rPr>
      <w:color w:val="40A070"/>
    </w:rPr>
  </w:style>
  <w:style w:type="character" w:customStyle="1" w:styleId="48">
    <w:name w:val="ConstantTok"/>
    <w:basedOn w:val="39"/>
    <w:uiPriority w:val="0"/>
    <w:rPr>
      <w:color w:val="880000"/>
    </w:rPr>
  </w:style>
  <w:style w:type="character" w:customStyle="1" w:styleId="49">
    <w:name w:val="CharTok"/>
    <w:basedOn w:val="39"/>
    <w:uiPriority w:val="0"/>
    <w:rPr>
      <w:color w:val="4070A0"/>
    </w:rPr>
  </w:style>
  <w:style w:type="character" w:customStyle="1" w:styleId="50">
    <w:name w:val="SpecialCharTok"/>
    <w:basedOn w:val="39"/>
    <w:uiPriority w:val="0"/>
    <w:rPr>
      <w:color w:val="4070A0"/>
    </w:rPr>
  </w:style>
  <w:style w:type="character" w:customStyle="1" w:styleId="51">
    <w:name w:val="StringTok"/>
    <w:basedOn w:val="39"/>
    <w:qFormat/>
    <w:uiPriority w:val="0"/>
    <w:rPr>
      <w:color w:val="4070A0"/>
    </w:rPr>
  </w:style>
  <w:style w:type="character" w:customStyle="1" w:styleId="52">
    <w:name w:val="VerbatimStringTok"/>
    <w:basedOn w:val="39"/>
    <w:uiPriority w:val="0"/>
    <w:rPr>
      <w:color w:val="4070A0"/>
    </w:rPr>
  </w:style>
  <w:style w:type="character" w:customStyle="1" w:styleId="53">
    <w:name w:val="SpecialStringTok"/>
    <w:basedOn w:val="39"/>
    <w:uiPriority w:val="0"/>
    <w:rPr>
      <w:color w:val="BB6688"/>
    </w:rPr>
  </w:style>
  <w:style w:type="character" w:customStyle="1" w:styleId="54">
    <w:name w:val="ImportTok"/>
    <w:basedOn w:val="39"/>
    <w:uiPriority w:val="0"/>
    <w:rPr>
      <w:b/>
      <w:color w:val="008000"/>
    </w:rPr>
  </w:style>
  <w:style w:type="character" w:customStyle="1" w:styleId="55">
    <w:name w:val="CommentTok"/>
    <w:basedOn w:val="39"/>
    <w:uiPriority w:val="0"/>
    <w:rPr>
      <w:i/>
      <w:color w:val="60A0B0"/>
    </w:rPr>
  </w:style>
  <w:style w:type="character" w:customStyle="1" w:styleId="56">
    <w:name w:val="DocumentationTok"/>
    <w:basedOn w:val="39"/>
    <w:qFormat/>
    <w:uiPriority w:val="0"/>
    <w:rPr>
      <w:i/>
      <w:color w:val="BA2121"/>
    </w:rPr>
  </w:style>
  <w:style w:type="character" w:customStyle="1" w:styleId="57">
    <w:name w:val="AnnotationTok"/>
    <w:basedOn w:val="39"/>
    <w:uiPriority w:val="0"/>
    <w:rPr>
      <w:b/>
      <w:i/>
      <w:color w:val="60A0B0"/>
    </w:rPr>
  </w:style>
  <w:style w:type="character" w:customStyle="1" w:styleId="58">
    <w:name w:val="CommentVarTok"/>
    <w:basedOn w:val="39"/>
    <w:qFormat/>
    <w:uiPriority w:val="0"/>
    <w:rPr>
      <w:b/>
      <w:i/>
      <w:color w:val="60A0B0"/>
    </w:rPr>
  </w:style>
  <w:style w:type="character" w:customStyle="1" w:styleId="59">
    <w:name w:val="OtherTok"/>
    <w:basedOn w:val="39"/>
    <w:uiPriority w:val="0"/>
    <w:rPr>
      <w:color w:val="007020"/>
    </w:rPr>
  </w:style>
  <w:style w:type="character" w:customStyle="1" w:styleId="60">
    <w:name w:val="FunctionTok"/>
    <w:basedOn w:val="39"/>
    <w:uiPriority w:val="0"/>
    <w:rPr>
      <w:color w:val="06287E"/>
    </w:rPr>
  </w:style>
  <w:style w:type="character" w:customStyle="1" w:styleId="61">
    <w:name w:val="VariableTok"/>
    <w:basedOn w:val="39"/>
    <w:uiPriority w:val="0"/>
    <w:rPr>
      <w:color w:val="19177C"/>
    </w:rPr>
  </w:style>
  <w:style w:type="character" w:customStyle="1" w:styleId="62">
    <w:name w:val="ControlFlowTok"/>
    <w:basedOn w:val="39"/>
    <w:uiPriority w:val="0"/>
    <w:rPr>
      <w:b/>
      <w:color w:val="007020"/>
    </w:rPr>
  </w:style>
  <w:style w:type="character" w:customStyle="1" w:styleId="63">
    <w:name w:val="OperatorTok"/>
    <w:basedOn w:val="39"/>
    <w:qFormat/>
    <w:uiPriority w:val="0"/>
    <w:rPr>
      <w:color w:val="666666"/>
    </w:rPr>
  </w:style>
  <w:style w:type="character" w:customStyle="1" w:styleId="64">
    <w:name w:val="BuiltInTok"/>
    <w:basedOn w:val="39"/>
    <w:uiPriority w:val="0"/>
    <w:rPr>
      <w:color w:val="008000"/>
    </w:rPr>
  </w:style>
  <w:style w:type="character" w:customStyle="1" w:styleId="65">
    <w:name w:val="ExtensionTok"/>
    <w:basedOn w:val="39"/>
    <w:uiPriority w:val="0"/>
  </w:style>
  <w:style w:type="character" w:customStyle="1" w:styleId="66">
    <w:name w:val="PreprocessorTok"/>
    <w:basedOn w:val="39"/>
    <w:uiPriority w:val="0"/>
    <w:rPr>
      <w:color w:val="BC7A00"/>
    </w:rPr>
  </w:style>
  <w:style w:type="character" w:customStyle="1" w:styleId="67">
    <w:name w:val="AttributeTok"/>
    <w:basedOn w:val="39"/>
    <w:uiPriority w:val="0"/>
    <w:rPr>
      <w:color w:val="7D9029"/>
    </w:rPr>
  </w:style>
  <w:style w:type="character" w:customStyle="1" w:styleId="68">
    <w:name w:val="RegionMarkerTok"/>
    <w:basedOn w:val="39"/>
    <w:uiPriority w:val="0"/>
  </w:style>
  <w:style w:type="character" w:customStyle="1" w:styleId="69">
    <w:name w:val="InformationTok"/>
    <w:basedOn w:val="39"/>
    <w:qFormat/>
    <w:uiPriority w:val="0"/>
    <w:rPr>
      <w:b/>
      <w:i/>
      <w:color w:val="60A0B0"/>
    </w:rPr>
  </w:style>
  <w:style w:type="character" w:customStyle="1" w:styleId="70">
    <w:name w:val="WarningTok"/>
    <w:basedOn w:val="39"/>
    <w:uiPriority w:val="0"/>
    <w:rPr>
      <w:b/>
      <w:i/>
      <w:color w:val="60A0B0"/>
    </w:rPr>
  </w:style>
  <w:style w:type="character" w:customStyle="1" w:styleId="71">
    <w:name w:val="AlertTok"/>
    <w:basedOn w:val="39"/>
    <w:uiPriority w:val="0"/>
    <w:rPr>
      <w:b/>
      <w:color w:val="FF0000"/>
    </w:rPr>
  </w:style>
  <w:style w:type="character" w:customStyle="1" w:styleId="72">
    <w:name w:val="ErrorTok"/>
    <w:basedOn w:val="39"/>
    <w:uiPriority w:val="0"/>
    <w:rPr>
      <w:b/>
      <w:color w:val="FF0000"/>
    </w:rPr>
  </w:style>
  <w:style w:type="character" w:customStyle="1" w:styleId="73">
    <w:name w:val="NormalTok"/>
    <w:basedOn w:val="39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17</TotalTime>
  <ScaleCrop>false</ScaleCrop>
  <LinksUpToDate>false</LinksUpToDate>
  <CharactersWithSpaces>583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2025-02-05T11:41:00Z</dcterms:created>
  <dc:creator>master</dc:creator>
  <cp:lastModifiedBy>master</cp:lastModifiedBy>
  <dcterms:modified xsi:type="dcterms:W3CDTF">2025-02-05T12:04:44Z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