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0491875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220DD" w:rsidRDefault="005220DD">
          <w:pPr>
            <w:pStyle w:val="Inhaltsverzeichnisberschrift"/>
          </w:pPr>
          <w:r>
            <w:t>Inhalt</w:t>
          </w:r>
        </w:p>
        <w:p w:rsidR="005220DD" w:rsidRDefault="005220DD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694195" w:history="1">
            <w:r w:rsidRPr="00A92E8A">
              <w:rPr>
                <w:rStyle w:val="Hyperlink"/>
                <w:noProof/>
                <w:lang w:val="en-GB"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_Toc98694195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0DD" w:rsidRDefault="005220DD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98694196" w:history="1">
            <w:r w:rsidRPr="00A92E8A">
              <w:rPr>
                <w:rStyle w:val="Hyperlink"/>
                <w:noProof/>
                <w:lang w:val="en-GB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_Toc98694196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0DD" w:rsidRDefault="005220D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98694197" w:history="1">
            <w:r w:rsidRPr="00A92E8A">
              <w:rPr>
                <w:rStyle w:val="Hyperlink"/>
                <w:noProof/>
                <w:lang w:val="en-GB"/>
              </w:rPr>
              <w:t>Data representation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_Toc98694197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0DD" w:rsidRDefault="005220DD">
          <w:r>
            <w:rPr>
              <w:b/>
              <w:bCs/>
            </w:rPr>
            <w:fldChar w:fldCharType="end"/>
          </w:r>
        </w:p>
      </w:sdtContent>
    </w:sdt>
    <w:p w:rsidR="005220DD" w:rsidRDefault="005220DD" w:rsidP="007C2538">
      <w:pPr>
        <w:pStyle w:val="berschrift1"/>
        <w:rPr>
          <w:lang w:val="en-GB"/>
        </w:rPr>
      </w:pPr>
    </w:p>
    <w:p w:rsidR="00A65FC8" w:rsidRPr="005220DD" w:rsidRDefault="007C2538" w:rsidP="007C2538">
      <w:pPr>
        <w:pStyle w:val="berschrift1"/>
        <w:rPr>
          <w:lang w:val="en-GB"/>
        </w:rPr>
      </w:pPr>
      <w:bookmarkStart w:id="0" w:name="_Toc98694195"/>
      <w:r w:rsidRPr="005220DD">
        <w:rPr>
          <w:lang w:val="en-GB"/>
        </w:rPr>
        <w:t>Contents</w:t>
      </w:r>
      <w:bookmarkEnd w:id="0"/>
    </w:p>
    <w:p w:rsidR="007C2538" w:rsidRPr="005220DD" w:rsidRDefault="007C2538" w:rsidP="007C2538">
      <w:pPr>
        <w:rPr>
          <w:lang w:val="en-GB"/>
        </w:rPr>
      </w:pPr>
      <w:r w:rsidRPr="005220DD">
        <w:rPr>
          <w:lang w:val="en-GB"/>
        </w:rPr>
        <w:t xml:space="preserve">This document contains analytics of Rubik’s Cube geometrics </w:t>
      </w:r>
      <w:r w:rsidR="005220DD">
        <w:rPr>
          <w:lang w:val="en-GB"/>
        </w:rPr>
        <w:t xml:space="preserve">(2x2x2) </w:t>
      </w:r>
      <w:r w:rsidRPr="005220DD">
        <w:rPr>
          <w:lang w:val="en-GB"/>
        </w:rPr>
        <w:t>and explores possibilities to build a graph (search tree)</w:t>
      </w:r>
      <w:r w:rsidR="005220DD">
        <w:rPr>
          <w:lang w:val="en-GB"/>
        </w:rPr>
        <w:t>.</w:t>
      </w:r>
    </w:p>
    <w:p w:rsidR="007C2538" w:rsidRPr="005220DD" w:rsidRDefault="007C2538" w:rsidP="007C2538">
      <w:pPr>
        <w:rPr>
          <w:lang w:val="en-GB"/>
        </w:rPr>
      </w:pPr>
    </w:p>
    <w:p w:rsidR="007C2538" w:rsidRPr="005220DD" w:rsidRDefault="007C2538" w:rsidP="007C2538">
      <w:pPr>
        <w:pStyle w:val="berschrift1"/>
        <w:rPr>
          <w:lang w:val="en-GB"/>
        </w:rPr>
      </w:pPr>
      <w:bookmarkStart w:id="1" w:name="_Toc98694196"/>
      <w:r w:rsidRPr="005220DD">
        <w:rPr>
          <w:lang w:val="en-GB"/>
        </w:rPr>
        <w:t>Introduction</w:t>
      </w:r>
      <w:bookmarkEnd w:id="1"/>
    </w:p>
    <w:p w:rsidR="007C2538" w:rsidRDefault="007C2538" w:rsidP="007C2538">
      <w:pPr>
        <w:rPr>
          <w:lang w:val="en-GB"/>
        </w:rPr>
      </w:pPr>
      <w:r w:rsidRPr="005220DD">
        <w:rPr>
          <w:lang w:val="en-GB"/>
        </w:rPr>
        <w:t>There is less special knowledge necessary to understand. What needs to</w:t>
      </w:r>
      <w:r w:rsidR="005220DD">
        <w:rPr>
          <w:lang w:val="en-GB"/>
        </w:rPr>
        <w:t xml:space="preserve"> be known are the established standards for Rubik’s Cube notation of actions.</w:t>
      </w:r>
    </w:p>
    <w:p w:rsidR="005220DD" w:rsidRPr="005220DD" w:rsidRDefault="005220DD" w:rsidP="007C2538">
      <w:pPr>
        <w:rPr>
          <w:lang w:val="en-GB"/>
        </w:rPr>
      </w:pPr>
      <w:r w:rsidRPr="005220DD">
        <w:rPr>
          <w:lang w:val="en-GB"/>
        </w:rPr>
        <w:drawing>
          <wp:inline distT="0" distB="0" distL="0" distR="0" wp14:anchorId="154E5EA2" wp14:editId="1A16BA5E">
            <wp:extent cx="5760720" cy="2016760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538" w:rsidRDefault="007C2538" w:rsidP="007C2538">
      <w:pPr>
        <w:rPr>
          <w:lang w:val="en-GB"/>
        </w:rPr>
      </w:pPr>
    </w:p>
    <w:p w:rsidR="005220DD" w:rsidRDefault="005220DD" w:rsidP="005220DD">
      <w:pPr>
        <w:pStyle w:val="berschrift2"/>
        <w:rPr>
          <w:lang w:val="en-GB"/>
        </w:rPr>
      </w:pPr>
      <w:bookmarkStart w:id="2" w:name="_Toc98694197"/>
      <w:r>
        <w:rPr>
          <w:lang w:val="en-GB"/>
        </w:rPr>
        <w:t>Data representation</w:t>
      </w:r>
      <w:bookmarkEnd w:id="2"/>
    </w:p>
    <w:p w:rsidR="005220DD" w:rsidRDefault="005220DD" w:rsidP="005220DD">
      <w:pPr>
        <w:rPr>
          <w:lang w:val="en-GB"/>
        </w:rPr>
      </w:pPr>
      <w:r>
        <w:rPr>
          <w:lang w:val="en-GB"/>
        </w:rPr>
        <w:t>Between the possible representations of a Rubik’s cube, the “</w:t>
      </w:r>
      <w:proofErr w:type="spellStart"/>
      <w:r>
        <w:rPr>
          <w:lang w:val="en-GB"/>
        </w:rPr>
        <w:t>facemap</w:t>
      </w:r>
      <w:proofErr w:type="spellEnd"/>
      <w:r>
        <w:rPr>
          <w:lang w:val="en-GB"/>
        </w:rPr>
        <w:t>” is used in this document.</w:t>
      </w:r>
    </w:p>
    <w:p w:rsidR="005220DD" w:rsidRDefault="005220DD" w:rsidP="005220DD">
      <w:pPr>
        <w:rPr>
          <w:lang w:val="en-GB"/>
        </w:rPr>
      </w:pPr>
      <w:proofErr w:type="spellStart"/>
      <w:r>
        <w:rPr>
          <w:lang w:val="en-GB"/>
        </w:rPr>
        <w:t>Facemap</w:t>
      </w:r>
      <w:proofErr w:type="spellEnd"/>
      <w:r>
        <w:rPr>
          <w:lang w:val="en-GB"/>
        </w:rPr>
        <w:t xml:space="preserve"> means the 2D representation (unrolling of the </w:t>
      </w:r>
      <w:proofErr w:type="spellStart"/>
      <w:r>
        <w:rPr>
          <w:lang w:val="en-GB"/>
        </w:rPr>
        <w:t>the</w:t>
      </w:r>
      <w:proofErr w:type="spellEnd"/>
      <w:r>
        <w:rPr>
          <w:lang w:val="en-GB"/>
        </w:rPr>
        <w:t xml:space="preserve"> cubes faces)</w:t>
      </w:r>
    </w:p>
    <w:p w:rsidR="005220DD" w:rsidRDefault="005220DD" w:rsidP="005220DD">
      <w:pPr>
        <w:rPr>
          <w:lang w:val="en-GB"/>
        </w:rPr>
      </w:pPr>
      <w:r>
        <w:rPr>
          <w:lang w:val="en-GB"/>
        </w:rPr>
        <w:t xml:space="preserve">Representation in memory is not discussed in this document, </w:t>
      </w:r>
      <w:proofErr w:type="spellStart"/>
      <w:r>
        <w:rPr>
          <w:lang w:val="en-GB"/>
        </w:rPr>
        <w:t>colored</w:t>
      </w:r>
      <w:proofErr w:type="spellEnd"/>
      <w:r>
        <w:rPr>
          <w:lang w:val="en-GB"/>
        </w:rPr>
        <w:t xml:space="preserve"> plots are used to show the behaviour</w:t>
      </w:r>
      <w:r w:rsidR="00B549F7">
        <w:rPr>
          <w:lang w:val="en-GB"/>
        </w:rPr>
        <w:t>.</w:t>
      </w:r>
    </w:p>
    <w:p w:rsidR="005220DD" w:rsidRDefault="005220DD" w:rsidP="005220DD">
      <w:pPr>
        <w:rPr>
          <w:lang w:val="en-GB"/>
        </w:rPr>
      </w:pPr>
    </w:p>
    <w:p w:rsidR="005220DD" w:rsidRDefault="005220DD" w:rsidP="005220DD">
      <w:pPr>
        <w:rPr>
          <w:lang w:val="en-GB"/>
        </w:rPr>
      </w:pPr>
      <w:r>
        <w:rPr>
          <w:lang w:val="en-GB"/>
        </w:rPr>
        <w:t xml:space="preserve">This example pic shows the </w:t>
      </w:r>
      <w:r w:rsidR="00B549F7">
        <w:rPr>
          <w:lang w:val="en-GB"/>
        </w:rPr>
        <w:t xml:space="preserve">2D </w:t>
      </w:r>
      <w:proofErr w:type="spellStart"/>
      <w:r w:rsidR="00B549F7">
        <w:rPr>
          <w:lang w:val="en-GB"/>
        </w:rPr>
        <w:t>facemap</w:t>
      </w:r>
      <w:proofErr w:type="spellEnd"/>
      <w:r w:rsidR="00B549F7">
        <w:rPr>
          <w:lang w:val="en-GB"/>
        </w:rPr>
        <w:t xml:space="preserve"> plot of a </w:t>
      </w:r>
      <w:r>
        <w:rPr>
          <w:lang w:val="en-GB"/>
        </w:rPr>
        <w:t>solved cube</w:t>
      </w:r>
      <w:r w:rsidR="00B549F7">
        <w:rPr>
          <w:lang w:val="en-GB"/>
        </w:rPr>
        <w:t xml:space="preserve"> </w:t>
      </w:r>
    </w:p>
    <w:p w:rsidR="005220DD" w:rsidRDefault="005220DD" w:rsidP="005220DD">
      <w:pPr>
        <w:rPr>
          <w:lang w:val="en-GB"/>
        </w:rPr>
      </w:pPr>
      <w:r w:rsidRPr="005220DD">
        <w:rPr>
          <w:lang w:val="en-GB"/>
        </w:rPr>
        <w:drawing>
          <wp:inline distT="0" distB="0" distL="0" distR="0" wp14:anchorId="4D8C5EFB" wp14:editId="03146086">
            <wp:extent cx="1324160" cy="1028844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9F7" w:rsidRPr="005220DD" w:rsidRDefault="00B549F7" w:rsidP="005220DD">
      <w:pPr>
        <w:rPr>
          <w:lang w:val="en-GB"/>
        </w:rPr>
      </w:pPr>
      <w:r>
        <w:rPr>
          <w:lang w:val="en-GB"/>
        </w:rPr>
        <w:t xml:space="preserve">It’s common to use the white face as the “UP” side. </w:t>
      </w:r>
      <w:bookmarkStart w:id="3" w:name="_GoBack"/>
      <w:bookmarkEnd w:id="3"/>
    </w:p>
    <w:sectPr w:rsidR="00B549F7" w:rsidRPr="005220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FC9"/>
    <w:rsid w:val="00050FA9"/>
    <w:rsid w:val="005220DD"/>
    <w:rsid w:val="007408D1"/>
    <w:rsid w:val="007C2538"/>
    <w:rsid w:val="00A65FC8"/>
    <w:rsid w:val="00B549F7"/>
    <w:rsid w:val="00BB0FC9"/>
    <w:rsid w:val="00F1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375BA"/>
  <w15:chartTrackingRefBased/>
  <w15:docId w15:val="{04CC70DF-D1BF-48BC-B369-1A6ECA93E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C2538"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7C25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220D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7C2538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C25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220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220DD"/>
    <w:pPr>
      <w:spacing w:line="259" w:lineRule="auto"/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5220D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5220DD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5220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DD177-804C-451D-A133-216E0C3EF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Microtronics Eng. GmbH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Lechner</dc:creator>
  <cp:keywords/>
  <dc:description/>
  <cp:lastModifiedBy>Stefan Lechner</cp:lastModifiedBy>
  <cp:revision>7</cp:revision>
  <dcterms:created xsi:type="dcterms:W3CDTF">2022-03-20T17:28:00Z</dcterms:created>
  <dcterms:modified xsi:type="dcterms:W3CDTF">2022-03-20T21:35:00Z</dcterms:modified>
</cp:coreProperties>
</file>