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rPr>
          <w:rFonts w:hint="eastAsia"/>
          <w:lang w:val="en-US" w:eastAsia="zh-CN"/>
        </w:rPr>
      </w:pPr>
      <w:r>
        <w:rPr>
          <w:rFonts w:hint="eastAsia"/>
          <w:lang w:val="en-US" w:eastAsia="zh-CN"/>
        </w:rPr>
        <w:t>Verilog流水线处理器</w:t>
      </w:r>
    </w:p>
    <w:p>
      <w:pPr>
        <w:ind w:firstLine="2985" w:firstLineChars="1244"/>
        <w:rPr>
          <w:rFonts w:hint="eastAsia"/>
          <w:lang w:val="en-US" w:eastAsia="zh-CN"/>
        </w:rPr>
      </w:pPr>
      <w:r>
        <w:rPr>
          <w:rFonts w:hint="eastAsia"/>
          <w:lang w:val="en-US" w:eastAsia="zh-CN"/>
        </w:rPr>
        <w:t>20373864      谭立德</w:t>
      </w:r>
    </w:p>
    <w:p>
      <w:pPr>
        <w:ind w:firstLine="2985" w:firstLineChars="1244"/>
        <w:rPr>
          <w:rFonts w:hint="eastAsia"/>
          <w:lang w:val="en-US" w:eastAsia="zh-CN"/>
        </w:rPr>
      </w:pPr>
    </w:p>
    <w:p>
      <w:pPr>
        <w:pStyle w:val="3"/>
        <w:spacing w:after="156"/>
      </w:pPr>
      <w:r>
        <w:rPr>
          <w:rFonts w:hint="eastAsia"/>
        </w:rPr>
        <w:t>一、CPU设计方案综述</w:t>
      </w:r>
    </w:p>
    <w:p>
      <w:pPr>
        <w:pStyle w:val="4"/>
        <w:spacing w:after="156"/>
      </w:pPr>
      <w:r>
        <w:rPr>
          <w:rFonts w:hint="eastAsia"/>
        </w:rPr>
        <w:t>（一）总体设计概述</w:t>
      </w:r>
    </w:p>
    <w:p>
      <w:pPr>
        <w:ind w:firstLine="480"/>
        <w:rPr>
          <w:rFonts w:hint="default" w:eastAsia="宋体"/>
          <w:lang w:val="en-US" w:eastAsia="zh-CN"/>
        </w:rPr>
      </w:pPr>
      <w:r>
        <w:rPr>
          <w:rFonts w:hint="eastAsia"/>
        </w:rPr>
        <w:t>本CPU为</w:t>
      </w:r>
      <w:r>
        <w:rPr>
          <w:rFonts w:hint="eastAsia"/>
          <w:lang w:val="en-US" w:eastAsia="zh-CN"/>
        </w:rPr>
        <w:t>verilog</w:t>
      </w:r>
      <w:r>
        <w:rPr>
          <w:rFonts w:hint="eastAsia"/>
        </w:rPr>
        <w:t>实现的</w:t>
      </w:r>
      <w:r>
        <w:rPr>
          <w:rFonts w:hint="eastAsia"/>
          <w:lang w:val="en-US" w:eastAsia="zh-CN"/>
        </w:rPr>
        <w:t>流水线</w:t>
      </w:r>
      <w:r>
        <w:rPr>
          <w:rFonts w:hint="eastAsia"/>
        </w:rPr>
        <w:t>MIPS</w:t>
      </w:r>
      <w:r>
        <w:t xml:space="preserve"> </w:t>
      </w:r>
      <w:r>
        <w:rPr>
          <w:rFonts w:hint="eastAsia"/>
        </w:rPr>
        <w:t>-</w:t>
      </w:r>
      <w:r>
        <w:t xml:space="preserve"> </w:t>
      </w:r>
      <w:r>
        <w:rPr>
          <w:rFonts w:hint="eastAsia"/>
        </w:rPr>
        <w:t>CPU，支持的指令集包含MIPS-C3={</w:t>
      </w:r>
      <w:r>
        <w:rPr>
          <w:rFonts w:hint="eastAsia"/>
          <w:highlight w:val="none"/>
        </w:rPr>
        <w:t>LB、LBU、LH、LHU、LW、SB、SH、SW、ADD、ADDU、 SUB、 SUBU、 MULT、 MULTU、 DIV、 DIVU、 SLL、 SRL、 SRA、 SLLV、 SRLV、SRAV、AND、OR、XOR、NOR、ADDI、ADDIU、ANDI、ORI、 XORI、LUI、SLT、SLTI、SLTIU、SLTU、BEQ、BNE、BLEZ、BGTZ、 BLTZ、BGEZ、J、JAL、JALR、JR、MFHI、MFLO、MTHI、MTLO</w:t>
      </w:r>
      <w:r>
        <w:rPr>
          <w:rFonts w:hint="eastAsia"/>
        </w:rPr>
        <w:t>}。为了实现这些功能，CPU主要包含了IM、GRF、</w:t>
      </w:r>
      <w:r>
        <w:rPr>
          <w:rFonts w:hint="eastAsia"/>
          <w:lang w:val="en-US" w:eastAsia="zh-CN"/>
        </w:rPr>
        <w:t>DM、ALU、PC、CU 等主要</w:t>
      </w:r>
      <w:bookmarkStart w:id="1" w:name="_GoBack"/>
      <w:bookmarkEnd w:id="1"/>
      <w:r>
        <w:rPr>
          <w:rFonts w:hint="eastAsia"/>
          <w:lang w:val="en-US" w:eastAsia="zh-CN"/>
        </w:rPr>
        <w:t>模块</w:t>
      </w:r>
      <w:r>
        <w:rPr>
          <w:rFonts w:hint="eastAsia"/>
        </w:rPr>
        <w:t>，这些模块按照</w:t>
      </w:r>
      <w:r>
        <w:rPr>
          <w:rFonts w:hint="eastAsia"/>
          <w:lang w:val="en-US" w:eastAsia="zh-CN"/>
        </w:rPr>
        <w:t>自顶向下</w:t>
      </w:r>
      <w:r>
        <w:rPr>
          <w:rFonts w:hint="eastAsia"/>
        </w:rPr>
        <w:t>的顶层设计逐级展开。</w:t>
      </w:r>
    </w:p>
    <w:p>
      <w:pPr>
        <w:pStyle w:val="4"/>
        <w:spacing w:after="156"/>
      </w:pPr>
      <w:r>
        <w:rPr>
          <w:rFonts w:hint="eastAsia"/>
        </w:rPr>
        <w:t>（二）关键模块定义</w:t>
      </w:r>
    </w:p>
    <w:p>
      <w:pPr>
        <w:pStyle w:val="5"/>
        <w:spacing w:after="156"/>
        <w:rPr>
          <w:rFonts w:hint="default" w:eastAsia="宋体"/>
          <w:lang w:val="en-US" w:eastAsia="zh-CN"/>
        </w:rPr>
      </w:pPr>
      <w:r>
        <w:rPr>
          <w:rFonts w:hint="eastAsia"/>
        </w:rPr>
        <w:t>1.</w:t>
      </w:r>
      <w:r>
        <w:t xml:space="preserve"> </w:t>
      </w:r>
      <w:r>
        <w:rPr>
          <w:rFonts w:hint="eastAsia"/>
        </w:rPr>
        <w:t>GRF</w:t>
      </w:r>
      <w:r>
        <w:rPr>
          <w:rFonts w:hint="eastAsia"/>
          <w:lang w:val="en-US" w:eastAsia="zh-CN"/>
        </w:rPr>
        <w:t xml:space="preserve"> </w:t>
      </w:r>
      <w:r>
        <w:rPr>
          <w:rFonts w:hint="eastAsia" w:ascii="宋体" w:hAnsi="宋体" w:eastAsia="宋体" w:cs="宋体"/>
          <w:lang w:val="en-US" w:eastAsia="zh-CN"/>
        </w:rPr>
        <w:t>（通用寄存器组，也称为寄存器文件、寄存器堆）</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GRF</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表0 GRF端口表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Clk</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时钟信号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left"/>
              <w:textAlignment w:val="auto"/>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复位信号，将32个寄存器中的值全部清零</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1：复位</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0：无效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We</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写使能信号</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1：可向GRF中写入数据</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 xml:space="preserve">0：不可向GEF中写入数据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A1</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5位地址输入信号，指定32个寄存器中的一个，将其中存储的数据读出至RD1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A2</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5位地址输入信号，指定32个寄存器中的一个，将其中存储的数据读出至RD2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A3</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5位地址输入信号，指定32个寄存器中的一个作为写入的目标寄存器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WD3</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32位数据输入信号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RD1</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输出指定的寄存器中的32位数据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RD2</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输出指定的寄存器中的32位数据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GRF模块功能定义：</w:t>
      </w:r>
    </w:p>
    <w:p>
      <w:pPr>
        <w:ind w:left="0" w:leftChars="0" w:firstLine="0" w:firstLineChars="0"/>
        <w:jc w:val="right"/>
        <w:rPr>
          <w:rFonts w:hint="default"/>
          <w:lang w:val="en-US" w:eastAsia="zh-CN"/>
        </w:rPr>
      </w:pPr>
      <w:r>
        <w:rPr>
          <w:rFonts w:hint="eastAsia"/>
          <w:lang w:val="en-US" w:eastAsia="zh-CN"/>
        </w:rPr>
        <w:t>表1 GRF功能表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复位</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Reset信号有效时，所有寄存器储存的数值清零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读出A1，A2地址对应寄存器中所储存的数据到RD1，RD2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3</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写数据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当WE有效且时钟上升沿来临时，将WD写入A3所对应的寄存器中</w:t>
            </w:r>
          </w:p>
        </w:tc>
      </w:tr>
    </w:tbl>
    <w:p>
      <w:pPr>
        <w:ind w:left="0" w:leftChars="0" w:firstLine="0" w:firstLineChars="0"/>
        <w:rPr>
          <w:rFonts w:hint="eastAsia"/>
          <w:lang w:val="en-US" w:eastAsia="zh-CN"/>
        </w:rPr>
      </w:pPr>
    </w:p>
    <w:p>
      <w:pPr>
        <w:numPr>
          <w:ilvl w:val="0"/>
          <w:numId w:val="1"/>
        </w:numPr>
        <w:ind w:left="0" w:leftChars="0" w:firstLine="0" w:firstLineChars="0"/>
        <w:rPr>
          <w:rFonts w:hint="default" w:eastAsia="宋体"/>
          <w:lang w:val="en-US" w:eastAsia="zh-CN"/>
        </w:rPr>
      </w:pPr>
      <w:r>
        <w:rPr>
          <w:rFonts w:hint="eastAsia"/>
        </w:rPr>
        <w:t>DM</w:t>
      </w:r>
      <w:r>
        <w:rPr>
          <w:rFonts w:hint="eastAsia"/>
          <w:lang w:val="en-US" w:eastAsia="zh-CN"/>
        </w:rPr>
        <w:t xml:space="preserve"> （数据存储器）：</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DM</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表2 DM端口表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Clk</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时钟信号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left"/>
              <w:textAlignment w:val="auto"/>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复位信号，将32个寄存器中的值全部清零</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1：复位</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0：无效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We</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写使能信号</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1：可向DM中写入数据</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 xml:space="preserve">0：不可向DM中写入数据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5位地址输入信号，指定中储存器上的地址，将其中存储的数据读出至RD1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WD</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32位数据输入信号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输出储存器指定地址上的32位数据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DM模块功能定义：</w:t>
      </w:r>
    </w:p>
    <w:p>
      <w:pPr>
        <w:ind w:left="0" w:leftChars="0" w:firstLine="0" w:firstLineChars="0"/>
        <w:jc w:val="right"/>
        <w:rPr>
          <w:rFonts w:hint="default"/>
          <w:lang w:val="en-US" w:eastAsia="zh-CN"/>
        </w:rPr>
      </w:pPr>
      <w:r>
        <w:rPr>
          <w:rFonts w:hint="eastAsia"/>
          <w:lang w:val="en-US" w:eastAsia="zh-CN"/>
        </w:rPr>
        <w:t>表3 DM功能表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复位</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Reset信号有效时，储存器储存的所有数值清零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读出A地址对应储存器中所储存的数据到RD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3</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写数据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当WE有效且时钟上升沿来临时，将WD写入A3所对应的寄存器中</w:t>
            </w:r>
          </w:p>
        </w:tc>
      </w:tr>
    </w:tbl>
    <w:p>
      <w:pPr>
        <w:rPr>
          <w:rFonts w:hint="default" w:ascii="Times New Roman" w:hAnsi="Times New Roman" w:cs="Times New Roman"/>
        </w:rPr>
      </w:pPr>
      <w:r>
        <w:rPr>
          <w:rFonts w:hint="default" w:ascii="Times New Roman" w:hAnsi="Times New Roman" w:cs="Times New Roman"/>
        </w:rPr>
        <w:br w:type="page"/>
      </w:r>
    </w:p>
    <w:p>
      <w:pPr>
        <w:pStyle w:val="5"/>
        <w:numPr>
          <w:ilvl w:val="0"/>
          <w:numId w:val="1"/>
        </w:numPr>
        <w:spacing w:after="156"/>
        <w:ind w:left="0" w:leftChars="0" w:firstLine="0" w:firstLineChars="0"/>
        <w:rPr>
          <w:rFonts w:hint="default" w:eastAsia="宋体"/>
          <w:lang w:val="en-US" w:eastAsia="zh-CN"/>
        </w:rPr>
      </w:pPr>
      <w:r>
        <w:rPr>
          <w:rFonts w:hint="default" w:ascii="Times New Roman" w:hAnsi="Times New Roman" w:cs="Times New Roman"/>
        </w:rPr>
        <w:t>ALU</w:t>
      </w:r>
      <w:r>
        <w:rPr>
          <w:rFonts w:hint="eastAsia" w:ascii="Times New Roman" w:hAnsi="Times New Roman" w:cs="Times New Roman"/>
          <w:lang w:val="en-US" w:eastAsia="zh-CN"/>
        </w:rPr>
        <w:t xml:space="preserve"> </w:t>
      </w:r>
      <w:r>
        <w:rPr>
          <w:rFonts w:hint="eastAsia" w:ascii="宋体" w:hAnsi="宋体" w:eastAsia="宋体" w:cs="宋体"/>
          <w:lang w:val="en-US" w:eastAsia="zh-CN"/>
        </w:rPr>
        <w:t>（算术逻辑运算单元）</w:t>
      </w:r>
      <w:r>
        <w:rPr>
          <w:rFonts w:hint="eastAsia" w:ascii="Times New Roman" w:hAnsi="Times New Roman" w:cs="Times New Roman"/>
          <w:lang w:val="en-US" w:eastAsia="zh-CN"/>
        </w:rPr>
        <w:t>：</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ALU</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表4 ALU端口表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SrcA</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32位运算数输入信号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SrcB</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32位运算数输入信号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ALU Control</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3位逻辑运算选择信号，选择进行哪种逻辑运算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Zero</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输出比较两运算数比较的1位输出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ALU Result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输出对两运算数进行指定逻辑运算后的32位结果</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ALU模块功能定义：</w:t>
      </w:r>
    </w:p>
    <w:p>
      <w:pPr>
        <w:ind w:left="0" w:leftChars="0" w:firstLine="0" w:firstLineChars="0"/>
        <w:jc w:val="right"/>
        <w:rPr>
          <w:rFonts w:hint="default"/>
          <w:lang w:val="en-US" w:eastAsia="zh-CN"/>
        </w:rPr>
      </w:pPr>
      <w:r>
        <w:rPr>
          <w:rFonts w:hint="eastAsia"/>
          <w:lang w:val="en-US" w:eastAsia="zh-CN"/>
        </w:rPr>
        <w:t>表5 ALU功能表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计算</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根据控制信号进行对应的逻辑计算并输出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比较</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判断两个输入是否相等</w:t>
            </w:r>
          </w:p>
        </w:tc>
      </w:tr>
    </w:tbl>
    <w:p>
      <w:pPr>
        <w:ind w:left="0" w:leftChars="0" w:firstLine="0" w:firstLineChars="0"/>
        <w:rPr>
          <w:rFonts w:hint="default"/>
          <w:lang w:val="en-US" w:eastAsia="zh-CN"/>
        </w:rPr>
      </w:pPr>
    </w:p>
    <w:p>
      <w:pPr>
        <w:pStyle w:val="5"/>
        <w:numPr>
          <w:ilvl w:val="0"/>
          <w:numId w:val="1"/>
        </w:numPr>
        <w:spacing w:after="156"/>
        <w:ind w:left="0" w:leftChars="0" w:firstLine="0" w:firstLineChars="0"/>
        <w:rPr>
          <w:rFonts w:hint="default"/>
          <w:lang w:val="en-US" w:eastAsia="zh-CN"/>
        </w:rPr>
      </w:pPr>
      <w:r>
        <w:rPr>
          <w:rFonts w:hint="default" w:ascii="Times New Roman" w:hAnsi="Times New Roman" w:cs="Times New Roman"/>
          <w:lang w:val="en-US" w:eastAsia="zh-CN"/>
        </w:rPr>
        <w:t xml:space="preserve">IM </w:t>
      </w:r>
      <w:r>
        <w:rPr>
          <w:rFonts w:hint="eastAsia" w:ascii="Times New Roman" w:hAnsi="Times New Roman" w:cs="Times New Roman"/>
          <w:lang w:val="en-US" w:eastAsia="zh-CN"/>
        </w:rPr>
        <w:t>（</w:t>
      </w:r>
      <w:r>
        <w:rPr>
          <w:rFonts w:hint="default" w:ascii="Times New Roman" w:hAnsi="Times New Roman" w:cs="Times New Roman"/>
          <w:lang w:val="en-US" w:eastAsia="zh-CN"/>
        </w:rPr>
        <w:t>指令存储器</w:t>
      </w:r>
      <w:r>
        <w:rPr>
          <w:rFonts w:hint="eastAsia" w:ascii="Times New Roman" w:hAnsi="Times New Roman" w:cs="Times New Roman"/>
          <w:lang w:val="en-US" w:eastAsia="zh-CN"/>
        </w:rPr>
        <w:t>）：</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default" w:ascii="Times New Roman" w:hAnsi="Times New Roman" w:cs="Times New Roman"/>
          <w:color w:val="000000"/>
          <w:sz w:val="24"/>
          <w:szCs w:val="24"/>
          <w:lang w:val="en-US" w:eastAsia="zh-CN"/>
        </w:rPr>
        <w:t>IM</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表6 IM端口表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PC</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5位输入地址信号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Instr</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0</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输出地址所储存32位指令</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IM模块功能定义：</w:t>
      </w:r>
    </w:p>
    <w:p>
      <w:pPr>
        <w:ind w:left="0" w:leftChars="0" w:firstLine="0" w:firstLineChars="0"/>
        <w:jc w:val="right"/>
        <w:rPr>
          <w:rFonts w:hint="default"/>
          <w:lang w:val="en-US" w:eastAsia="zh-CN"/>
        </w:rPr>
      </w:pPr>
      <w:r>
        <w:rPr>
          <w:rFonts w:hint="eastAsia"/>
          <w:lang w:val="en-US" w:eastAsia="zh-CN"/>
        </w:rPr>
        <w:t>表7 IM功能表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读指令</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根据输入输出对应32位指令</w:t>
            </w:r>
          </w:p>
        </w:tc>
      </w:tr>
    </w:tbl>
    <w:p>
      <w:pPr>
        <w:pStyle w:val="5"/>
        <w:numPr>
          <w:ilvl w:val="0"/>
          <w:numId w:val="1"/>
        </w:numPr>
        <w:spacing w:after="156"/>
        <w:ind w:left="0" w:leftChars="0" w:firstLine="0" w:firstLineChars="0"/>
        <w:rPr>
          <w:rFonts w:hint="default" w:eastAsia="宋体"/>
          <w:lang w:val="en-US" w:eastAsia="zh-CN"/>
        </w:rPr>
      </w:pPr>
      <w:r>
        <w:rPr>
          <w:rFonts w:hint="default" w:ascii="Times New Roman" w:hAnsi="Times New Roman" w:cs="Times New Roman"/>
          <w:lang w:val="en-US" w:eastAsia="zh-CN"/>
        </w:rPr>
        <w:t xml:space="preserve">Control Unit </w:t>
      </w:r>
      <w:r>
        <w:rPr>
          <w:rFonts w:hint="eastAsia" w:ascii="Times New Roman" w:hAnsi="Times New Roman" w:cs="Times New Roman"/>
          <w:lang w:val="en-US" w:eastAsia="zh-CN"/>
        </w:rPr>
        <w:t>（</w:t>
      </w:r>
      <w:r>
        <w:rPr>
          <w:rFonts w:hint="default" w:ascii="Times New Roman" w:hAnsi="Times New Roman" w:cs="Times New Roman"/>
          <w:lang w:val="en-US" w:eastAsia="zh-CN"/>
        </w:rPr>
        <w:t>指令</w:t>
      </w:r>
      <w:r>
        <w:rPr>
          <w:rFonts w:hint="eastAsia" w:ascii="Times New Roman" w:hAnsi="Times New Roman" w:cs="Times New Roman"/>
          <w:lang w:val="en-US" w:eastAsia="zh-CN"/>
        </w:rPr>
        <w:t>译码</w:t>
      </w:r>
      <w:r>
        <w:rPr>
          <w:rFonts w:hint="default" w:ascii="Times New Roman" w:hAnsi="Times New Roman" w:cs="Times New Roman"/>
          <w:lang w:val="en-US" w:eastAsia="zh-CN"/>
        </w:rPr>
        <w:t>器</w:t>
      </w:r>
      <w:r>
        <w:rPr>
          <w:rFonts w:hint="eastAsia" w:ascii="Times New Roman" w:hAnsi="Times New Roman" w:cs="Times New Roman"/>
          <w:lang w:val="en-US" w:eastAsia="zh-CN"/>
        </w:rPr>
        <w:t>）：</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default" w:ascii="Times New Roman" w:hAnsi="Times New Roman" w:cs="Times New Roman"/>
          <w:color w:val="000000"/>
          <w:sz w:val="24"/>
          <w:szCs w:val="24"/>
          <w:lang w:val="en-US" w:eastAsia="zh-CN"/>
        </w:rPr>
        <w:t>Control Unit</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表8 Control Unit端口表</w:t>
      </w:r>
    </w:p>
    <w:tbl>
      <w:tblPr>
        <w:tblStyle w:val="9"/>
        <w:tblW w:w="8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731"/>
        <w:gridCol w:w="6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val="en-US" w:eastAsia="zh-CN"/>
              </w:rPr>
            </w:pPr>
            <w:r>
              <w:rPr>
                <w:rFonts w:hint="eastAsia" w:ascii="宋体" w:hAnsi="宋体" w:eastAsia="宋体" w:cs="宋体"/>
                <w:sz w:val="18"/>
                <w:szCs w:val="18"/>
              </w:rPr>
              <w:t>Opcode[5:0]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eastAsia="宋体" w:cs="宋体"/>
                <w:sz w:val="18"/>
                <w:szCs w:val="18"/>
              </w:rPr>
              <w:t>I</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val="en-US" w:eastAsia="zh-CN"/>
              </w:rPr>
            </w:pPr>
            <w:r>
              <w:rPr>
                <w:rFonts w:hint="eastAsia" w:ascii="宋体" w:hAnsi="宋体" w:eastAsia="宋体" w:cs="宋体"/>
                <w:sz w:val="18"/>
                <w:szCs w:val="18"/>
              </w:rPr>
              <w:t>指令操作码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Funct[5:0]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I</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指令功能码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Jump</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跳转信号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ToHigh16</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高位置位信号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color w:val="000000"/>
                <w:sz w:val="18"/>
                <w:szCs w:val="18"/>
                <w:lang w:val="en-US" w:eastAsia="zh-CN"/>
              </w:rPr>
            </w:pPr>
            <w:r>
              <w:rPr>
                <w:rFonts w:hint="eastAsia" w:ascii="宋体" w:hAnsi="宋体" w:eastAsia="宋体" w:cs="宋体"/>
                <w:sz w:val="18"/>
                <w:szCs w:val="18"/>
              </w:rPr>
              <w:t>ExtOp</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cs="宋体"/>
                <w:color w:val="000000"/>
                <w:sz w:val="18"/>
                <w:szCs w:val="18"/>
                <w:lang w:val="en-US" w:eastAsia="zh-CN"/>
              </w:rPr>
            </w:pPr>
            <w:r>
              <w:rPr>
                <w:rFonts w:hint="eastAsia" w:ascii="宋体" w:hAnsi="宋体" w:eastAsia="宋体" w:cs="宋体"/>
                <w:sz w:val="18"/>
                <w:szCs w:val="18"/>
              </w:rPr>
              <w:t>位扩展方式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MemtoReg</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读内存信号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MemWrite</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内存写使能信号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Branch</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分支信号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ALUCtrl[</w:t>
            </w:r>
            <w:r>
              <w:rPr>
                <w:rFonts w:hint="eastAsia" w:ascii="宋体" w:hAnsi="宋体" w:cs="宋体"/>
                <w:sz w:val="18"/>
                <w:szCs w:val="18"/>
                <w:lang w:val="en-US" w:eastAsia="zh-CN"/>
              </w:rPr>
              <w:t>2</w:t>
            </w:r>
            <w:r>
              <w:rPr>
                <w:rFonts w:hint="eastAsia" w:ascii="宋体" w:hAnsi="宋体" w:eastAsia="宋体" w:cs="宋体"/>
                <w:sz w:val="18"/>
                <w:szCs w:val="18"/>
              </w:rPr>
              <w:t>:0]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ALU控制信号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ALUSrc</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ALU操作数2的来源0：寄存器1：立即数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RegDst</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寄存器写地址选择0：Instr[20:16]</w:t>
            </w:r>
            <w:r>
              <w:rPr>
                <w:rFonts w:hint="eastAsia" w:ascii="宋体" w:hAnsi="宋体" w:cs="宋体"/>
                <w:sz w:val="18"/>
                <w:szCs w:val="18"/>
                <w:lang w:val="en-US" w:eastAsia="zh-CN"/>
              </w:rPr>
              <w:t xml:space="preserve"> </w:t>
            </w:r>
            <w:r>
              <w:rPr>
                <w:rFonts w:hint="eastAsia" w:ascii="宋体" w:hAnsi="宋体" w:eastAsia="宋体" w:cs="宋体"/>
                <w:sz w:val="18"/>
                <w:szCs w:val="18"/>
              </w:rPr>
              <w:t>1：Instr[15:11]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RegWrite</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寄存器写使能信号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sz w:val="18"/>
                <w:szCs w:val="18"/>
                <w:lang w:val="en-US" w:eastAsia="zh-CN"/>
              </w:rPr>
            </w:pPr>
            <w:r>
              <w:rPr>
                <w:rFonts w:hint="eastAsia" w:ascii="宋体" w:hAnsi="宋体" w:cs="宋体"/>
                <w:sz w:val="18"/>
                <w:szCs w:val="18"/>
                <w:lang w:val="en-US" w:eastAsia="zh-CN"/>
              </w:rPr>
              <w:t>DMop[1:0]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eastAsia="宋体" w:cs="宋体"/>
                <w:sz w:val="18"/>
                <w:szCs w:val="18"/>
                <w:lang w:val="en-US" w:eastAsia="zh-CN"/>
              </w:rPr>
            </w:pPr>
            <w:r>
              <w:rPr>
                <w:rFonts w:hint="eastAsia" w:ascii="宋体" w:hAnsi="宋体" w:cs="宋体"/>
                <w:sz w:val="18"/>
                <w:szCs w:val="18"/>
                <w:lang w:val="en-US" w:eastAsia="zh-CN"/>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sz w:val="18"/>
                <w:szCs w:val="18"/>
                <w:lang w:val="en-US" w:eastAsia="zh-CN"/>
              </w:rPr>
            </w:pPr>
            <w:r>
              <w:rPr>
                <w:rFonts w:hint="eastAsia" w:ascii="宋体" w:hAnsi="宋体" w:cs="宋体"/>
                <w:sz w:val="18"/>
                <w:szCs w:val="18"/>
                <w:lang w:val="en-US" w:eastAsia="zh-CN"/>
              </w:rPr>
              <w:t>存储、读取方式控制信号</w:t>
            </w:r>
          </w:p>
        </w:tc>
      </w:tr>
    </w:tbl>
    <w:p>
      <w:pPr>
        <w:pStyle w:val="4"/>
        <w:spacing w:after="156"/>
      </w:pPr>
      <w:r>
        <w:rPr>
          <w:rFonts w:hint="eastAsia"/>
        </w:rPr>
        <w:t>（三）重要机制实现方法</w:t>
      </w:r>
    </w:p>
    <w:p>
      <w:pPr>
        <w:pStyle w:val="5"/>
        <w:spacing w:after="156"/>
        <w:rPr>
          <w:rFonts w:hint="default" w:eastAsia="黑体"/>
          <w:lang w:val="en-US" w:eastAsia="zh-CN"/>
        </w:rPr>
      </w:pPr>
      <w:r>
        <w:t xml:space="preserve">1. </w:t>
      </w:r>
      <w:r>
        <w:rPr>
          <w:rFonts w:hint="eastAsia"/>
          <w:lang w:val="en-US" w:eastAsia="zh-CN"/>
        </w:rPr>
        <w:t>J类型指令</w:t>
      </w:r>
    </w:p>
    <w:p>
      <w:pPr>
        <w:ind w:firstLine="480"/>
        <w:rPr>
          <w:rFonts w:hint="eastAsia"/>
        </w:rPr>
      </w:pPr>
      <w:r>
        <w:rPr>
          <w:rFonts w:hint="eastAsia"/>
          <w:lang w:val="en-US" w:eastAsia="zh-CN"/>
        </w:rPr>
        <w:t>根据输入判断</w:t>
      </w:r>
      <w:r>
        <w:rPr>
          <w:rFonts w:hint="eastAsia"/>
        </w:rPr>
        <w:t>和ALU模块协同工作</w:t>
      </w:r>
      <w:r>
        <w:rPr>
          <w:rFonts w:hint="eastAsia"/>
          <w:lang w:val="en-US" w:eastAsia="zh-CN"/>
        </w:rPr>
        <w:t>算出跳转地址后跳转。</w:t>
      </w:r>
    </w:p>
    <w:p>
      <w:pPr>
        <w:pStyle w:val="5"/>
        <w:spacing w:after="156"/>
        <w:rPr>
          <w:rFonts w:hint="default" w:eastAsia="黑体"/>
          <w:lang w:val="en-US" w:eastAsia="zh-CN"/>
        </w:rPr>
      </w:pPr>
      <w:r>
        <w:rPr>
          <w:rFonts w:hint="eastAsia"/>
          <w:lang w:val="en-US" w:eastAsia="zh-CN"/>
        </w:rPr>
        <w:t>2</w:t>
      </w:r>
      <w:r>
        <w:t xml:space="preserve">. </w:t>
      </w:r>
      <w:r>
        <w:rPr>
          <w:rFonts w:hint="eastAsia"/>
          <w:lang w:val="en-US" w:eastAsia="zh-CN"/>
        </w:rPr>
        <w:t>R类型指令</w:t>
      </w:r>
    </w:p>
    <w:p>
      <w:pPr>
        <w:ind w:firstLine="480"/>
        <w:rPr>
          <w:rFonts w:hint="eastAsia"/>
          <w:lang w:val="en-US" w:eastAsia="zh-CN"/>
        </w:rPr>
      </w:pPr>
      <w:r>
        <w:rPr>
          <w:rFonts w:hint="eastAsia"/>
          <w:lang w:val="en-US" w:eastAsia="zh-CN"/>
        </w:rPr>
        <w:t>根据输入判断</w:t>
      </w:r>
      <w:r>
        <w:rPr>
          <w:rFonts w:hint="eastAsia"/>
        </w:rPr>
        <w:t>和ALU模块协同工作</w:t>
      </w:r>
      <w:r>
        <w:rPr>
          <w:rFonts w:hint="eastAsia"/>
          <w:lang w:val="en-US" w:eastAsia="zh-CN"/>
        </w:rPr>
        <w:t>算出结果后存储回寄存器堆中以实现</w:t>
      </w:r>
      <w:r>
        <w:rPr>
          <w:rFonts w:hint="eastAsia"/>
        </w:rPr>
        <w:t>指令</w:t>
      </w:r>
      <w:r>
        <w:rPr>
          <w:rFonts w:hint="eastAsia"/>
          <w:lang w:val="en-US" w:eastAsia="zh-CN"/>
        </w:rPr>
        <w:t>R类型指令。</w:t>
      </w:r>
    </w:p>
    <w:p>
      <w:pPr>
        <w:pStyle w:val="5"/>
        <w:spacing w:after="156"/>
        <w:rPr>
          <w:rFonts w:hint="default"/>
          <w:lang w:val="en-US"/>
        </w:rPr>
      </w:pPr>
      <w:r>
        <w:rPr>
          <w:rFonts w:hint="eastAsia"/>
          <w:lang w:val="en-US" w:eastAsia="zh-CN"/>
        </w:rPr>
        <w:t>3</w:t>
      </w:r>
      <w:r>
        <w:t xml:space="preserve">. </w:t>
      </w:r>
      <w:r>
        <w:rPr>
          <w:rFonts w:hint="eastAsia"/>
          <w:lang w:val="en-US" w:eastAsia="zh-CN"/>
        </w:rPr>
        <w:t>I类型指令</w:t>
      </w:r>
    </w:p>
    <w:p>
      <w:pPr>
        <w:ind w:firstLine="480"/>
      </w:pPr>
      <w:r>
        <w:rPr>
          <w:rFonts w:hint="eastAsia"/>
          <w:lang w:val="en-US" w:eastAsia="zh-CN"/>
        </w:rPr>
        <w:t>根据输入判断</w:t>
      </w:r>
      <w:r>
        <w:rPr>
          <w:rFonts w:hint="eastAsia"/>
        </w:rPr>
        <w:t>和ALU模块</w:t>
      </w:r>
      <w:r>
        <w:rPr>
          <w:rFonts w:hint="eastAsia"/>
          <w:lang w:val="en-US" w:eastAsia="zh-CN"/>
        </w:rPr>
        <w:t>和DM模块</w:t>
      </w:r>
      <w:r>
        <w:rPr>
          <w:rFonts w:hint="eastAsia"/>
        </w:rPr>
        <w:t>协同工作支持</w:t>
      </w:r>
      <w:r>
        <w:rPr>
          <w:rFonts w:hint="eastAsia"/>
          <w:lang w:val="en-US" w:eastAsia="zh-CN"/>
        </w:rPr>
        <w:t>I类型指令</w:t>
      </w:r>
      <w:r>
        <w:rPr>
          <w:rFonts w:hint="eastAsia"/>
        </w:rPr>
        <w:t>。</w:t>
      </w:r>
    </w:p>
    <w:p>
      <w:pPr>
        <w:ind w:left="0" w:leftChars="0" w:firstLine="0" w:firstLineChars="0"/>
        <w:rPr>
          <w:rFonts w:hint="eastAsia"/>
        </w:rPr>
      </w:pPr>
    </w:p>
    <w:p>
      <w:pPr>
        <w:pStyle w:val="3"/>
        <w:numPr>
          <w:ilvl w:val="0"/>
          <w:numId w:val="2"/>
        </w:numPr>
        <w:spacing w:after="156"/>
        <w:rPr>
          <w:rFonts w:hint="eastAsia"/>
        </w:rPr>
      </w:pPr>
      <w:r>
        <w:rPr>
          <w:rFonts w:hint="eastAsia"/>
        </w:rPr>
        <w:t>测试方案</w:t>
      </w:r>
    </w:p>
    <w:p>
      <w:pPr>
        <w:numPr>
          <w:ilvl w:val="0"/>
          <w:numId w:val="0"/>
        </w:numPr>
        <w:jc w:val="left"/>
        <w:rPr>
          <w:rFonts w:hint="eastAsia" w:eastAsia="宋体"/>
          <w:lang w:eastAsia="zh-CN"/>
        </w:rPr>
      </w:pPr>
      <w:r>
        <w:rPr>
          <w:rFonts w:hint="eastAsia"/>
          <w:lang w:eastAsia="zh-CN"/>
        </w:rPr>
        <w:t>（</w:t>
      </w:r>
      <w:r>
        <w:rPr>
          <w:rFonts w:hint="eastAsia"/>
          <w:lang w:val="en-US" w:eastAsia="zh-CN"/>
        </w:rPr>
        <w:t>同P5</w:t>
      </w:r>
      <w:r>
        <w:rPr>
          <w:rFonts w:hint="eastAsia"/>
          <w:lang w:eastAsia="zh-CN"/>
        </w:rPr>
        <w:t>）</w:t>
      </w:r>
    </w:p>
    <w:p>
      <w:pPr>
        <w:numPr>
          <w:ilvl w:val="0"/>
          <w:numId w:val="0"/>
        </w:numPr>
        <w:ind w:left="1680" w:hanging="1680" w:hangingChars="700"/>
        <w:jc w:val="left"/>
      </w:pPr>
      <w:r>
        <w:drawing>
          <wp:inline distT="0" distB="0" distL="114300" distR="114300">
            <wp:extent cx="5267960" cy="3785235"/>
            <wp:effectExtent l="0" t="0" r="508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67960" cy="3785235"/>
                    </a:xfrm>
                    <a:prstGeom prst="rect">
                      <a:avLst/>
                    </a:prstGeom>
                    <a:noFill/>
                    <a:ln>
                      <a:noFill/>
                    </a:ln>
                  </pic:spPr>
                </pic:pic>
              </a:graphicData>
            </a:graphic>
          </wp:inline>
        </w:drawing>
      </w:r>
    </w:p>
    <w:p>
      <w:pPr>
        <w:numPr>
          <w:ilvl w:val="0"/>
          <w:numId w:val="0"/>
        </w:numPr>
        <w:ind w:left="1680" w:hanging="1680" w:hangingChars="700"/>
        <w:jc w:val="left"/>
      </w:pPr>
      <w:r>
        <w:drawing>
          <wp:inline distT="0" distB="0" distL="114300" distR="114300">
            <wp:extent cx="5274310" cy="3721100"/>
            <wp:effectExtent l="0" t="0" r="1397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74310" cy="3721100"/>
                    </a:xfrm>
                    <a:prstGeom prst="rect">
                      <a:avLst/>
                    </a:prstGeom>
                    <a:noFill/>
                    <a:ln>
                      <a:noFill/>
                    </a:ln>
                  </pic:spPr>
                </pic:pic>
              </a:graphicData>
            </a:graphic>
          </wp:inline>
        </w:drawing>
      </w:r>
    </w:p>
    <w:p>
      <w:pPr>
        <w:numPr>
          <w:ilvl w:val="0"/>
          <w:numId w:val="0"/>
        </w:numPr>
        <w:ind w:left="1680" w:hanging="1680" w:hangingChars="700"/>
        <w:jc w:val="left"/>
      </w:pPr>
      <w:r>
        <w:drawing>
          <wp:inline distT="0" distB="0" distL="114300" distR="114300">
            <wp:extent cx="5266690" cy="3500120"/>
            <wp:effectExtent l="0" t="0" r="6350"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266690" cy="3500120"/>
                    </a:xfrm>
                    <a:prstGeom prst="rect">
                      <a:avLst/>
                    </a:prstGeom>
                    <a:noFill/>
                    <a:ln>
                      <a:noFill/>
                    </a:ln>
                  </pic:spPr>
                </pic:pic>
              </a:graphicData>
            </a:graphic>
          </wp:inline>
        </w:drawing>
      </w:r>
    </w:p>
    <w:p>
      <w:pPr>
        <w:numPr>
          <w:ilvl w:val="0"/>
          <w:numId w:val="0"/>
        </w:numPr>
        <w:ind w:left="1680" w:hanging="1680" w:hangingChars="700"/>
        <w:jc w:val="left"/>
      </w:pPr>
    </w:p>
    <w:p>
      <w:pPr>
        <w:numPr>
          <w:ilvl w:val="0"/>
          <w:numId w:val="0"/>
        </w:numPr>
        <w:ind w:left="1680" w:hanging="1680" w:hangingChars="700"/>
        <w:jc w:val="left"/>
      </w:pPr>
      <w:r>
        <w:drawing>
          <wp:inline distT="0" distB="0" distL="114300" distR="114300">
            <wp:extent cx="5272405" cy="3050540"/>
            <wp:effectExtent l="0" t="0" r="635" b="1270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272405" cy="3050540"/>
                    </a:xfrm>
                    <a:prstGeom prst="rect">
                      <a:avLst/>
                    </a:prstGeom>
                    <a:noFill/>
                    <a:ln>
                      <a:noFill/>
                    </a:ln>
                  </pic:spPr>
                </pic:pic>
              </a:graphicData>
            </a:graphic>
          </wp:inline>
        </w:drawing>
      </w:r>
    </w:p>
    <w:p>
      <w:pPr>
        <w:numPr>
          <w:ilvl w:val="0"/>
          <w:numId w:val="0"/>
        </w:numPr>
        <w:ind w:left="1680" w:hanging="1680" w:hangingChars="700"/>
        <w:jc w:val="left"/>
      </w:pPr>
    </w:p>
    <w:p>
      <w:pPr>
        <w:numPr>
          <w:ilvl w:val="0"/>
          <w:numId w:val="0"/>
        </w:numPr>
        <w:ind w:left="1680" w:hanging="1680" w:hangingChars="700"/>
        <w:jc w:val="left"/>
        <w:rPr>
          <w:rFonts w:hint="eastAsia"/>
        </w:rPr>
      </w:pPr>
    </w:p>
    <w:p>
      <w:pPr>
        <w:pStyle w:val="3"/>
        <w:spacing w:after="156"/>
      </w:pPr>
      <w:r>
        <w:rPr>
          <w:rFonts w:hint="eastAsia"/>
        </w:rPr>
        <w:t>三、思考题</w:t>
      </w:r>
    </w:p>
    <w:p>
      <w:pPr>
        <w:pStyle w:val="4"/>
        <w:spacing w:after="156"/>
        <w:rPr>
          <w:rFonts w:hint="eastAsia"/>
        </w:rPr>
      </w:pPr>
      <w:r>
        <w:rPr>
          <w:rFonts w:hint="eastAsia"/>
          <w:lang w:val="en-US" w:eastAsia="zh-CN"/>
        </w:rPr>
        <w:t>1.为什么需要有单独的乘除法部件而不是整合进 ALU？为何需要有独立的 HI、LO 寄存器？</w:t>
      </w:r>
    </w:p>
    <w:p>
      <w:pPr>
        <w:ind w:left="0" w:leftChars="0" w:firstLine="0" w:firstLineChars="0"/>
        <w:rPr>
          <w:rFonts w:hint="eastAsia"/>
          <w:lang w:val="en-US" w:eastAsia="zh-CN"/>
        </w:rPr>
      </w:pPr>
      <w:r>
        <w:rPr>
          <w:rFonts w:hint="eastAsia"/>
          <w:lang w:val="en-US" w:eastAsia="zh-CN"/>
        </w:rPr>
        <w:t>解：</w:t>
      </w:r>
    </w:p>
    <w:p>
      <w:pPr>
        <w:ind w:left="0" w:leftChars="0" w:firstLine="420" w:firstLineChars="0"/>
        <w:rPr>
          <w:rFonts w:hint="eastAsia"/>
          <w:lang w:val="en-US" w:eastAsia="zh-CN"/>
        </w:rPr>
      </w:pPr>
      <w:r>
        <w:rPr>
          <w:rFonts w:hint="eastAsia"/>
          <w:lang w:val="en-US" w:eastAsia="zh-CN"/>
        </w:rPr>
        <w:t>乘除指令运算非常慢，所以我们的 CPU 要模拟这种时延（两种乘法延时 5 个周期，两种除法延时 10 个周期）。为了不让乘除法拖慢速度，我们遇到相关指令时让他们进入一个特殊的乘除部件进行运算，并且让结果存储在HI，LO中，只在特殊指令进行调用，其他指令继续执行。如果乘除法正在计算，而我们遇到了新的要用到乘除部件的指令，那么就 stall。</w:t>
      </w:r>
    </w:p>
    <w:p>
      <w:pPr>
        <w:pStyle w:val="4"/>
        <w:spacing w:after="156"/>
        <w:rPr>
          <w:rFonts w:hint="eastAsia"/>
        </w:rPr>
      </w:pPr>
      <w:r>
        <w:rPr>
          <w:rFonts w:hint="eastAsia"/>
          <w:lang w:val="en-US" w:eastAsia="zh-CN"/>
        </w:rPr>
        <w:t>2.</w:t>
      </w:r>
      <w:r>
        <w:rPr>
          <w:rFonts w:hint="eastAsia"/>
        </w:rPr>
        <w:t>参照你对延迟槽的理解，试解释 “乘除槽”。</w:t>
      </w:r>
    </w:p>
    <w:p>
      <w:pPr>
        <w:ind w:left="0" w:leftChars="0" w:firstLine="0" w:firstLineChars="0"/>
        <w:rPr>
          <w:rFonts w:hint="eastAsia"/>
          <w:lang w:val="en-US" w:eastAsia="zh-CN"/>
        </w:rPr>
      </w:pPr>
      <w:r>
        <w:rPr>
          <w:rFonts w:hint="eastAsia"/>
          <w:lang w:val="en-US" w:eastAsia="zh-CN"/>
        </w:rPr>
        <w:t>解：</w:t>
      </w:r>
    </w:p>
    <w:p>
      <w:pPr>
        <w:ind w:left="0" w:leftChars="0" w:firstLine="420" w:firstLineChars="0"/>
        <w:rPr>
          <w:rFonts w:hint="eastAsia"/>
          <w:lang w:val="en-US" w:eastAsia="zh-CN"/>
        </w:rPr>
      </w:pPr>
      <w:r>
        <w:rPr>
          <w:rFonts w:hint="eastAsia"/>
          <w:lang w:val="en-US" w:eastAsia="zh-CN"/>
        </w:rPr>
        <w:t>当乘除法进行或即将开始时，下一条乘除有关指令会被阻塞在 IF/ID 流水线寄存器，即相当于处于“乘除槽”，而其他指令正常流水执行。</w:t>
      </w:r>
    </w:p>
    <w:p>
      <w:pPr>
        <w:ind w:left="0" w:leftChars="0" w:firstLine="420" w:firstLineChars="0"/>
        <w:rPr>
          <w:rFonts w:hint="eastAsia"/>
          <w:lang w:val="en-US" w:eastAsia="zh-CN"/>
        </w:rPr>
      </w:pPr>
    </w:p>
    <w:p>
      <w:pPr>
        <w:pStyle w:val="4"/>
        <w:spacing w:after="156"/>
        <w:rPr>
          <w:rFonts w:hint="eastAsia"/>
        </w:rPr>
      </w:pPr>
      <w:r>
        <w:rPr>
          <w:rFonts w:hint="eastAsia"/>
          <w:lang w:val="en-US" w:eastAsia="zh-CN"/>
        </w:rPr>
        <w:t>3.</w:t>
      </w:r>
      <w:r>
        <w:rPr>
          <w:rFonts w:hint="eastAsia"/>
        </w:rPr>
        <w:t>举例说明并分析何时按字节访问内存相对于按字访问内存性能上更有优势。（Hint： 考虑 C 语言中字符串的情况）</w:t>
      </w:r>
    </w:p>
    <w:p>
      <w:pPr>
        <w:ind w:left="0" w:leftChars="0" w:firstLine="0" w:firstLineChars="0"/>
        <w:rPr>
          <w:rFonts w:hint="eastAsia"/>
          <w:lang w:val="en-US" w:eastAsia="zh-CN"/>
        </w:rPr>
      </w:pPr>
      <w:r>
        <w:rPr>
          <w:rFonts w:hint="eastAsia"/>
          <w:lang w:val="en-US" w:eastAsia="zh-CN"/>
        </w:rPr>
        <w:t>解：</w:t>
      </w:r>
    </w:p>
    <w:p>
      <w:pPr>
        <w:ind w:left="0" w:leftChars="0" w:firstLine="420" w:firstLineChars="0"/>
        <w:rPr>
          <w:rFonts w:hint="eastAsia"/>
          <w:lang w:val="en-US" w:eastAsia="zh-CN"/>
        </w:rPr>
      </w:pPr>
      <w:r>
        <w:rPr>
          <w:rFonts w:hint="eastAsia"/>
          <w:lang w:val="en-US" w:eastAsia="zh-CN"/>
        </w:rPr>
        <w:t>当访问类型只占一个字节时，比如char时。</w:t>
      </w:r>
    </w:p>
    <w:p>
      <w:pPr>
        <w:pStyle w:val="4"/>
        <w:spacing w:after="156"/>
        <w:rPr>
          <w:rFonts w:hint="eastAsia"/>
          <w:lang w:val="en-US" w:eastAsia="zh-CN"/>
        </w:rPr>
      </w:pPr>
      <w:r>
        <w:rPr>
          <w:rFonts w:hint="eastAsia"/>
          <w:lang w:val="en-US" w:eastAsia="zh-CN"/>
        </w:rPr>
        <w:t>4.</w:t>
      </w:r>
      <w:r>
        <w:rPr>
          <w:rFonts w:hint="eastAsia"/>
        </w:rPr>
        <w:t>在本实验中你遇到了哪些不同指令类型组合产生的冲突？你又是如何解决的？相应的测试样例是什么样的？</w:t>
      </w:r>
      <w:r>
        <w:rPr>
          <w:rFonts w:hint="eastAsia"/>
          <w:lang w:eastAsia="zh-CN"/>
        </w:rPr>
        <w:t>（</w:t>
      </w:r>
      <w:r>
        <w:rPr>
          <w:rFonts w:hint="eastAsia"/>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r>
        <w:rPr>
          <w:rFonts w:hint="eastAsia"/>
          <w:lang w:eastAsia="zh-CN"/>
        </w:rPr>
        <w:t>（</w:t>
      </w:r>
      <w:r>
        <w:rPr>
          <w:rFonts w:hint="eastAsia"/>
        </w:rPr>
        <w:t>此思考题请同学们结合自己测试 CPU 使用的具体手段，按照自己的实际情况进行回答</w:t>
      </w:r>
      <w:r>
        <w:rPr>
          <w:rFonts w:hint="eastAsia"/>
          <w:lang w:eastAsia="zh-CN"/>
        </w:rPr>
        <w:t>））</w:t>
      </w:r>
    </w:p>
    <w:p>
      <w:pPr>
        <w:ind w:left="0" w:leftChars="0" w:firstLine="0" w:firstLineChars="0"/>
        <w:rPr>
          <w:rFonts w:hint="eastAsia"/>
          <w:lang w:val="en-US" w:eastAsia="zh-CN"/>
        </w:rPr>
      </w:pPr>
      <w:bookmarkStart w:id="0" w:name="OLE_LINK1"/>
      <w:r>
        <w:rPr>
          <w:rFonts w:hint="eastAsia"/>
          <w:lang w:val="en-US" w:eastAsia="zh-CN"/>
        </w:rPr>
        <w:t>解：</w:t>
      </w:r>
    </w:p>
    <w:bookmarkEnd w:id="0"/>
    <w:p>
      <w:pPr>
        <w:numPr>
          <w:ilvl w:val="0"/>
          <w:numId w:val="0"/>
        </w:numPr>
        <w:ind w:firstLine="420" w:firstLineChars="0"/>
        <w:rPr>
          <w:rFonts w:hint="eastAsia"/>
          <w:lang w:val="en-US" w:eastAsia="zh-CN"/>
        </w:rPr>
      </w:pPr>
      <w:r>
        <w:rPr>
          <w:rFonts w:hint="eastAsia"/>
          <w:lang w:val="en-US" w:eastAsia="zh-CN"/>
        </w:rPr>
        <w:t>不同类型组合产生的冲突：</w:t>
      </w:r>
    </w:p>
    <w:p>
      <w:pPr>
        <w:numPr>
          <w:ilvl w:val="0"/>
          <w:numId w:val="0"/>
        </w:numPr>
        <w:rPr>
          <w:rFonts w:hint="default"/>
          <w:lang w:val="en-US" w:eastAsia="zh-CN"/>
        </w:rPr>
      </w:pPr>
      <w:r>
        <w:drawing>
          <wp:inline distT="0" distB="0" distL="114300" distR="114300">
            <wp:extent cx="5271135" cy="1904365"/>
            <wp:effectExtent l="0" t="0" r="1905" b="6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6"/>
                    <a:stretch>
                      <a:fillRect/>
                    </a:stretch>
                  </pic:blipFill>
                  <pic:spPr>
                    <a:xfrm>
                      <a:off x="0" y="0"/>
                      <a:ext cx="5271135" cy="190436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解决方法：构造转发和暂停机制，在遇到冲突冒险时进行对应转发和冒险操作。</w:t>
      </w:r>
    </w:p>
    <w:p>
      <w:pPr>
        <w:ind w:left="0" w:leftChars="0" w:firstLine="420" w:firstLineChars="0"/>
        <w:rPr>
          <w:rFonts w:hint="eastAsia"/>
          <w:lang w:val="en-US" w:eastAsia="zh-CN"/>
        </w:rPr>
      </w:pPr>
    </w:p>
    <w:p>
      <w:pPr>
        <w:pStyle w:val="4"/>
        <w:spacing w:after="156"/>
        <w:rPr>
          <w:rFonts w:hint="eastAsia"/>
        </w:rPr>
      </w:pPr>
      <w:r>
        <w:rPr>
          <w:rFonts w:hint="eastAsia"/>
          <w:lang w:val="en-US" w:eastAsia="zh-CN"/>
        </w:rPr>
        <w:t>5.</w:t>
      </w:r>
      <w:r>
        <w:rPr>
          <w:rFonts w:hint="eastAsia"/>
        </w:rPr>
        <w:t>为了对抗复杂性你采取了哪些抽象和规范手段？这些手段在译码和处理数据冲突的时候有什么样的特点与帮助？</w:t>
      </w:r>
    </w:p>
    <w:p>
      <w:pPr>
        <w:ind w:left="0" w:leftChars="0" w:firstLine="0" w:firstLineChars="0"/>
        <w:rPr>
          <w:rFonts w:hint="eastAsia"/>
          <w:lang w:val="en-US" w:eastAsia="zh-CN"/>
        </w:rPr>
      </w:pPr>
      <w:r>
        <w:rPr>
          <w:rFonts w:hint="eastAsia"/>
          <w:lang w:val="en-US" w:eastAsia="zh-CN"/>
        </w:rPr>
        <w:t>解：</w:t>
      </w:r>
    </w:p>
    <w:p>
      <w:pPr>
        <w:rPr>
          <w:rFonts w:hint="eastAsia"/>
          <w:lang w:val="en-US" w:eastAsia="zh-CN"/>
        </w:rPr>
      </w:pPr>
      <w:r>
        <w:rPr>
          <w:rFonts w:hint="eastAsia"/>
          <w:lang w:val="en-US" w:eastAsia="zh-CN"/>
        </w:rPr>
        <w:t>主要采用了指令分类的方法，P6相对于P5所新增的指令对应的特点都可以归纳为几类，因此对于每条指令而言，只需译码后将其加入对应的分类，构造数据通路，分析转发、暂停条件，并添加一个乘除模块即可。</w:t>
      </w:r>
    </w:p>
    <w:p>
      <w:pPr>
        <w:ind w:left="0" w:leftChars="0" w:firstLine="0" w:firstLineChars="0"/>
        <w:rPr>
          <w:rFonts w:hint="eastAsia"/>
          <w:lang w:val="en-US" w:eastAsia="zh-CN"/>
        </w:rPr>
      </w:pPr>
      <w:r>
        <w:rPr>
          <w:rFonts w:hint="eastAsia"/>
          <w:lang w:val="en-US" w:eastAsia="zh-CN"/>
        </w:rPr>
        <w:t>附1：</w:t>
      </w:r>
    </w:p>
    <w:p>
      <w:pPr>
        <w:ind w:left="0" w:leftChars="0" w:firstLine="0" w:firstLineChars="0"/>
        <w:rPr>
          <w:rFonts w:hint="default"/>
          <w:lang w:val="en-US" w:eastAsia="zh-CN"/>
        </w:rPr>
      </w:pPr>
      <w:r>
        <w:rPr>
          <w:rFonts w:hint="eastAsia"/>
          <w:lang w:val="en-US" w:eastAsia="zh-CN"/>
        </w:rPr>
        <w:t>数据通路</w:t>
      </w:r>
    </w:p>
    <w:p>
      <w:pPr>
        <w:ind w:left="0" w:leftChars="0" w:firstLine="0" w:firstLineChars="0"/>
      </w:pPr>
      <w:r>
        <w:drawing>
          <wp:inline distT="0" distB="0" distL="114300" distR="114300">
            <wp:extent cx="5261610" cy="2526665"/>
            <wp:effectExtent l="0" t="0" r="11430" b="31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7"/>
                    <a:stretch>
                      <a:fillRect/>
                    </a:stretch>
                  </pic:blipFill>
                  <pic:spPr>
                    <a:xfrm>
                      <a:off x="0" y="0"/>
                      <a:ext cx="5261610" cy="2526665"/>
                    </a:xfrm>
                    <a:prstGeom prst="rect">
                      <a:avLst/>
                    </a:prstGeom>
                    <a:noFill/>
                    <a:ln>
                      <a:noFill/>
                    </a:ln>
                  </pic:spPr>
                </pic:pic>
              </a:graphicData>
            </a:graphic>
          </wp:inline>
        </w:drawing>
      </w:r>
    </w:p>
    <w:p>
      <w:pPr>
        <w:ind w:left="0" w:leftChars="0" w:firstLine="0" w:firstLineChars="0"/>
      </w:pPr>
    </w:p>
    <w:p>
      <w:pPr>
        <w:ind w:left="0" w:leftChars="0" w:firstLine="0" w:firstLineChars="0"/>
        <w:rPr>
          <w:rFonts w:hint="eastAsia"/>
          <w:lang w:val="en-US" w:eastAsia="zh-CN"/>
        </w:rPr>
      </w:pPr>
      <w:r>
        <w:rPr>
          <w:rFonts w:hint="eastAsia"/>
          <w:lang w:val="en-US" w:eastAsia="zh-CN"/>
        </w:rPr>
        <w:t>附2：</w:t>
      </w:r>
    </w:p>
    <w:p>
      <w:pPr>
        <w:ind w:left="0" w:leftChars="0" w:firstLine="0" w:firstLineChars="0"/>
        <w:rPr>
          <w:rFonts w:hint="default"/>
          <w:lang w:val="en-US" w:eastAsia="zh-CN"/>
        </w:rPr>
      </w:pPr>
      <w:r>
        <w:rPr>
          <w:rFonts w:hint="eastAsia"/>
          <w:lang w:val="en-US" w:eastAsia="zh-CN"/>
        </w:rPr>
        <w:t>冲突策略矩阵</w:t>
      </w:r>
    </w:p>
    <w:p>
      <w:pPr>
        <w:ind w:left="0" w:leftChars="0" w:firstLine="0" w:firstLineChars="0"/>
      </w:pPr>
      <w:r>
        <w:drawing>
          <wp:inline distT="0" distB="0" distL="114300" distR="114300">
            <wp:extent cx="5271770" cy="2602865"/>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1770" cy="2602865"/>
                    </a:xfrm>
                    <a:prstGeom prst="rect">
                      <a:avLst/>
                    </a:prstGeom>
                    <a:noFill/>
                    <a:ln>
                      <a:noFill/>
                    </a:ln>
                  </pic:spPr>
                </pic:pic>
              </a:graphicData>
            </a:graphic>
          </wp:inline>
        </w:drawing>
      </w:r>
    </w:p>
    <w:p>
      <w:pPr>
        <w:ind w:left="0" w:leftChars="0" w:firstLine="0" w:firstLineChars="0"/>
      </w:pPr>
      <w:r>
        <w:drawing>
          <wp:inline distT="0" distB="0" distL="114300" distR="114300">
            <wp:extent cx="5265420" cy="156337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65420" cy="1563370"/>
                    </a:xfrm>
                    <a:prstGeom prst="rect">
                      <a:avLst/>
                    </a:prstGeom>
                    <a:noFill/>
                    <a:ln>
                      <a:noFill/>
                    </a:ln>
                  </pic:spPr>
                </pic:pic>
              </a:graphicData>
            </a:graphic>
          </wp:inline>
        </w:drawing>
      </w:r>
    </w:p>
    <w:p>
      <w:pPr>
        <w:ind w:left="0" w:leftChars="0" w:firstLine="0" w:firstLineChars="0"/>
      </w:pPr>
    </w:p>
    <w:p>
      <w:pPr>
        <w:ind w:left="0" w:leftChars="0" w:firstLine="0" w:firstLineChars="0"/>
      </w:pPr>
      <w:r>
        <w:drawing>
          <wp:inline distT="0" distB="0" distL="114300" distR="114300">
            <wp:extent cx="5261610" cy="1900555"/>
            <wp:effectExtent l="0" t="0" r="1143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5261610" cy="1900555"/>
                    </a:xfrm>
                    <a:prstGeom prst="rect">
                      <a:avLst/>
                    </a:prstGeom>
                    <a:noFill/>
                    <a:ln>
                      <a:noFill/>
                    </a:ln>
                  </pic:spPr>
                </pic:pic>
              </a:graphicData>
            </a:graphic>
          </wp:inline>
        </w:drawing>
      </w:r>
    </w:p>
    <w:p>
      <w:pPr>
        <w:ind w:left="0" w:leftChars="0" w:firstLine="0" w:firstLineChars="0"/>
      </w:pPr>
    </w:p>
    <w:p>
      <w:pPr>
        <w:ind w:left="0" w:leftChars="0" w:firstLine="0" w:firstLineChars="0"/>
        <w:rPr>
          <w:rFonts w:hint="eastAsia"/>
          <w:lang w:val="en-US" w:eastAsia="zh-CN"/>
        </w:rPr>
      </w:pPr>
      <w:r>
        <w:rPr>
          <w:rFonts w:hint="eastAsia"/>
          <w:lang w:val="en-US" w:eastAsia="zh-CN"/>
        </w:rPr>
        <w:t>附3：</w:t>
      </w:r>
    </w:p>
    <w:p>
      <w:pPr>
        <w:ind w:left="0" w:leftChars="0" w:firstLine="0" w:firstLineChars="0"/>
        <w:rPr>
          <w:rFonts w:hint="default"/>
          <w:lang w:val="en-US" w:eastAsia="zh-CN"/>
        </w:rPr>
      </w:pPr>
      <w:r>
        <w:rPr>
          <w:rFonts w:hint="eastAsia"/>
          <w:lang w:val="en-US" w:eastAsia="zh-CN"/>
        </w:rPr>
        <w:t>控制器</w:t>
      </w:r>
    </w:p>
    <w:p>
      <w:pPr>
        <w:ind w:left="0" w:leftChars="0" w:firstLine="0" w:firstLineChars="0"/>
      </w:pPr>
      <w:r>
        <w:drawing>
          <wp:inline distT="0" distB="0" distL="114300" distR="114300">
            <wp:extent cx="5266055" cy="1467485"/>
            <wp:effectExtent l="0" t="0" r="6985" b="1079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5266055" cy="1467485"/>
                    </a:xfrm>
                    <a:prstGeom prst="rect">
                      <a:avLst/>
                    </a:prstGeom>
                    <a:noFill/>
                    <a:ln>
                      <a:noFill/>
                    </a:ln>
                  </pic:spPr>
                </pic:pic>
              </a:graphicData>
            </a:graphic>
          </wp:inline>
        </w:drawing>
      </w:r>
    </w:p>
    <w:p>
      <w:pPr>
        <w:ind w:left="0" w:leftChars="0" w:firstLine="0" w:firstLineChars="0"/>
      </w:pPr>
      <w:r>
        <w:drawing>
          <wp:inline distT="0" distB="0" distL="114300" distR="114300">
            <wp:extent cx="5273040" cy="3054350"/>
            <wp:effectExtent l="0" t="0" r="0" b="889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2"/>
                    <a:stretch>
                      <a:fillRect/>
                    </a:stretch>
                  </pic:blipFill>
                  <pic:spPr>
                    <a:xfrm>
                      <a:off x="0" y="0"/>
                      <a:ext cx="5273040" cy="305435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附4：</w:t>
      </w:r>
    </w:p>
    <w:p>
      <w:pPr>
        <w:ind w:left="0" w:leftChars="0" w:firstLine="0" w:firstLineChars="0"/>
        <w:rPr>
          <w:rFonts w:hint="default"/>
          <w:lang w:val="en-US" w:eastAsia="zh-CN"/>
        </w:rPr>
      </w:pPr>
      <w:r>
        <w:rPr>
          <w:rFonts w:hint="eastAsia"/>
          <w:lang w:val="en-US" w:eastAsia="zh-CN"/>
        </w:rPr>
        <w:t>多路选择器控制信号</w:t>
      </w:r>
    </w:p>
    <w:p>
      <w:pPr>
        <w:ind w:left="0" w:leftChars="0" w:firstLine="0" w:firstLineChars="0"/>
        <w:rPr>
          <w:rFonts w:hint="default"/>
          <w:lang w:val="en-US" w:eastAsia="zh-CN"/>
        </w:rPr>
      </w:pPr>
      <w:r>
        <w:drawing>
          <wp:inline distT="0" distB="0" distL="114300" distR="114300">
            <wp:extent cx="5271135" cy="1660525"/>
            <wp:effectExtent l="0" t="0" r="1905" b="63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3"/>
                    <a:stretch>
                      <a:fillRect/>
                    </a:stretch>
                  </pic:blipFill>
                  <pic:spPr>
                    <a:xfrm>
                      <a:off x="0" y="0"/>
                      <a:ext cx="5271135" cy="1660525"/>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C1DDC"/>
    <w:multiLevelType w:val="singleLevel"/>
    <w:tmpl w:val="A64C1DDC"/>
    <w:lvl w:ilvl="0" w:tentative="0">
      <w:start w:val="2"/>
      <w:numFmt w:val="decimal"/>
      <w:suff w:val="space"/>
      <w:lvlText w:val="%1."/>
      <w:lvlJc w:val="left"/>
    </w:lvl>
  </w:abstractNum>
  <w:abstractNum w:abstractNumId="1">
    <w:nsid w:val="54DB234A"/>
    <w:multiLevelType w:val="singleLevel"/>
    <w:tmpl w:val="54DB234A"/>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6A0"/>
    <w:rsid w:val="00067862"/>
    <w:rsid w:val="00145F92"/>
    <w:rsid w:val="0023268A"/>
    <w:rsid w:val="002A01D9"/>
    <w:rsid w:val="002F7376"/>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36217DA"/>
    <w:rsid w:val="04A052E7"/>
    <w:rsid w:val="04EC16DC"/>
    <w:rsid w:val="05D252E3"/>
    <w:rsid w:val="10C363C2"/>
    <w:rsid w:val="116C1732"/>
    <w:rsid w:val="12894410"/>
    <w:rsid w:val="129B4D26"/>
    <w:rsid w:val="13185FEC"/>
    <w:rsid w:val="14C17A52"/>
    <w:rsid w:val="17911AE9"/>
    <w:rsid w:val="18DC3B91"/>
    <w:rsid w:val="1B950203"/>
    <w:rsid w:val="1EAB6642"/>
    <w:rsid w:val="1F465020"/>
    <w:rsid w:val="200B57EE"/>
    <w:rsid w:val="211D2754"/>
    <w:rsid w:val="22F17C1B"/>
    <w:rsid w:val="256E5020"/>
    <w:rsid w:val="297437C2"/>
    <w:rsid w:val="2F0637D0"/>
    <w:rsid w:val="336E7564"/>
    <w:rsid w:val="36CE4936"/>
    <w:rsid w:val="3E680214"/>
    <w:rsid w:val="3FE34AC1"/>
    <w:rsid w:val="40C60CAB"/>
    <w:rsid w:val="40CC1457"/>
    <w:rsid w:val="441D04CC"/>
    <w:rsid w:val="45582705"/>
    <w:rsid w:val="48E4219E"/>
    <w:rsid w:val="4A533D44"/>
    <w:rsid w:val="4DEE46F6"/>
    <w:rsid w:val="525163B8"/>
    <w:rsid w:val="54340D41"/>
    <w:rsid w:val="55DE5842"/>
    <w:rsid w:val="55F4067A"/>
    <w:rsid w:val="58875F47"/>
    <w:rsid w:val="59116FBA"/>
    <w:rsid w:val="59BE6FF3"/>
    <w:rsid w:val="5B0A2927"/>
    <w:rsid w:val="5B535B8B"/>
    <w:rsid w:val="615F7C2A"/>
    <w:rsid w:val="63834DCB"/>
    <w:rsid w:val="69C44B93"/>
    <w:rsid w:val="6EE0009A"/>
    <w:rsid w:val="70FD5C68"/>
    <w:rsid w:val="762E386B"/>
    <w:rsid w:val="77A527C1"/>
    <w:rsid w:val="784715FC"/>
    <w:rsid w:val="7D7C4722"/>
    <w:rsid w:val="7DBB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6"/>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7"/>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9"/>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页眉 字符"/>
    <w:basedOn w:val="11"/>
    <w:link w:val="7"/>
    <w:qFormat/>
    <w:uiPriority w:val="99"/>
    <w:rPr>
      <w:rFonts w:ascii="Times New Roman" w:hAnsi="Times New Roman" w:eastAsia="宋体"/>
      <w:sz w:val="18"/>
      <w:szCs w:val="18"/>
    </w:rPr>
  </w:style>
  <w:style w:type="character" w:customStyle="1" w:styleId="14">
    <w:name w:val="页脚 字符"/>
    <w:basedOn w:val="11"/>
    <w:link w:val="6"/>
    <w:qFormat/>
    <w:uiPriority w:val="99"/>
    <w:rPr>
      <w:rFonts w:ascii="Times New Roman" w:hAnsi="Times New Roman" w:eastAsia="宋体"/>
      <w:sz w:val="18"/>
      <w:szCs w:val="18"/>
    </w:rPr>
  </w:style>
  <w:style w:type="character" w:customStyle="1" w:styleId="15">
    <w:name w:val="标题 1 字符"/>
    <w:basedOn w:val="11"/>
    <w:link w:val="2"/>
    <w:qFormat/>
    <w:uiPriority w:val="9"/>
    <w:rPr>
      <w:rFonts w:ascii="Calibri" w:hAnsi="Calibri" w:eastAsia="黑体"/>
      <w:bCs/>
      <w:kern w:val="44"/>
      <w:sz w:val="32"/>
      <w:szCs w:val="44"/>
    </w:rPr>
  </w:style>
  <w:style w:type="character" w:customStyle="1" w:styleId="16">
    <w:name w:val="标题 2 字符"/>
    <w:basedOn w:val="11"/>
    <w:link w:val="3"/>
    <w:qFormat/>
    <w:uiPriority w:val="9"/>
    <w:rPr>
      <w:rFonts w:ascii="Calibri" w:hAnsi="Calibri" w:eastAsia="黑体" w:cstheme="majorBidi"/>
      <w:bCs/>
      <w:sz w:val="30"/>
      <w:szCs w:val="32"/>
    </w:rPr>
  </w:style>
  <w:style w:type="character" w:customStyle="1" w:styleId="17">
    <w:name w:val="标题 3 字符"/>
    <w:basedOn w:val="11"/>
    <w:link w:val="4"/>
    <w:qFormat/>
    <w:uiPriority w:val="9"/>
    <w:rPr>
      <w:rFonts w:ascii="Calibri" w:hAnsi="Calibri" w:eastAsia="黑体"/>
      <w:bCs/>
      <w:sz w:val="28"/>
      <w:szCs w:val="32"/>
    </w:rPr>
  </w:style>
  <w:style w:type="paragraph" w:styleId="18">
    <w:name w:val="List Paragraph"/>
    <w:basedOn w:val="1"/>
    <w:qFormat/>
    <w:uiPriority w:val="34"/>
    <w:pPr>
      <w:ind w:firstLine="420"/>
    </w:pPr>
  </w:style>
  <w:style w:type="character" w:customStyle="1" w:styleId="19">
    <w:name w:val="标题 4 字符"/>
    <w:basedOn w:val="11"/>
    <w:link w:val="5"/>
    <w:qFormat/>
    <w:uiPriority w:val="9"/>
    <w:rPr>
      <w:rFonts w:ascii="Calibri" w:hAnsi="Calibri" w:eastAsia="黑体" w:cstheme="majorBidi"/>
      <w:bCs/>
      <w:sz w:val="24"/>
      <w:szCs w:val="28"/>
    </w:rPr>
  </w:style>
  <w:style w:type="paragraph" w:customStyle="1" w:styleId="20">
    <w:name w:val="Default"/>
    <w:unhideWhenUsed/>
    <w:qFormat/>
    <w:uiPriority w:val="99"/>
    <w:pPr>
      <w:widowControl w:val="0"/>
      <w:autoSpaceDE w:val="0"/>
      <w:autoSpaceDN w:val="0"/>
      <w:adjustRightInd w:val="0"/>
      <w:spacing w:beforeLines="0" w:afterLines="0"/>
    </w:pPr>
    <w:rPr>
      <w:rFonts w:hint="default" w:ascii="黑体" w:hAnsi="黑体" w:eastAsia="黑体"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3119</Words>
  <Characters>4501</Characters>
  <Lines>2</Lines>
  <Paragraphs>1</Paragraphs>
  <TotalTime>23</TotalTime>
  <ScaleCrop>false</ScaleCrop>
  <LinksUpToDate>false</LinksUpToDate>
  <CharactersWithSpaces>4699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20373864</cp:lastModifiedBy>
  <dcterms:modified xsi:type="dcterms:W3CDTF">2021-12-06T03:06:45Z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6463A50D0E8F4AD49D766F2D29A4C5E8</vt:lpwstr>
  </property>
</Properties>
</file>