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rPr>
      </w:pPr>
      <w:r>
        <w:rPr>
          <w:rFonts w:hint="eastAsia"/>
          <w:sz w:val="24"/>
          <w:szCs w:val="24"/>
        </w:rPr>
        <w:t>思考题</w:t>
      </w:r>
    </w:p>
    <w:p>
      <w:pPr>
        <w:rPr>
          <w:rFonts w:hint="eastAsia"/>
          <w:sz w:val="24"/>
          <w:szCs w:val="24"/>
        </w:rPr>
      </w:pPr>
    </w:p>
    <w:p>
      <w:pPr>
        <w:numPr>
          <w:ilvl w:val="0"/>
          <w:numId w:val="1"/>
        </w:numPr>
        <w:rPr>
          <w:rFonts w:hint="eastAsia"/>
          <w:sz w:val="24"/>
          <w:szCs w:val="24"/>
        </w:rPr>
      </w:pPr>
      <w:r>
        <w:rPr>
          <w:rFonts w:hint="eastAsia"/>
          <w:sz w:val="24"/>
          <w:szCs w:val="24"/>
          <w:lang w:val="en-US" w:eastAsia="zh-CN"/>
        </w:rPr>
        <w:t xml:space="preserve"> </w:t>
      </w:r>
      <w:r>
        <w:rPr>
          <w:rFonts w:hint="eastAsia"/>
          <w:sz w:val="24"/>
          <w:szCs w:val="24"/>
        </w:rPr>
        <w:t>定性解释I-Uak特性曲线核U0-v特性曲线的意义。</w:t>
      </w:r>
    </w:p>
    <w:p>
      <w:pPr>
        <w:rPr>
          <w:rFonts w:hint="eastAsia"/>
          <w:sz w:val="24"/>
          <w:szCs w:val="24"/>
        </w:rPr>
      </w:pPr>
      <w:r>
        <w:rPr>
          <w:rFonts w:hint="eastAsia"/>
          <w:sz w:val="24"/>
          <w:szCs w:val="24"/>
        </w:rPr>
        <w:t>答：</w:t>
      </w:r>
    </w:p>
    <w:p>
      <w:pPr>
        <w:ind w:firstLine="420" w:firstLineChars="0"/>
        <w:rPr>
          <w:rFonts w:hint="eastAsia"/>
          <w:sz w:val="24"/>
          <w:szCs w:val="24"/>
        </w:rPr>
      </w:pPr>
      <w:r>
        <w:rPr>
          <w:rFonts w:hint="eastAsia"/>
          <w:sz w:val="24"/>
          <w:szCs w:val="24"/>
        </w:rPr>
        <w:t>I-Uak曲线：光照射到阴极材料上使电子获得足够能量逸出，逸出电子在外加电压的作用下被收集到阳极产生光电流。外加电压越大，收集到阳极的电子越多，光电流随电压增大呈现先迅速后平缓增加，最终趋近于一最大值</w:t>
      </w:r>
      <w:r>
        <w:rPr>
          <w:rFonts w:hint="eastAsia"/>
          <w:sz w:val="24"/>
          <w:szCs w:val="24"/>
          <w:lang w:eastAsia="zh-CN"/>
        </w:rPr>
        <w:t>，</w:t>
      </w:r>
      <w:r>
        <w:rPr>
          <w:rFonts w:hint="eastAsia"/>
          <w:sz w:val="24"/>
          <w:szCs w:val="24"/>
        </w:rPr>
        <w:t>称为饱和光电流。</w:t>
      </w:r>
    </w:p>
    <w:p>
      <w:pPr>
        <w:ind w:firstLine="420" w:firstLineChars="0"/>
        <w:rPr>
          <w:rFonts w:hint="eastAsia"/>
          <w:sz w:val="24"/>
          <w:szCs w:val="24"/>
        </w:rPr>
      </w:pPr>
      <w:r>
        <w:rPr>
          <w:rFonts w:hint="eastAsia"/>
          <w:sz w:val="24"/>
          <w:szCs w:val="24"/>
        </w:rPr>
        <w:t>U0-v曲线：根据爱因斯坦的光量子理论，光子具有的能量e=hv，其中h为普朗克常数，v为光的频率。光的频率越大，光子具有的能量越大。阴极材料中的电子逸出材料表面需要消耗一定的能量，这一能量的值称为逸出功A。当光子所具有的能量大于逸出功时，就能够激发电子逸出阴极材料表面，此时的电子仍然具有一定动能mv^2=hv-A。施加一反向电压U并逐渐增大其电压，当光电流恰好为零时电子不能到达阳极，即eU=mv^2，此时的U称为截止电压U0。U0-v特性曲线描述了二者间成线性关系，频率越大、逸出电子具有的动能越大，则截止电压越大。由光电效应方程可知，U0=hv/e-A/e。曲线与横轴的交点称为截止频率，当光的频率低于截止频率时，光子不具有足够能量激发电子，无论光照时间和强度如何变化光电流始终为零。</w:t>
      </w:r>
    </w:p>
    <w:p>
      <w:pPr>
        <w:numPr>
          <w:ilvl w:val="0"/>
          <w:numId w:val="2"/>
        </w:numPr>
        <w:rPr>
          <w:rFonts w:hint="eastAsia"/>
          <w:sz w:val="24"/>
          <w:szCs w:val="24"/>
        </w:rPr>
      </w:pPr>
      <w:r>
        <w:rPr>
          <w:rFonts w:hint="eastAsia"/>
          <w:sz w:val="24"/>
          <w:szCs w:val="24"/>
          <w:lang w:val="en-US" w:eastAsia="zh-CN"/>
        </w:rPr>
        <w:t xml:space="preserve"> </w:t>
      </w:r>
      <w:r>
        <w:rPr>
          <w:rFonts w:hint="eastAsia"/>
          <w:sz w:val="24"/>
          <w:szCs w:val="24"/>
        </w:rPr>
        <w:t>光电流是否随光源的强度变化而变化？截止电压是否因光强不同而变化？</w:t>
      </w:r>
    </w:p>
    <w:p>
      <w:pPr>
        <w:rPr>
          <w:rFonts w:hint="eastAsia"/>
          <w:sz w:val="24"/>
          <w:szCs w:val="24"/>
        </w:rPr>
      </w:pPr>
      <w:r>
        <w:rPr>
          <w:rFonts w:hint="eastAsia"/>
          <w:sz w:val="24"/>
          <w:szCs w:val="24"/>
        </w:rPr>
        <w:t>答：</w:t>
      </w:r>
    </w:p>
    <w:p>
      <w:pPr>
        <w:ind w:firstLine="420" w:firstLineChars="0"/>
        <w:rPr>
          <w:rFonts w:hint="eastAsia"/>
          <w:sz w:val="24"/>
          <w:szCs w:val="24"/>
        </w:rPr>
      </w:pPr>
      <w:r>
        <w:rPr>
          <w:rFonts w:hint="eastAsia"/>
          <w:sz w:val="24"/>
          <w:szCs w:val="24"/>
        </w:rPr>
        <w:t>若光的频率大于截止频率，光电流与光照强度成正相关，否则无论光源强度如何变化光电流始终为零。截止电压取决于阴极材料的逸出功，与光照强度无关。</w:t>
      </w:r>
    </w:p>
    <w:p>
      <w:pPr>
        <w:numPr>
          <w:ilvl w:val="0"/>
          <w:numId w:val="2"/>
        </w:numPr>
        <w:ind w:left="0" w:leftChars="0" w:firstLine="0" w:firstLineChars="0"/>
        <w:rPr>
          <w:rFonts w:hint="eastAsia"/>
          <w:sz w:val="24"/>
          <w:szCs w:val="24"/>
        </w:rPr>
      </w:pPr>
      <w:r>
        <w:rPr>
          <w:rFonts w:hint="eastAsia"/>
          <w:sz w:val="24"/>
          <w:szCs w:val="24"/>
          <w:lang w:val="en-US" w:eastAsia="zh-CN"/>
        </w:rPr>
        <w:t xml:space="preserve"> </w:t>
      </w:r>
      <w:r>
        <w:rPr>
          <w:rFonts w:hint="eastAsia"/>
          <w:sz w:val="24"/>
          <w:szCs w:val="24"/>
        </w:rPr>
        <w:t>测量普朗克常数实验中有哪些误差来源？如何减小这些误差？</w:t>
      </w:r>
    </w:p>
    <w:p>
      <w:pPr>
        <w:rPr>
          <w:rFonts w:hint="eastAsia"/>
          <w:sz w:val="24"/>
          <w:szCs w:val="24"/>
        </w:rPr>
      </w:pPr>
      <w:r>
        <w:rPr>
          <w:rFonts w:hint="eastAsia"/>
          <w:sz w:val="24"/>
          <w:szCs w:val="24"/>
        </w:rPr>
        <w:t>答：</w:t>
      </w:r>
    </w:p>
    <w:p>
      <w:pPr>
        <w:rPr>
          <w:rFonts w:hint="eastAsia"/>
          <w:sz w:val="24"/>
          <w:szCs w:val="24"/>
        </w:rPr>
      </w:pPr>
      <w:r>
        <w:rPr>
          <w:rFonts w:hint="eastAsia"/>
          <w:sz w:val="24"/>
          <w:szCs w:val="24"/>
        </w:rPr>
        <w:t>误差来源</w:t>
      </w:r>
      <w:r>
        <w:rPr>
          <w:rFonts w:hint="eastAsia"/>
          <w:sz w:val="24"/>
          <w:szCs w:val="24"/>
        </w:rPr>
        <w:t>与减小误差的方法有：</w:t>
      </w:r>
    </w:p>
    <w:p>
      <w:pPr>
        <w:ind w:firstLine="420" w:firstLineChars="0"/>
        <w:rPr>
          <w:rFonts w:hint="eastAsia" w:eastAsiaTheme="minorEastAsia"/>
          <w:sz w:val="24"/>
          <w:szCs w:val="24"/>
          <w:lang w:eastAsia="zh-CN"/>
        </w:rPr>
      </w:pPr>
      <w:r>
        <w:rPr>
          <w:rFonts w:hint="eastAsia"/>
          <w:sz w:val="24"/>
          <w:szCs w:val="24"/>
        </w:rPr>
        <w:t>误差来源</w:t>
      </w:r>
      <w:r>
        <w:rPr>
          <w:rFonts w:hint="eastAsia"/>
          <w:sz w:val="24"/>
          <w:szCs w:val="24"/>
          <w:lang w:eastAsia="zh-CN"/>
        </w:rPr>
        <w:t>：</w:t>
      </w:r>
      <w:r>
        <w:rPr>
          <w:rFonts w:hint="eastAsia"/>
          <w:sz w:val="24"/>
          <w:szCs w:val="24"/>
        </w:rPr>
        <w:t>实验仪器较为精密，易受外界环境干扰导致示数变化</w:t>
      </w:r>
      <w:r>
        <w:rPr>
          <w:rFonts w:hint="eastAsia"/>
          <w:sz w:val="24"/>
          <w:szCs w:val="24"/>
          <w:lang w:eastAsia="zh-CN"/>
        </w:rPr>
        <w:t>；</w:t>
      </w:r>
    </w:p>
    <w:p>
      <w:pPr>
        <w:ind w:firstLine="420" w:firstLineChars="0"/>
        <w:rPr>
          <w:rFonts w:hint="eastAsia"/>
          <w:sz w:val="24"/>
          <w:szCs w:val="24"/>
        </w:rPr>
      </w:pPr>
      <w:r>
        <w:rPr>
          <w:rFonts w:hint="eastAsia"/>
          <w:sz w:val="24"/>
          <w:szCs w:val="24"/>
        </w:rPr>
        <w:t>减小误差</w:t>
      </w:r>
      <w:r>
        <w:rPr>
          <w:rFonts w:hint="eastAsia"/>
          <w:sz w:val="24"/>
          <w:szCs w:val="24"/>
        </w:rPr>
        <w:t>：实验前对仪器进行调零以消除环境光照带来的影响；读数时先等待示数较为稳定后再读数，并取示数波动范围内出现频率较高的居中值；对同一测量点可反复测量取平均值。</w:t>
      </w:r>
    </w:p>
    <w:p>
      <w:pPr>
        <w:ind w:firstLine="420" w:firstLineChars="0"/>
        <w:rPr>
          <w:rFonts w:hint="eastAsia"/>
          <w:sz w:val="24"/>
          <w:szCs w:val="24"/>
        </w:rPr>
      </w:pPr>
    </w:p>
    <w:p>
      <w:pPr>
        <w:ind w:firstLine="420" w:firstLineChars="0"/>
        <w:rPr>
          <w:rFonts w:hint="eastAsia"/>
          <w:sz w:val="24"/>
          <w:szCs w:val="24"/>
        </w:rPr>
      </w:pPr>
    </w:p>
    <w:p>
      <w:pPr>
        <w:ind w:firstLine="420" w:firstLineChars="0"/>
        <w:rPr>
          <w:rFonts w:hint="eastAsia"/>
          <w:sz w:val="24"/>
          <w:szCs w:val="24"/>
        </w:rPr>
      </w:pPr>
    </w:p>
    <w:p>
      <w:pPr>
        <w:numPr>
          <w:numId w:val="0"/>
        </w:numPr>
        <w:rPr>
          <w:rFonts w:hint="eastAsia"/>
          <w:sz w:val="24"/>
          <w:szCs w:val="24"/>
        </w:rPr>
      </w:pPr>
      <w:r>
        <w:rPr>
          <w:rFonts w:hint="eastAsia"/>
          <w:sz w:val="24"/>
          <w:szCs w:val="24"/>
        </w:rPr>
        <w:t>实验总结</w:t>
      </w:r>
    </w:p>
    <w:p>
      <w:pPr>
        <w:numPr>
          <w:numId w:val="0"/>
        </w:numPr>
        <w:rPr>
          <w:rFonts w:hint="eastAsia"/>
          <w:sz w:val="24"/>
          <w:szCs w:val="24"/>
        </w:rPr>
      </w:pPr>
    </w:p>
    <w:p>
      <w:pPr>
        <w:ind w:firstLine="420" w:firstLineChars="0"/>
        <w:rPr>
          <w:sz w:val="24"/>
          <w:szCs w:val="24"/>
        </w:rPr>
      </w:pPr>
      <w:r>
        <w:rPr>
          <w:rFonts w:hint="eastAsia"/>
          <w:sz w:val="24"/>
          <w:szCs w:val="24"/>
        </w:rPr>
        <w:t>光电效应实验证明了爱因斯坦光量子假说的正确性，使人类认识到波粒二象性这一物理现象。实验中对微小光电流的精确测量是实验准确性的重要保证，需要同学们运用多次测量取平均值等方法消除实验的随机误差。实验后根据实验现象检验先前提出的假说的有效性，即尝试从假说出发解释实验现象的工作是检验假说正确与否的重要方法。在光电效应实验中我认识到在物理研究乃至所有科学领域中，实事求是的作风能够打破既有认知、发现真理。当旧假说和旧模型无法解释新的实验事实时，就要用于提出新的假说并设计相应的实验对其</w:t>
      </w:r>
      <w:bookmarkStart w:id="0" w:name="_GoBack"/>
      <w:bookmarkEnd w:id="0"/>
      <w:r>
        <w:rPr>
          <w:rFonts w:hint="eastAsia"/>
          <w:sz w:val="24"/>
          <w:szCs w:val="24"/>
        </w:rPr>
        <w:t>进行检验。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9EDF0"/>
    <w:multiLevelType w:val="singleLevel"/>
    <w:tmpl w:val="B549EDF0"/>
    <w:lvl w:ilvl="0" w:tentative="0">
      <w:start w:val="1"/>
      <w:numFmt w:val="decimal"/>
      <w:suff w:val="space"/>
      <w:lvlText w:val="%1."/>
      <w:lvlJc w:val="left"/>
    </w:lvl>
  </w:abstractNum>
  <w:abstractNum w:abstractNumId="1">
    <w:nsid w:val="6D8A215D"/>
    <w:multiLevelType w:val="singleLevel"/>
    <w:tmpl w:val="6D8A215D"/>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034DA"/>
    <w:rsid w:val="2B80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2021-10-12T13:39:00Z</dcterms:created>
  <dc:creator>20373864</dc:creator>
  <cp:lastModifiedBy>20373864</cp:lastModifiedBy>
  <dcterms:modified xsi:type="dcterms:W3CDTF">2021-10-12T13:41:50Z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AB930857E8BC4FB7B32B5D2FF415EA26</vt:lpwstr>
  </property>
</Properties>
</file>