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B4A"/>
          <w:sz w:val="28"/>
          <w:szCs w:val="28"/>
        </w:rPr>
        <w:t xml:space="preserve">WAYFARER PLATFORM</w:t>
      </w:r>
    </w:p>
    <w:p>
      <w:pPr>
        <w:spacing w:after="80"/>
        <w:jc w:val="center"/>
      </w:pPr>
      <w:r>
        <w:rPr>
          <w:rFonts w:ascii="Arial" w:cs="Arial" w:eastAsia="Arial" w:hAnsi="Arial"/>
          <w:b/>
          <w:bCs/>
          <w:color w:val="666666"/>
          <w:sz w:val="24"/>
          <w:szCs w:val="24"/>
        </w:rPr>
        <w:t xml:space="preserve">PRODUCT BIBLE</w:t>
      </w:r>
    </w:p>
    <w:p>
      <w:pPr>
        <w:spacing w:after="200"/>
        <w:jc w:val="center"/>
      </w:pPr>
      <w:r>
        <w:rPr>
          <w:rFonts w:ascii="Arial" w:cs="Arial" w:eastAsia="Arial" w:hAnsi="Arial"/>
          <w:b/>
          <w:bCs/>
          <w:sz w:val="28"/>
          <w:szCs w:val="28"/>
        </w:rPr>
        <w:t xml:space="preserve">SECTION 12.10 — Maintenance &amp; Scheduled Downtime Governance</w:t>
      </w:r>
    </w:p>
    <w:p>
      <w:pPr>
        <w:spacing w:after="400"/>
        <w:jc w:val="center"/>
      </w:pPr>
      <w:r>
        <w:rPr>
          <w:rFonts w:ascii="Arial" w:cs="Arial" w:eastAsia="Arial" w:hAnsi="Arial"/>
          <w:color w:val="888888"/>
          <w:sz w:val="20"/>
          <w:szCs w:val="20"/>
        </w:rPr>
        <w:t xml:space="preserve">Version 1.0  ·  April 2026  ·  Binding Doctrine</w:t>
      </w:r>
    </w:p>
    <w:p>
      <w:pPr>
        <w:pStyle w:val="Heading1"/>
        <w:spacing w:after="200" w:before="360"/>
      </w:pPr>
      <w:r>
        <w:rPr>
          <w:rFonts w:ascii="Arial" w:cs="Arial" w:eastAsia="Arial" w:hAnsi="Arial"/>
          <w:b/>
          <w:bCs/>
          <w:sz w:val="32"/>
          <w:szCs w:val="32"/>
        </w:rPr>
        <w:t xml:space="preserve">12.10.0 — Constitutional Purpose</w:t>
      </w:r>
    </w:p>
    <w:p>
      <w:pPr>
        <w:spacing w:after="120"/>
      </w:pPr>
      <w:r>
        <w:rPr>
          <w:rFonts w:ascii="Arial" w:cs="Arial" w:eastAsia="Arial" w:hAnsi="Arial"/>
          <w:sz w:val="22"/>
          <w:szCs w:val="22"/>
        </w:rPr>
        <w:t xml:space="preserve">This section governs how the platform handles planned maintenance, scheduled changes, and founder-initiated downtime windows. It ensures that maintenance never surprises travelers, never silently degrades features, and always leaves the platform in a known-good state afterward.</w:t>
      </w:r>
    </w:p>
    <w:p>
      <w:pPr>
        <w:spacing w:after="80" w:before="80"/>
      </w:pPr>
    </w:p>
    <w:p>
      <w:pPr>
        <w:spacing w:after="120"/>
      </w:pPr>
      <w:r>
        <w:rPr>
          <w:rFonts w:ascii="Arial" w:cs="Arial" w:eastAsia="Arial" w:hAnsi="Arial"/>
          <w:sz w:val="22"/>
          <w:szCs w:val="22"/>
        </w:rPr>
        <w:t xml:space="preserve">Binds to: F-6.5.16 (FOCL), Section 12.4 (feature activation lifecycle), Section 12.5 (logging &amp; reliability), Section 15.0 (stress testing), Section 3.0 (governance substrate).</w:t>
      </w:r>
    </w:p>
    <w:p>
      <w:pPr>
        <w:pStyle w:val="Heading1"/>
        <w:spacing w:after="200" w:before="360"/>
      </w:pPr>
      <w:r>
        <w:rPr>
          <w:rFonts w:ascii="Arial" w:cs="Arial" w:eastAsia="Arial" w:hAnsi="Arial"/>
          <w:b/>
          <w:bCs/>
          <w:sz w:val="32"/>
          <w:szCs w:val="32"/>
        </w:rPr>
        <w:t xml:space="preserve">12.10.1 — Maintenance Classes</w:t>
      </w:r>
    </w:p>
    <w:p>
      <w:pPr>
        <w:pStyle w:val="Heading2"/>
        <w:spacing w:after="160" w:before="280"/>
      </w:pPr>
      <w:r>
        <w:rPr>
          <w:rFonts w:ascii="Arial" w:cs="Arial" w:eastAsia="Arial" w:hAnsi="Arial"/>
          <w:b/>
          <w:bCs/>
          <w:sz w:val="28"/>
          <w:szCs w:val="28"/>
        </w:rPr>
        <w:t xml:space="preserve">Class A: Zero-Downtime Maintenance</w:t>
      </w:r>
    </w:p>
    <w:p>
      <w:pPr>
        <w:spacing w:after="120"/>
      </w:pPr>
      <w:r>
        <w:rPr>
          <w:rFonts w:ascii="Arial" w:cs="Arial" w:eastAsia="Arial" w:hAnsi="Arial"/>
          <w:sz w:val="22"/>
          <w:szCs w:val="22"/>
        </w:rPr>
        <w:t xml:space="preserve">Changes that can be applied without any traveler-visible impact. Examples: database index additions, background job configuration, CSP policy updates, copy corrections, non-breaking API additions.</w:t>
      </w:r>
    </w:p>
    <w:p>
      <w:pPr>
        <w:spacing w:after="120"/>
      </w:pPr>
      <w:r>
        <w:rPr>
          <w:rFonts w:ascii="Arial" w:cs="Arial" w:eastAsia="Arial" w:hAnsi="Arial"/>
          <w:sz w:val="22"/>
          <w:szCs w:val="22"/>
        </w:rPr>
        <w:t xml:space="preserve">Requirements: No feature degradation. No traveler notification required. FOCL log entry only.</w:t>
      </w:r>
    </w:p>
    <w:p>
      <w:pPr>
        <w:pStyle w:val="Heading2"/>
        <w:spacing w:after="160" w:before="280"/>
      </w:pPr>
      <w:r>
        <w:rPr>
          <w:rFonts w:ascii="Arial" w:cs="Arial" w:eastAsia="Arial" w:hAnsi="Arial"/>
          <w:b/>
          <w:bCs/>
          <w:sz w:val="28"/>
          <w:szCs w:val="28"/>
        </w:rPr>
        <w:t xml:space="preserve">Class B: Feature-Scoped Maintenance</w:t>
      </w:r>
    </w:p>
    <w:p>
      <w:pPr>
        <w:spacing w:after="120"/>
      </w:pPr>
      <w:r>
        <w:rPr>
          <w:rFonts w:ascii="Arial" w:cs="Arial" w:eastAsia="Arial" w:hAnsi="Arial"/>
          <w:sz w:val="22"/>
          <w:szCs w:val="22"/>
        </w:rPr>
        <w:t xml:space="preserve">Changes that temporarily degrade or disable a specific feature. Examples: Deep Scan axis provider swap, coverage graph RPC update, notification queue reconfiguration.</w:t>
      </w:r>
    </w:p>
    <w:p>
      <w:pPr>
        <w:spacing w:after="120"/>
      </w:pPr>
      <w:r>
        <w:rPr>
          <w:rFonts w:ascii="Arial" w:cs="Arial" w:eastAsia="Arial" w:hAnsi="Arial"/>
          <w:sz w:val="22"/>
          <w:szCs w:val="22"/>
        </w:rPr>
        <w:t xml:space="preserve">Requirements: Feature flag used to disable affected feature during maintenance. Traveler sees “This feature is temporarily unavailable” on affected surfaces. FOCL shows maintenance status. Other features continue normally.</w:t>
      </w:r>
    </w:p>
    <w:p>
      <w:pPr>
        <w:pStyle w:val="Heading2"/>
        <w:spacing w:after="160" w:before="280"/>
      </w:pPr>
      <w:r>
        <w:rPr>
          <w:rFonts w:ascii="Arial" w:cs="Arial" w:eastAsia="Arial" w:hAnsi="Arial"/>
          <w:b/>
          <w:bCs/>
          <w:sz w:val="28"/>
          <w:szCs w:val="28"/>
        </w:rPr>
        <w:t xml:space="preserve">Class C: Platform-Wide Scheduled Downtime</w:t>
      </w:r>
    </w:p>
    <w:p>
      <w:pPr>
        <w:spacing w:after="120"/>
      </w:pPr>
      <w:r>
        <w:rPr>
          <w:rFonts w:ascii="Arial" w:cs="Arial" w:eastAsia="Arial" w:hAnsi="Arial"/>
          <w:sz w:val="22"/>
          <w:szCs w:val="22"/>
        </w:rPr>
        <w:t xml:space="preserve">Changes that require the entire platform to be temporarily unavailable. Examples: major schema migration affecting core tables, Supabase project maintenance, security-critical updates that affect authentication.</w:t>
      </w:r>
    </w:p>
    <w:p>
      <w:pPr>
        <w:spacing w:after="120"/>
      </w:pPr>
      <w:r>
        <w:rPr>
          <w:rFonts w:ascii="Arial" w:cs="Arial" w:eastAsia="Arial" w:hAnsi="Arial"/>
          <w:sz w:val="22"/>
          <w:szCs w:val="22"/>
        </w:rPr>
        <w:t xml:space="preserve">Requirements: Advance notice (minimum 24 hours for private pilot users, 72 hours for production). Maintenance banner on all surfaces. Email notification to active users. Estimated duration displayed. FOCL shows countdown and status.</w:t>
      </w:r>
    </w:p>
    <w:p>
      <w:pPr>
        <w:pStyle w:val="Heading1"/>
        <w:spacing w:after="200" w:before="360"/>
      </w:pPr>
      <w:r>
        <w:rPr>
          <w:rFonts w:ascii="Arial" w:cs="Arial" w:eastAsia="Arial" w:hAnsi="Arial"/>
          <w:b/>
          <w:bCs/>
          <w:sz w:val="32"/>
          <w:szCs w:val="32"/>
        </w:rPr>
        <w:t xml:space="preserve">12.10.2 — FOCL Maintenance Section</w:t>
      </w:r>
    </w:p>
    <w:p>
      <w:pPr>
        <w:spacing w:after="120"/>
      </w:pPr>
      <w:r>
        <w:rPr>
          <w:rFonts w:ascii="Arial" w:cs="Arial" w:eastAsia="Arial" w:hAnsi="Arial"/>
          <w:sz w:val="22"/>
          <w:szCs w:val="22"/>
        </w:rPr>
        <w:t xml:space="preserve">A dedicated Maintenance section in FOCL provides:</w:t>
      </w:r>
    </w:p>
    <w:p>
      <w:pPr>
        <w:spacing w:after="120"/>
      </w:pPr>
      <w:r>
        <w:rPr>
          <w:rFonts w:ascii="Arial" w:cs="Arial" w:eastAsia="Arial" w:hAnsi="Arial"/>
          <w:sz w:val="22"/>
          <w:szCs w:val="22"/>
        </w:rPr>
        <w:t xml:space="preserve">• Maintenance mode toggle — activates maintenance banner across platform</w:t>
      </w:r>
    </w:p>
    <w:p>
      <w:pPr>
        <w:spacing w:after="120"/>
      </w:pPr>
      <w:r>
        <w:rPr>
          <w:rFonts w:ascii="Arial" w:cs="Arial" w:eastAsia="Arial" w:hAnsi="Arial"/>
          <w:sz w:val="22"/>
          <w:szCs w:val="22"/>
        </w:rPr>
        <w:t xml:space="preserve">• Class selector — A (silent), B (feature-scoped), C (platform-wide)</w:t>
      </w:r>
    </w:p>
    <w:p>
      <w:pPr>
        <w:spacing w:after="120"/>
      </w:pPr>
      <w:r>
        <w:rPr>
          <w:rFonts w:ascii="Arial" w:cs="Arial" w:eastAsia="Arial" w:hAnsi="Arial"/>
          <w:sz w:val="22"/>
          <w:szCs w:val="22"/>
        </w:rPr>
        <w:t xml:space="preserve">• Affected features selector — for Class B, which features to disable via feature_activation_state</w:t>
      </w:r>
    </w:p>
    <w:p>
      <w:pPr>
        <w:spacing w:after="120"/>
      </w:pPr>
      <w:r>
        <w:rPr>
          <w:rFonts w:ascii="Arial" w:cs="Arial" w:eastAsia="Arial" w:hAnsi="Arial"/>
          <w:sz w:val="22"/>
          <w:szCs w:val="22"/>
        </w:rPr>
        <w:t xml:space="preserve">• Estimated duration input — displayed to travelers and in notifications</w:t>
      </w:r>
    </w:p>
    <w:p>
      <w:pPr>
        <w:spacing w:after="120"/>
      </w:pPr>
      <w:r>
        <w:rPr>
          <w:rFonts w:ascii="Arial" w:cs="Arial" w:eastAsia="Arial" w:hAnsi="Arial"/>
          <w:sz w:val="22"/>
          <w:szCs w:val="22"/>
        </w:rPr>
        <w:t xml:space="preserve">• Messaging channel selector — app banner, email, push notification (any combination)</w:t>
      </w:r>
    </w:p>
    <w:p>
      <w:pPr>
        <w:spacing w:after="120"/>
      </w:pPr>
      <w:r>
        <w:rPr>
          <w:rFonts w:ascii="Arial" w:cs="Arial" w:eastAsia="Arial" w:hAnsi="Arial"/>
          <w:sz w:val="22"/>
          <w:szCs w:val="22"/>
        </w:rPr>
        <w:t xml:space="preserve">• Preview — shows exactly what travelers will see before activation</w:t>
      </w:r>
    </w:p>
    <w:p>
      <w:pPr>
        <w:spacing w:after="120"/>
      </w:pPr>
      <w:r>
        <w:rPr>
          <w:rFonts w:ascii="Arial" w:cs="Arial" w:eastAsia="Arial" w:hAnsi="Arial"/>
          <w:sz w:val="22"/>
          <w:szCs w:val="22"/>
        </w:rPr>
        <w:t xml:space="preserve">• Schedule option — set future start time for maintenance window</w:t>
      </w:r>
    </w:p>
    <w:p>
      <w:pPr>
        <w:spacing w:after="120"/>
      </w:pPr>
      <w:r>
        <w:rPr>
          <w:rFonts w:ascii="Arial" w:cs="Arial" w:eastAsia="Arial" w:hAnsi="Arial"/>
          <w:sz w:val="22"/>
          <w:szCs w:val="22"/>
        </w:rPr>
        <w:t xml:space="preserve">• Auto-complete — when maintenance is done, founder clicks “Complete” and banner clears, features re-enable</w:t>
      </w:r>
    </w:p>
    <w:p>
      <w:pPr>
        <w:pStyle w:val="Heading1"/>
        <w:spacing w:after="200" w:before="360"/>
      </w:pPr>
      <w:r>
        <w:rPr>
          <w:rFonts w:ascii="Arial" w:cs="Arial" w:eastAsia="Arial" w:hAnsi="Arial"/>
          <w:b/>
          <w:bCs/>
          <w:sz w:val="32"/>
          <w:szCs w:val="32"/>
        </w:rPr>
        <w:t xml:space="preserve">12.10.3 — Maintenance Window Selection</w:t>
      </w:r>
    </w:p>
    <w:p>
      <w:pPr>
        <w:spacing w:after="120"/>
      </w:pPr>
      <w:r>
        <w:rPr>
          <w:rFonts w:ascii="Arial" w:cs="Arial" w:eastAsia="Arial" w:hAnsi="Arial"/>
          <w:sz w:val="22"/>
          <w:szCs w:val="22"/>
        </w:rPr>
        <w:t xml:space="preserve">Until the platform has reliable analytics on usage patterns, the founder selects maintenance windows manually. The system should display:</w:t>
      </w:r>
    </w:p>
    <w:p>
      <w:pPr>
        <w:spacing w:after="120"/>
      </w:pPr>
      <w:r>
        <w:rPr>
          <w:rFonts w:ascii="Arial" w:cs="Arial" w:eastAsia="Arial" w:hAnsi="Arial"/>
          <w:sz w:val="22"/>
          <w:szCs w:val="22"/>
        </w:rPr>
        <w:t xml:space="preserve">• Current active session count (if available from Supabase/Netlify analytics)</w:t>
      </w:r>
    </w:p>
    <w:p>
      <w:pPr>
        <w:spacing w:after="120"/>
      </w:pPr>
      <w:r>
        <w:rPr>
          <w:rFonts w:ascii="Arial" w:cs="Arial" w:eastAsia="Arial" w:hAnsi="Arial"/>
          <w:sz w:val="22"/>
          <w:szCs w:val="22"/>
        </w:rPr>
        <w:t xml:space="preserve">• Time zone distribution of active users (if available)</w:t>
      </w:r>
    </w:p>
    <w:p>
      <w:pPr>
        <w:spacing w:after="120"/>
      </w:pPr>
      <w:r>
        <w:rPr>
          <w:rFonts w:ascii="Arial" w:cs="Arial" w:eastAsia="Arial" w:hAnsi="Arial"/>
          <w:sz w:val="22"/>
          <w:szCs w:val="22"/>
        </w:rPr>
        <w:t xml:space="preserve">• Suggested low-traffic windows based on available data</w:t>
      </w:r>
    </w:p>
    <w:p>
      <w:pPr>
        <w:spacing w:after="120"/>
      </w:pPr>
      <w:r>
        <w:rPr>
          <w:rFonts w:ascii="Arial" w:cs="Arial" w:eastAsia="Arial" w:hAnsi="Arial"/>
          <w:sz w:val="22"/>
          <w:szCs w:val="22"/>
        </w:rPr>
        <w:t xml:space="preserve">Future enhancement: automated low-occupancy detection based on 30-day rolling averages of API request volume by hour.</w:t>
      </w:r>
    </w:p>
    <w:p>
      <w:pPr>
        <w:pStyle w:val="Heading1"/>
        <w:spacing w:after="200" w:before="360"/>
      </w:pPr>
      <w:r>
        <w:rPr>
          <w:rFonts w:ascii="Arial" w:cs="Arial" w:eastAsia="Arial" w:hAnsi="Arial"/>
          <w:b/>
          <w:bCs/>
          <w:sz w:val="32"/>
          <w:szCs w:val="32"/>
        </w:rPr>
        <w:t xml:space="preserve">12.10.4 — Traveler-Facing Maintenance Banner</w:t>
      </w:r>
    </w:p>
    <w:p>
      <w:pPr>
        <w:spacing w:after="120"/>
      </w:pPr>
      <w:r>
        <w:rPr>
          <w:rFonts w:ascii="Arial" w:cs="Arial" w:eastAsia="Arial" w:hAnsi="Arial"/>
          <w:sz w:val="22"/>
          <w:szCs w:val="22"/>
        </w:rPr>
        <w:t xml:space="preserve">The banner component renders on all authenticated pages during active Class B or C maintenance. It must:</w:t>
      </w:r>
    </w:p>
    <w:p>
      <w:pPr>
        <w:spacing w:after="120"/>
      </w:pPr>
      <w:r>
        <w:rPr>
          <w:rFonts w:ascii="Arial" w:cs="Arial" w:eastAsia="Arial" w:hAnsi="Arial"/>
          <w:sz w:val="22"/>
          <w:szCs w:val="22"/>
        </w:rPr>
        <w:t xml:space="preserve">• Be non-dismissible during Class C (platform-wide)</w:t>
      </w:r>
    </w:p>
    <w:p>
      <w:pPr>
        <w:spacing w:after="120"/>
      </w:pPr>
      <w:r>
        <w:rPr>
          <w:rFonts w:ascii="Arial" w:cs="Arial" w:eastAsia="Arial" w:hAnsi="Arial"/>
          <w:sz w:val="22"/>
          <w:szCs w:val="22"/>
        </w:rPr>
        <w:t xml:space="preserve">• Be dismissible during Class B (feature-scoped) with re-surface on affected feature pages</w:t>
      </w:r>
    </w:p>
    <w:p>
      <w:pPr>
        <w:spacing w:after="120"/>
      </w:pPr>
      <w:r>
        <w:rPr>
          <w:rFonts w:ascii="Arial" w:cs="Arial" w:eastAsia="Arial" w:hAnsi="Arial"/>
          <w:sz w:val="22"/>
          <w:szCs w:val="22"/>
        </w:rPr>
        <w:t xml:space="preserve">• Show estimated completion time in the traveler’s local time zone</w:t>
      </w:r>
    </w:p>
    <w:p>
      <w:pPr>
        <w:spacing w:after="120"/>
      </w:pPr>
      <w:r>
        <w:rPr>
          <w:rFonts w:ascii="Arial" w:cs="Arial" w:eastAsia="Arial" w:hAnsi="Arial"/>
          <w:sz w:val="22"/>
          <w:szCs w:val="22"/>
        </w:rPr>
        <w:t xml:space="preserve">• Show which features are affected (Class B) or that full maintenance is in progress (Class C)</w:t>
      </w:r>
    </w:p>
    <w:p>
      <w:pPr>
        <w:spacing w:after="120"/>
      </w:pPr>
      <w:r>
        <w:rPr>
          <w:rFonts w:ascii="Arial" w:cs="Arial" w:eastAsia="Arial" w:hAnsi="Arial"/>
          <w:sz w:val="22"/>
          <w:szCs w:val="22"/>
        </w:rPr>
        <w:t xml:space="preserve">• Never use the word “error” or “broken” — frame as “scheduled maintenance” or “platform improvement”</w:t>
      </w:r>
    </w:p>
    <w:p>
      <w:pPr>
        <w:pStyle w:val="Heading1"/>
        <w:spacing w:after="200" w:before="360"/>
      </w:pPr>
      <w:r>
        <w:rPr>
          <w:rFonts w:ascii="Arial" w:cs="Arial" w:eastAsia="Arial" w:hAnsi="Arial"/>
          <w:b/>
          <w:bCs/>
          <w:sz w:val="32"/>
          <w:szCs w:val="32"/>
        </w:rPr>
        <w:t xml:space="preserve">12.10.5 — Post-Maintenance Verification</w:t>
      </w:r>
    </w:p>
    <w:p>
      <w:pPr>
        <w:spacing w:after="120"/>
      </w:pPr>
      <w:r>
        <w:rPr>
          <w:rFonts w:ascii="Arial" w:cs="Arial" w:eastAsia="Arial" w:hAnsi="Arial"/>
          <w:sz w:val="22"/>
          <w:szCs w:val="22"/>
        </w:rPr>
        <w:t xml:space="preserve">After maintenance completes, before the banner is cleared:</w:t>
      </w:r>
    </w:p>
    <w:p>
      <w:pPr>
        <w:spacing w:after="120"/>
      </w:pPr>
      <w:r>
        <w:rPr>
          <w:rFonts w:ascii="Arial" w:cs="Arial" w:eastAsia="Arial" w:hAnsi="Arial"/>
          <w:sz w:val="22"/>
          <w:szCs w:val="22"/>
        </w:rPr>
        <w:t xml:space="preserve">• Feature health check — all features that were active before maintenance must report healthy</w:t>
      </w:r>
    </w:p>
    <w:p>
      <w:pPr>
        <w:spacing w:after="120"/>
      </w:pPr>
      <w:r>
        <w:rPr>
          <w:rFonts w:ascii="Arial" w:cs="Arial" w:eastAsia="Arial" w:hAnsi="Arial"/>
          <w:sz w:val="22"/>
          <w:szCs w:val="22"/>
        </w:rPr>
        <w:t xml:space="preserve">• Event ledger verification — ledger is appending correctly</w:t>
      </w:r>
    </w:p>
    <w:p>
      <w:pPr>
        <w:spacing w:after="120"/>
      </w:pPr>
      <w:r>
        <w:rPr>
          <w:rFonts w:ascii="Arial" w:cs="Arial" w:eastAsia="Arial" w:hAnsi="Arial"/>
          <w:sz w:val="22"/>
          <w:szCs w:val="22"/>
        </w:rPr>
        <w:t xml:space="preserve">• Auth flow verification — signup/signin works</w:t>
      </w:r>
    </w:p>
    <w:p>
      <w:pPr>
        <w:spacing w:after="120"/>
      </w:pPr>
      <w:r>
        <w:rPr>
          <w:rFonts w:ascii="Arial" w:cs="Arial" w:eastAsia="Arial" w:hAnsi="Arial"/>
          <w:sz w:val="22"/>
          <w:szCs w:val="22"/>
        </w:rPr>
        <w:t xml:space="preserve">• Core slice smoke — trip creation, policy upload, and scan initiation respond correctly</w:t>
      </w:r>
    </w:p>
    <w:p>
      <w:pPr>
        <w:spacing w:after="120"/>
      </w:pPr>
      <w:r>
        <w:rPr>
          <w:rFonts w:ascii="Arial" w:cs="Arial" w:eastAsia="Arial" w:hAnsi="Arial"/>
          <w:sz w:val="22"/>
          <w:szCs w:val="22"/>
        </w:rPr>
        <w:t xml:space="preserve">If any verification fails, maintenance remains active and FOCL surfaces the failure with plain-language explanation.</w:t>
      </w:r>
    </w:p>
    <w:p>
      <w:pPr>
        <w:pStyle w:val="Heading1"/>
        <w:spacing w:after="200" w:before="360"/>
      </w:pPr>
      <w:r>
        <w:rPr>
          <w:rFonts w:ascii="Arial" w:cs="Arial" w:eastAsia="Arial" w:hAnsi="Arial"/>
          <w:b/>
          <w:bCs/>
          <w:sz w:val="32"/>
          <w:szCs w:val="32"/>
        </w:rPr>
        <w:t xml:space="preserve">12.10.6 — Governance Events</w:t>
      </w:r>
    </w:p>
    <w:p>
      <w:pPr>
        <w:spacing w:after="120"/>
      </w:pPr>
      <w:r>
        <w:rPr>
          <w:rFonts w:ascii="Arial" w:cs="Arial" w:eastAsia="Arial" w:hAnsi="Arial"/>
          <w:sz w:val="22"/>
          <w:szCs w:val="22"/>
        </w:rPr>
        <w:t xml:space="preserve">maintenance_started — class, affected features, estimated duration, actor</w:t>
      </w:r>
    </w:p>
    <w:p>
      <w:pPr>
        <w:spacing w:after="120"/>
      </w:pPr>
      <w:r>
        <w:rPr>
          <w:rFonts w:ascii="Arial" w:cs="Arial" w:eastAsia="Arial" w:hAnsi="Arial"/>
          <w:sz w:val="22"/>
          <w:szCs w:val="22"/>
        </w:rPr>
        <w:t xml:space="preserve">maintenance_completed — actual duration, verification result</w:t>
      </w:r>
    </w:p>
    <w:p>
      <w:pPr>
        <w:spacing w:after="120"/>
      </w:pPr>
      <w:r>
        <w:rPr>
          <w:rFonts w:ascii="Arial" w:cs="Arial" w:eastAsia="Arial" w:hAnsi="Arial"/>
          <w:sz w:val="22"/>
          <w:szCs w:val="22"/>
        </w:rPr>
        <w:t xml:space="preserve">maintenance_extended — if estimated duration is exceeded, emit with new estimate</w:t>
      </w:r>
    </w:p>
    <w:p>
      <w:pPr>
        <w:spacing w:after="120"/>
      </w:pPr>
      <w:r>
        <w:rPr>
          <w:rFonts w:ascii="Arial" w:cs="Arial" w:eastAsia="Arial" w:hAnsi="Arial"/>
          <w:sz w:val="22"/>
          <w:szCs w:val="22"/>
        </w:rPr>
        <w:t xml:space="preserve">maintenance_failed — if post-maintenance verification fails</w:t>
      </w:r>
    </w:p>
    <w:p>
      <w:pPr>
        <w:pStyle w:val="Heading1"/>
        <w:spacing w:after="200" w:before="360"/>
      </w:pPr>
      <w:r>
        <w:rPr>
          <w:rFonts w:ascii="Arial" w:cs="Arial" w:eastAsia="Arial" w:hAnsi="Arial"/>
          <w:b/>
          <w:bCs/>
          <w:sz w:val="32"/>
          <w:szCs w:val="32"/>
        </w:rPr>
        <w:t xml:space="preserve">12.10.7 — Cross-References</w:t>
      </w:r>
    </w:p>
    <w:p>
      <w:pPr>
        <w:spacing w:after="120"/>
      </w:pPr>
      <w:r>
        <w:rPr>
          <w:rFonts w:ascii="Arial" w:cs="Arial" w:eastAsia="Arial" w:hAnsi="Arial"/>
          <w:sz w:val="22"/>
          <w:szCs w:val="22"/>
        </w:rPr>
        <w:t xml:space="preserve">• Section 12.4 — feature_activation_state used for Class B feature disabling</w:t>
      </w:r>
    </w:p>
    <w:p>
      <w:pPr>
        <w:spacing w:after="120"/>
      </w:pPr>
      <w:r>
        <w:rPr>
          <w:rFonts w:ascii="Arial" w:cs="Arial" w:eastAsia="Arial" w:hAnsi="Arial"/>
          <w:sz w:val="22"/>
          <w:szCs w:val="22"/>
        </w:rPr>
        <w:t xml:space="preserve">• Section 12.5 — logging during maintenance window</w:t>
      </w:r>
    </w:p>
    <w:p>
      <w:pPr>
        <w:spacing w:after="120"/>
      </w:pPr>
      <w:r>
        <w:rPr>
          <w:rFonts w:ascii="Arial" w:cs="Arial" w:eastAsia="Arial" w:hAnsi="Arial"/>
          <w:sz w:val="22"/>
          <w:szCs w:val="22"/>
        </w:rPr>
        <w:t xml:space="preserve">• Section 15.0 — stress scenario: “Maintenance window overruns by 2x”</w:t>
      </w:r>
    </w:p>
    <w:p>
      <w:pPr>
        <w:spacing w:after="120"/>
      </w:pPr>
      <w:r>
        <w:rPr>
          <w:rFonts w:ascii="Arial" w:cs="Arial" w:eastAsia="Arial" w:hAnsi="Arial"/>
          <w:sz w:val="22"/>
          <w:szCs w:val="22"/>
        </w:rPr>
        <w:t xml:space="preserve">• FOCL — maintenance section is a first-class FOCL surface</w:t>
      </w:r>
    </w:p>
    <w:p>
      <w:pPr>
        <w:spacing w:after="120"/>
      </w:pPr>
      <w:r>
        <w:rPr>
          <w:rFonts w:ascii="Arial" w:cs="Arial" w:eastAsia="Arial" w:hAnsi="Arial"/>
          <w:sz w:val="22"/>
          <w:szCs w:val="22"/>
        </w:rPr>
        <w:t xml:space="preserve">• notification_queue — maintenance notifications use existing queue infrastructure</w:t>
      </w:r>
    </w:p>
    <w:p>
      <w:r>
        <w:br w:type="page"/>
      </w:r>
    </w:p>
    <w:p>
      <w:pPr>
        <w:jc w:val="center"/>
      </w:pPr>
      <w:r>
        <w:rPr>
          <w:rFonts w:ascii="Arial" w:cs="Arial" w:eastAsia="Arial" w:hAnsi="Arial"/>
          <w:color w:val="888888"/>
          <w:sz w:val="18"/>
          <w:szCs w:val="18"/>
        </w:rPr>
        <w:t xml:space="preserve">Wayfarer Platform · Product Bible · Section 12.10 Maintenance Governance ·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2026-04-15T02:29:32.086Z</dcterms:created>
  <dcterms:modified xsi:type="dcterms:W3CDTF">2026-04-15T02:29:32.086Z</dcterms:modified>
</cp:coreProperties>
</file>

<file path=docProps/custom.xml><?xml version="1.0" encoding="utf-8"?>
<Properties xmlns="http://schemas.openxmlformats.org/officeDocument/2006/custom-properties" xmlns:vt="http://schemas.openxmlformats.org/officeDocument/2006/docPropsVTypes"/>
</file>