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ANTECEDENTE HISTÓRICO — Sustituido para la evaluación vigente por Ficha_Prueba_ACC01_Roles_Completa.docx, revisión 2. Este archivo conserva su estado original y no acredita una ejecución nueva.</w:t>
      </w:r>
    </w:p>
    <w:p>
      <w:r>
        <w:rPr>
          <w:sz w:val="18"/>
        </w:rPr>
        <w:t>PROYECTO INTEGRADO SGR  |  SEGUNDA EVALUACIÓN</w:t>
      </w:r>
    </w:p>
    <w:p>
      <w:pPr>
        <w:pStyle w:val="Title"/>
      </w:pPr>
      <w:r>
        <w:t>Ficha de prueba de inicio de sesión válido</w:t>
      </w:r>
    </w:p>
    <w:p>
      <w:r>
        <w:t>Registro de ejecución real del ingreso con credenciales válidas en la copia local aislada. Resultado: APROBADO para esta variante, con seis criterios comprobados y dos capturas adjuntas. No acredita el caso ACC-01 completo ni la aceptación del docente.</w:t>
      </w:r>
    </w:p>
    <w:p>
      <w:pPr>
        <w:pStyle w:val="Heading1"/>
      </w:pPr>
      <w:r>
        <w:t>1 Identificación y control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7540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AD0000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AD0000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Registro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Caso y variante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ACC-01-V01 | Ingreso válido con rol Funcionario — QA local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Requisito e historia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RNF-004, HU-26 y requisitos de acceso de la segunda entrega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Tipo y prioridad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Funcional e integración | Alta, propuesta por el equipo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Estado de ejecución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APROBADO | Ejecución automatizada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Entorno y dirección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LOCAL/QA | http://127.0.0.1:8010/pages/login.html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Versión de la aplicación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LOCAL-e4b9e35f07ce | Manifiesto SHA-256 conservado; sin commit de entrega.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Tarea asociada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Revisión local del acceso ACC-01-V01. Sin ID de tarea GitHub vinculado.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Ejecutor y fecha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Automatización Playwright operada desde esta sesión | 16-10-2026 21:23:58 -03 | America/Santiago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Navegador y base de datos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Google Chrome for Testing 155.0.8059.84 | MySQL 8.0.40 | sgr_eva2_local</w:t>
            </w:r>
          </w:p>
        </w:tc>
      </w:tr>
    </w:tbl>
    <w:p>
      <w:pPr>
        <w:pStyle w:val="Heading1"/>
      </w:pPr>
      <w:r>
        <w:t>2 Precondiciones y datos</w:t>
      </w:r>
    </w:p>
    <w:p>
      <w:r>
        <w:t>Precondiciones verificadas: cuenta activa funcionario1.qa, sin privilegios de superusuario, rol Funcionario — QA local y delegación activa autorizada. Sesión de navegador nueva; la consulta inicial de contexto respondió HTTP 401. Permisos y delegación esperados se obtuvieron de la base local antes del ingreso.</w:t>
      </w:r>
    </w:p>
    <w:p>
      <w:r>
        <w:t>Usuario: funcionario1.qa | Delegación: D01 · Centro — prueba</w:t>
        <w:br/>
        <w:t>Contraseña obtenida del archivo privado autorizado; excluida de esta ficha, resultados y capturas.</w:t>
      </w:r>
    </w:p>
    <w:p>
      <w:pPr>
        <w:pStyle w:val="Heading1"/>
      </w:pPr>
      <w:r>
        <w:t>3 Procedimiento de ejecución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4195"/>
        <w:gridCol w:w="5046"/>
      </w:tblGrid>
      <w:tr>
        <w:trPr>
          <w:cantSplit/>
          <w:tblHeader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AD0000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Paso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AD0000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AD0000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Abrir el login sin sesión iniciada.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Se muestra el formulario de acceso.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Ingresar el usuario y la contraseña válidos; pulsar Ingresar una vez.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El sistema acepta las credenciales y abre la pantalla inicial autorizada.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Revisar la cabecera y el menú.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Usuario, rol y código/nombre de delegación coinciden con los datos previstos; el menú respeta los permisos.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Abrir un módulo permitido y recargar la página.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El módulo carga y mantiene la identificación y el contexto autorizado.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Guardar evidencia sin datos sensibles y cerrar sesión.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La evidencia permite identificar el resultado y la sesión queda cerrada al finalizar.</w:t>
            </w:r>
          </w:p>
        </w:tc>
      </w:tr>
    </w:tbl>
    <w:p>
      <w:r>
        <w:br w:type="page"/>
      </w:r>
    </w:p>
    <w:p>
      <w:r>
        <w:rPr>
          <w:sz w:val="18"/>
        </w:rPr>
        <w:t>SGR  |  ACC-01-V01  |  REGISTRO DE EJECUCIÓN</w:t>
      </w:r>
    </w:p>
    <w:p>
      <w:pPr>
        <w:pStyle w:val="Heading1"/>
      </w:pPr>
      <w:r>
        <w:t>4 Criterios de aceptación</w:t>
      </w:r>
    </w:p>
    <w:p>
      <w:r>
        <w:t>Los seis criterios se comprobaron durante la ejecución. El resultado se limita al perfil y entorno indicados.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7257"/>
        <w:gridCol w:w="1984"/>
      </w:tblGrid>
      <w:tr>
        <w:trPr>
          <w:cantSplit/>
          <w:tblHeader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AD0000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AD0000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Comprobación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AD0000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C1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Acceso con las credenciales válidas de la cuenta prevista.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r>
              <w:rPr>
                <w:rFonts w:ascii="Arial" w:hAnsi="Arial"/>
                <w:sz w:val="18"/>
              </w:rPr>
              <w:t>Cumple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C2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La pantalla inicial corresponde a las opciones autorizadas.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r>
              <w:rPr>
                <w:rFonts w:ascii="Arial" w:hAnsi="Arial"/>
                <w:sz w:val="18"/>
              </w:rPr>
              <w:t>Cumple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C3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El nombre de usuario y rol son correctos.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r>
              <w:rPr>
                <w:rFonts w:ascii="Arial" w:hAnsi="Arial"/>
                <w:sz w:val="18"/>
              </w:rPr>
              <w:t>Cumple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C4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El código y nombre de delegación son correctos y permanecen visibles.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r>
              <w:rPr>
                <w:rFonts w:ascii="Arial" w:hAnsi="Arial"/>
                <w:sz w:val="18"/>
              </w:rPr>
              <w:t>Cumple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C5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El menú ofrece únicamente opciones autorizadas para el perfil.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r>
              <w:rPr>
                <w:rFonts w:ascii="Arial" w:hAnsi="Arial"/>
                <w:sz w:val="18"/>
              </w:rPr>
              <w:t>Cumple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C6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El módulo permitido sigue accesible al recargar, sin error visible.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r>
              <w:rPr>
                <w:rFonts w:ascii="Arial" w:hAnsi="Arial"/>
                <w:sz w:val="18"/>
              </w:rPr>
              <w:t>Cumple</w:t>
            </w:r>
          </w:p>
        </w:tc>
      </w:tr>
    </w:tbl>
    <w:p>
      <w:pPr>
        <w:pStyle w:val="Heading1"/>
      </w:pPr>
      <w:r>
        <w:t>5 Resultado real y decisión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7540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AD0000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AD0000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Resultado registrado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Resultado real observado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Login aceptado mediante HTTP 200 y navegación a /index.html. Usuario, rol y delegación coincidieron con los datos esperados. Los 11 accesos del menú coincidieron exactamente con los permisos registrados. Registrar atención abrió y recargó con el formulario habilitado, sin errores JavaScript observados. No se creó una atención. Cierre de sesión final confirmado mediante contexto HTTP 401.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Estado final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APROBADO para ACC-01-V01.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Motivo y conclusión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Se cumplieron C1 a C6. La variante corresponde al rol Funcionario — QA local. No se ejecutaron los otros cinco roles ni las variantes negativas ACC-02 en este recorrido.</w:t>
            </w:r>
          </w:p>
        </w:tc>
      </w:tr>
    </w:tbl>
    <w:p>
      <w:pPr>
        <w:pStyle w:val="Heading1"/>
      </w:pPr>
      <w:r>
        <w:t>6 Evidencias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4989"/>
        <w:gridCol w:w="3005"/>
      </w:tblGrid>
      <w:tr>
        <w:trPr>
          <w:cantSplit/>
          <w:tblHeader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AD0000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ID propuesto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AD0000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Contenido esperado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AD0000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Ruta o enlace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EV-ACC01-V01-01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Pantalla inicial con usuario, rol y delegación; versión y entorno identificables.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r>
              <w:rPr>
                <w:rFonts w:ascii="Arial" w:hAnsi="Arial"/>
                <w:sz w:val="18"/>
              </w:rPr>
              <w:t>Anexo de esta ficha, evidencia 1. Archivo EV-ACC01-V01-01.png.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EV-ACC01-V01-02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Menú y módulo autorizado después de recargar.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r>
              <w:rPr>
                <w:rFonts w:ascii="Arial" w:hAnsi="Arial"/>
                <w:sz w:val="18"/>
              </w:rPr>
              <w:t>Anexo de esta ficha, evidencia 2. Archivo EV-ACC01-V01-02.png.</w:t>
            </w:r>
          </w:p>
        </w:tc>
      </w:tr>
    </w:tbl>
    <w:p>
      <w:r>
        <w:rPr>
          <w:sz w:val="18"/>
        </w:rPr>
        <w:t>Ocultar contraseñas, códigos, cookies, tokens y datos personales no necesarios. Una captura del formulario vacío o del botón Ingresar no demuestra un acceso correcto.</w:t>
      </w:r>
    </w:p>
    <w:p>
      <w:pPr>
        <w:pStyle w:val="Heading1"/>
      </w:pPr>
      <w:r>
        <w:t>7 Defectos y repetición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7540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AD0000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AD0000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Registro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Defecto y gravedad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Sin defecto observado en el recorrido ejecutado. No se abrió incidencia.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Corrección y repetición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No fue necesaria una corrección ni repetición: la primera ejecución de esta variante fue aprobada.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Revisión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Registro automático con resultados y capturas. No se registra revisión humana ni aceptación del docente.</w:t>
            </w:r>
          </w:p>
        </w:tc>
      </w:tr>
    </w:tbl>
    <w:p>
      <w:r>
        <w:t>Conclusión: variante aprobada. Para cerrar ACC-01 se requieren las variantes de Administrador, Coordinador, Delegado, Verificador y Consulta. Las credenciales incorrectas, cuentas inactivas y campos vacíos se evalúan separadamente en ACC-02.</w:t>
      </w:r>
    </w:p>
    <w:p>
      <w:r>
        <w:t>Fuente: Requisitos y Plan de Pruebas Segunda Evaluación SGR, B4, página 8, y B20, página 24. Registro académico de una ejecución local.</w:t>
      </w:r>
    </w:p>
    <w:p>
      <w:r>
        <w:br w:type="page"/>
      </w:r>
    </w:p>
    <w:p>
      <w:pPr>
        <w:pStyle w:val="Heading1"/>
      </w:pPr>
      <w:r>
        <w:t>8 Evidencias de la ejecución</w:t>
      </w:r>
    </w:p>
    <w:p>
      <w:pPr>
        <w:spacing w:after="100"/>
      </w:pPr>
      <w:r>
        <w:t>LOCAL-e4b9e35f07ce | 16-10-2026 21:23:58 -03 | LOCAL/QA</w:t>
      </w:r>
    </w:p>
    <w:p>
      <w:pPr>
        <w:spacing w:after="60"/>
      </w:pPr>
      <w:r>
        <w:rPr>
          <w:b/>
        </w:rPr>
        <w:t>Evidencia 1  Inicio autenticado y menú del perfil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40000" cy="4566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-ACC01-V01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66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sz w:val="16"/>
        </w:rPr>
        <w:t>Archivo EV-ACC01-V01-01.png</w:t>
      </w:r>
    </w:p>
    <w:p>
      <w:r>
        <w:br w:type="page"/>
      </w:r>
    </w:p>
    <w:p>
      <w:pPr>
        <w:spacing w:after="60"/>
      </w:pPr>
      <w:r>
        <w:rPr>
          <w:b/>
        </w:rPr>
        <w:t>Evidencia 2  Registrar atención después de recargar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40000" cy="6245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-ACC01-V01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24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sz w:val="16"/>
        </w:rPr>
        <w:t>Archivo EV-ACC01-V01-02.png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SGR | Ficha ACC-01-V01 |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prueba de inicio de sesión válido</dc:title>
  <dc:subject>ACC-01 y ficha B20 de la segunda evaluación</dc:subject>
  <dc:creator>Equipo SGR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