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05B4F" w14:textId="60D88109" w:rsidR="00305800" w:rsidRPr="00305800" w:rsidRDefault="00305800" w:rsidP="00305800">
      <w:pPr>
        <w:pStyle w:val="Title"/>
        <w:jc w:val="center"/>
        <w:rPr>
          <w:sz w:val="36"/>
          <w:szCs w:val="36"/>
        </w:rPr>
      </w:pPr>
      <w:r w:rsidRPr="00305800">
        <w:rPr>
          <w:sz w:val="36"/>
          <w:szCs w:val="36"/>
        </w:rPr>
        <w:t xml:space="preserve">Conducting </w:t>
      </w:r>
      <w:r w:rsidR="00951B5A">
        <w:rPr>
          <w:sz w:val="36"/>
          <w:szCs w:val="36"/>
        </w:rPr>
        <w:t>bioinformatics</w:t>
      </w:r>
      <w:r w:rsidRPr="00305800">
        <w:rPr>
          <w:sz w:val="36"/>
          <w:szCs w:val="36"/>
        </w:rPr>
        <w:t xml:space="preserve"> workflow to produce experimental Ribo-Seq density maps for Neurospora crassa.</w:t>
      </w:r>
    </w:p>
    <w:p w14:paraId="0254E932" w14:textId="77777777" w:rsidR="00305800" w:rsidRPr="00305800" w:rsidRDefault="00305800" w:rsidP="00305800">
      <w:pPr>
        <w:rPr>
          <w:lang w:val="en-US"/>
        </w:rPr>
      </w:pPr>
    </w:p>
    <w:p w14:paraId="08C638BC" w14:textId="2411A9EB" w:rsidR="002B1BEC" w:rsidRDefault="00305800" w:rsidP="00305800">
      <w:pPr>
        <w:pStyle w:val="Subtitle"/>
        <w:jc w:val="center"/>
        <w:rPr>
          <w:sz w:val="28"/>
          <w:szCs w:val="28"/>
          <w:lang w:val="en-US"/>
        </w:rPr>
      </w:pPr>
      <w:r w:rsidRPr="00305800">
        <w:rPr>
          <w:sz w:val="28"/>
          <w:szCs w:val="28"/>
          <w:lang w:val="en-US"/>
        </w:rPr>
        <w:t xml:space="preserve">Ribo-Seq density maps on transcripts for ADAT2-silenced versus wild type </w:t>
      </w:r>
      <w:proofErr w:type="spellStart"/>
      <w:r w:rsidRPr="00305800">
        <w:rPr>
          <w:sz w:val="28"/>
          <w:szCs w:val="28"/>
          <w:lang w:val="en-US"/>
        </w:rPr>
        <w:t>Neurospora</w:t>
      </w:r>
      <w:proofErr w:type="spellEnd"/>
      <w:r w:rsidRPr="00305800">
        <w:rPr>
          <w:sz w:val="28"/>
          <w:szCs w:val="28"/>
          <w:lang w:val="en-US"/>
        </w:rPr>
        <w:t xml:space="preserve"> </w:t>
      </w:r>
      <w:proofErr w:type="spellStart"/>
      <w:r w:rsidRPr="00305800">
        <w:rPr>
          <w:sz w:val="28"/>
          <w:szCs w:val="28"/>
          <w:lang w:val="en-US"/>
        </w:rPr>
        <w:t>crassa</w:t>
      </w:r>
      <w:proofErr w:type="spellEnd"/>
    </w:p>
    <w:p w14:paraId="5F2BB0DC" w14:textId="77777777" w:rsidR="00305800" w:rsidRDefault="00305800" w:rsidP="00305800">
      <w:pPr>
        <w:rPr>
          <w:lang w:val="en-US"/>
        </w:rPr>
      </w:pPr>
    </w:p>
    <w:p w14:paraId="1565013C" w14:textId="74172BC0" w:rsidR="00305800" w:rsidRPr="00951B5A" w:rsidRDefault="00305800" w:rsidP="00305800">
      <w:pPr>
        <w:rPr>
          <w:b/>
          <w:bCs/>
          <w:sz w:val="28"/>
          <w:szCs w:val="28"/>
          <w:lang w:val="en-US"/>
        </w:rPr>
      </w:pPr>
      <w:r w:rsidRPr="00951B5A">
        <w:rPr>
          <w:b/>
          <w:bCs/>
          <w:sz w:val="28"/>
          <w:szCs w:val="28"/>
          <w:lang w:val="en-US"/>
        </w:rPr>
        <w:t xml:space="preserve">The reference paper </w:t>
      </w:r>
      <w:proofErr w:type="gramStart"/>
      <w:r w:rsidRPr="00951B5A">
        <w:rPr>
          <w:b/>
          <w:bCs/>
          <w:sz w:val="28"/>
          <w:szCs w:val="28"/>
          <w:lang w:val="en-US"/>
        </w:rPr>
        <w:t xml:space="preserve">is </w:t>
      </w:r>
      <w:r w:rsidR="00951B5A" w:rsidRPr="00951B5A">
        <w:rPr>
          <w:b/>
          <w:bCs/>
          <w:sz w:val="28"/>
          <w:szCs w:val="28"/>
          <w:lang w:val="en-US"/>
        </w:rPr>
        <w:t>:</w:t>
      </w:r>
      <w:proofErr w:type="gramEnd"/>
    </w:p>
    <w:p w14:paraId="7F9D7836" w14:textId="46A653A4" w:rsidR="00951B5A" w:rsidRDefault="00951B5A" w:rsidP="00305800">
      <w:pPr>
        <w:rPr>
          <w:sz w:val="28"/>
          <w:szCs w:val="28"/>
          <w:lang w:val="en-US"/>
        </w:rPr>
      </w:pPr>
      <w:r w:rsidRPr="00951B5A">
        <w:rPr>
          <w:sz w:val="28"/>
          <w:szCs w:val="28"/>
          <w:lang w:val="en-US"/>
        </w:rPr>
        <w:t xml:space="preserve">Lyu X, Yang Q, Li L, Dang Y, Zhou Z, Chen S, Liu Y. Adaptation of codon usage to tRNA I34 modification controls translation kinetics and proteome landscape. </w:t>
      </w:r>
      <w:proofErr w:type="spellStart"/>
      <w:r w:rsidRPr="00951B5A">
        <w:rPr>
          <w:sz w:val="28"/>
          <w:szCs w:val="28"/>
          <w:lang w:val="en-US"/>
        </w:rPr>
        <w:t>PLoS</w:t>
      </w:r>
      <w:proofErr w:type="spellEnd"/>
      <w:r w:rsidRPr="00951B5A">
        <w:rPr>
          <w:sz w:val="28"/>
          <w:szCs w:val="28"/>
          <w:lang w:val="en-US"/>
        </w:rPr>
        <w:t xml:space="preserve"> Genet. 2020 Jun 1;16(6</w:t>
      </w:r>
      <w:proofErr w:type="gramStart"/>
      <w:r w:rsidRPr="00951B5A">
        <w:rPr>
          <w:sz w:val="28"/>
          <w:szCs w:val="28"/>
          <w:lang w:val="en-US"/>
        </w:rPr>
        <w:t>):e</w:t>
      </w:r>
      <w:proofErr w:type="gramEnd"/>
      <w:r w:rsidRPr="00951B5A">
        <w:rPr>
          <w:sz w:val="28"/>
          <w:szCs w:val="28"/>
          <w:lang w:val="en-US"/>
        </w:rPr>
        <w:t xml:space="preserve">1008836. </w:t>
      </w:r>
      <w:proofErr w:type="spellStart"/>
      <w:r w:rsidRPr="00951B5A">
        <w:rPr>
          <w:sz w:val="28"/>
          <w:szCs w:val="28"/>
          <w:lang w:val="en-US"/>
        </w:rPr>
        <w:t>doi</w:t>
      </w:r>
      <w:proofErr w:type="spellEnd"/>
      <w:r w:rsidRPr="00951B5A">
        <w:rPr>
          <w:sz w:val="28"/>
          <w:szCs w:val="28"/>
          <w:lang w:val="en-US"/>
        </w:rPr>
        <w:t>: 10.1371/journal.pgen.1008836. PMID: 32479508; PMCID: PMC7289440.</w:t>
      </w:r>
    </w:p>
    <w:p w14:paraId="342C7C4A" w14:textId="77777777" w:rsidR="00951B5A" w:rsidRDefault="00951B5A" w:rsidP="00305800">
      <w:pPr>
        <w:rPr>
          <w:sz w:val="28"/>
          <w:szCs w:val="28"/>
          <w:lang w:val="en-US"/>
        </w:rPr>
      </w:pPr>
    </w:p>
    <w:p w14:paraId="5133AB0E" w14:textId="677C0DE0" w:rsidR="00951B5A" w:rsidRPr="00951B5A" w:rsidRDefault="00951B5A" w:rsidP="00305800">
      <w:pPr>
        <w:rPr>
          <w:b/>
          <w:bCs/>
          <w:sz w:val="28"/>
          <w:szCs w:val="28"/>
          <w:lang w:val="en-US"/>
        </w:rPr>
      </w:pPr>
      <w:r w:rsidRPr="00951B5A">
        <w:rPr>
          <w:b/>
          <w:bCs/>
          <w:sz w:val="28"/>
          <w:szCs w:val="28"/>
          <w:lang w:val="en-US"/>
        </w:rPr>
        <w:t xml:space="preserve">Dataset </w:t>
      </w:r>
      <w:proofErr w:type="gramStart"/>
      <w:r w:rsidRPr="00951B5A">
        <w:rPr>
          <w:b/>
          <w:bCs/>
          <w:sz w:val="28"/>
          <w:szCs w:val="28"/>
          <w:lang w:val="en-US"/>
        </w:rPr>
        <w:t>availability :</w:t>
      </w:r>
      <w:proofErr w:type="gramEnd"/>
    </w:p>
    <w:p w14:paraId="6A62862A" w14:textId="57573DD1" w:rsidR="00951B5A" w:rsidRPr="00F41319" w:rsidRDefault="00951B5A" w:rsidP="00305800">
      <w:pPr>
        <w:rPr>
          <w:b/>
          <w:bCs/>
          <w:sz w:val="28"/>
          <w:szCs w:val="28"/>
          <w:lang w:val="en-US"/>
        </w:rPr>
      </w:pPr>
      <w:r w:rsidRPr="00F41319">
        <w:rPr>
          <w:b/>
          <w:bCs/>
          <w:sz w:val="28"/>
          <w:szCs w:val="28"/>
          <w:lang w:val="en-US"/>
        </w:rPr>
        <w:t>NCBI Gene Expression Omnibus accession number GSE130155</w:t>
      </w:r>
    </w:p>
    <w:p w14:paraId="367635C4" w14:textId="7834E204" w:rsidR="006B06EE" w:rsidRDefault="006B06EE" w:rsidP="00305800">
      <w:pPr>
        <w:rPr>
          <w:sz w:val="28"/>
          <w:szCs w:val="28"/>
          <w:lang w:val="en-US"/>
        </w:rPr>
      </w:pPr>
      <w:r w:rsidRPr="006B06EE">
        <w:rPr>
          <w:sz w:val="28"/>
          <w:szCs w:val="28"/>
          <w:lang w:val="en-US"/>
        </w:rPr>
        <w:t>The aim of the w</w:t>
      </w:r>
      <w:r>
        <w:rPr>
          <w:sz w:val="28"/>
          <w:szCs w:val="28"/>
          <w:lang w:val="en-US"/>
        </w:rPr>
        <w:t>orkflow is to get the detailed ribosome profiles (at codon resolution) for the ORFs of a number of transcripts (suggested list provides hereafter). It would be helpful to get for each of the transcript (ORF) a tab delimited text file including absolute codon occupancy values in 2 cases:</w:t>
      </w:r>
    </w:p>
    <w:p w14:paraId="6D29461E" w14:textId="77777777" w:rsidR="006B06EE" w:rsidRDefault="006B06EE" w:rsidP="00305800">
      <w:pPr>
        <w:rPr>
          <w:sz w:val="28"/>
          <w:szCs w:val="28"/>
          <w:lang w:val="en-US"/>
        </w:rPr>
      </w:pPr>
      <w:r>
        <w:rPr>
          <w:sz w:val="28"/>
          <w:szCs w:val="28"/>
          <w:lang w:val="en-US"/>
        </w:rPr>
        <w:t xml:space="preserve">The 2 cases </w:t>
      </w:r>
      <w:proofErr w:type="gramStart"/>
      <w:r>
        <w:rPr>
          <w:sz w:val="28"/>
          <w:szCs w:val="28"/>
          <w:lang w:val="en-US"/>
        </w:rPr>
        <w:t>are :</w:t>
      </w:r>
      <w:proofErr w:type="gramEnd"/>
      <w:r>
        <w:rPr>
          <w:sz w:val="28"/>
          <w:szCs w:val="28"/>
          <w:lang w:val="en-US"/>
        </w:rPr>
        <w:t xml:space="preserve"> control/treatment samples: </w:t>
      </w:r>
    </w:p>
    <w:p w14:paraId="71FCC8F2" w14:textId="0B57303B" w:rsidR="006B06EE" w:rsidRPr="006B06EE" w:rsidRDefault="006B06EE" w:rsidP="006B06EE">
      <w:pPr>
        <w:pStyle w:val="ListParagraph"/>
        <w:numPr>
          <w:ilvl w:val="0"/>
          <w:numId w:val="1"/>
        </w:numPr>
        <w:rPr>
          <w:sz w:val="28"/>
          <w:szCs w:val="28"/>
          <w:lang w:val="en-US"/>
        </w:rPr>
      </w:pPr>
      <w:r w:rsidRPr="006B06EE">
        <w:rPr>
          <w:sz w:val="28"/>
          <w:szCs w:val="28"/>
          <w:lang w:val="en-US"/>
        </w:rPr>
        <w:t>wild type WT=CONTROL</w:t>
      </w:r>
      <w:r>
        <w:rPr>
          <w:sz w:val="28"/>
          <w:szCs w:val="28"/>
          <w:lang w:val="en-US"/>
        </w:rPr>
        <w:t xml:space="preserve"> --- </w:t>
      </w:r>
      <w:r w:rsidRPr="006B06EE">
        <w:rPr>
          <w:sz w:val="28"/>
          <w:szCs w:val="28"/>
          <w:lang w:val="en-US"/>
        </w:rPr>
        <w:t>https://www.ncbi.nlm.nih.gov/geo/query/acc.cgi?acc=GSM3732951</w:t>
      </w:r>
    </w:p>
    <w:p w14:paraId="2590431E" w14:textId="2AE20B05" w:rsidR="00951B5A" w:rsidRDefault="006B06EE" w:rsidP="006B06EE">
      <w:pPr>
        <w:pStyle w:val="ListParagraph"/>
        <w:numPr>
          <w:ilvl w:val="0"/>
          <w:numId w:val="1"/>
        </w:numPr>
        <w:rPr>
          <w:sz w:val="28"/>
          <w:szCs w:val="28"/>
          <w:lang w:val="en-US"/>
        </w:rPr>
      </w:pPr>
      <w:r w:rsidRPr="006B06EE">
        <w:rPr>
          <w:sz w:val="28"/>
          <w:szCs w:val="28"/>
          <w:lang w:val="en-US"/>
        </w:rPr>
        <w:t>ADAT2 silenced (Siadat</w:t>
      </w:r>
      <w:proofErr w:type="gramStart"/>
      <w:r w:rsidRPr="006B06EE">
        <w:rPr>
          <w:sz w:val="28"/>
          <w:szCs w:val="28"/>
          <w:lang w:val="en-US"/>
        </w:rPr>
        <w:t>2)=</w:t>
      </w:r>
      <w:proofErr w:type="gramEnd"/>
      <w:r w:rsidRPr="006B06EE">
        <w:rPr>
          <w:sz w:val="28"/>
          <w:szCs w:val="28"/>
          <w:lang w:val="en-US"/>
        </w:rPr>
        <w:t>TREATMENT</w:t>
      </w:r>
    </w:p>
    <w:p w14:paraId="40CBEAA9" w14:textId="0EA43BAB" w:rsidR="003B6A91" w:rsidRDefault="00AB2569" w:rsidP="003B6A91">
      <w:pPr>
        <w:pStyle w:val="ListParagraph"/>
        <w:rPr>
          <w:sz w:val="28"/>
          <w:szCs w:val="28"/>
          <w:lang w:val="en-US"/>
        </w:rPr>
      </w:pPr>
      <w:hyperlink r:id="rId5" w:history="1">
        <w:r w:rsidR="00B648A2" w:rsidRPr="00B40E2B">
          <w:rPr>
            <w:rStyle w:val="Hyperlink"/>
            <w:sz w:val="28"/>
            <w:szCs w:val="28"/>
            <w:lang w:val="en-US"/>
          </w:rPr>
          <w:t>https://www.ncbi.nlm.nih.gov/geo/query/acc.cgi?acc=GSM3732952</w:t>
        </w:r>
      </w:hyperlink>
    </w:p>
    <w:p w14:paraId="296B076A" w14:textId="56CFE9DD" w:rsidR="00B648A2" w:rsidRDefault="00B648A2" w:rsidP="00B648A2">
      <w:pPr>
        <w:rPr>
          <w:sz w:val="28"/>
          <w:szCs w:val="28"/>
          <w:lang w:val="en-US"/>
        </w:rPr>
      </w:pPr>
      <w:r>
        <w:rPr>
          <w:sz w:val="28"/>
          <w:szCs w:val="28"/>
          <w:lang w:val="en-US"/>
        </w:rPr>
        <w:t>The complete SRA reference files are provided on the GEO accession number in NCBI.</w:t>
      </w:r>
    </w:p>
    <w:p w14:paraId="15A48216" w14:textId="45121C17" w:rsidR="002238E9" w:rsidRPr="002238E9" w:rsidRDefault="002238E9" w:rsidP="00B648A2">
      <w:pPr>
        <w:rPr>
          <w:b/>
          <w:bCs/>
          <w:sz w:val="28"/>
          <w:szCs w:val="28"/>
          <w:lang w:val="en-US"/>
        </w:rPr>
      </w:pPr>
      <w:r w:rsidRPr="002238E9">
        <w:rPr>
          <w:b/>
          <w:bCs/>
          <w:sz w:val="28"/>
          <w:szCs w:val="28"/>
          <w:lang w:val="en-US"/>
        </w:rPr>
        <w:t>Suggested</w:t>
      </w:r>
      <w:r>
        <w:rPr>
          <w:b/>
          <w:bCs/>
          <w:sz w:val="28"/>
          <w:szCs w:val="28"/>
          <w:lang w:val="en-US"/>
        </w:rPr>
        <w:t xml:space="preserve"> minimal</w:t>
      </w:r>
      <w:r w:rsidRPr="002238E9">
        <w:rPr>
          <w:b/>
          <w:bCs/>
          <w:sz w:val="28"/>
          <w:szCs w:val="28"/>
          <w:lang w:val="en-US"/>
        </w:rPr>
        <w:t xml:space="preserve"> list of transcripts/gene </w:t>
      </w:r>
      <w:proofErr w:type="spellStart"/>
      <w:r w:rsidRPr="002238E9">
        <w:rPr>
          <w:b/>
          <w:bCs/>
          <w:sz w:val="28"/>
          <w:szCs w:val="28"/>
          <w:lang w:val="en-US"/>
        </w:rPr>
        <w:t>cds</w:t>
      </w:r>
      <w:proofErr w:type="spellEnd"/>
      <w:r w:rsidRPr="002238E9">
        <w:rPr>
          <w:b/>
          <w:bCs/>
          <w:sz w:val="28"/>
          <w:szCs w:val="28"/>
          <w:lang w:val="en-US"/>
        </w:rPr>
        <w:t xml:space="preserve"> /ORFs for which the </w:t>
      </w:r>
      <w:r w:rsidR="0070217A">
        <w:rPr>
          <w:b/>
          <w:bCs/>
          <w:sz w:val="28"/>
          <w:szCs w:val="28"/>
          <w:lang w:val="en-US"/>
        </w:rPr>
        <w:t xml:space="preserve">ribosome footprint </w:t>
      </w:r>
      <w:r w:rsidRPr="002238E9">
        <w:rPr>
          <w:b/>
          <w:bCs/>
          <w:sz w:val="28"/>
          <w:szCs w:val="28"/>
          <w:lang w:val="en-US"/>
        </w:rPr>
        <w:t>codon occupancy maps are to be produced:</w:t>
      </w:r>
    </w:p>
    <w:p w14:paraId="233802E1" w14:textId="03AACC82" w:rsidR="00B853D0" w:rsidRDefault="00E167BF" w:rsidP="00B853D0">
      <w:pPr>
        <w:pStyle w:val="ListParagraph"/>
        <w:numPr>
          <w:ilvl w:val="0"/>
          <w:numId w:val="2"/>
        </w:numPr>
        <w:rPr>
          <w:sz w:val="28"/>
          <w:szCs w:val="28"/>
          <w:lang w:val="en-US"/>
        </w:rPr>
      </w:pPr>
      <w:r>
        <w:rPr>
          <w:sz w:val="28"/>
          <w:szCs w:val="28"/>
          <w:lang w:val="en-US"/>
        </w:rPr>
        <w:t xml:space="preserve">If </w:t>
      </w:r>
      <w:proofErr w:type="gramStart"/>
      <w:r>
        <w:rPr>
          <w:sz w:val="28"/>
          <w:szCs w:val="28"/>
          <w:lang w:val="en-US"/>
        </w:rPr>
        <w:t>available :</w:t>
      </w:r>
      <w:proofErr w:type="gramEnd"/>
      <w:r>
        <w:rPr>
          <w:sz w:val="28"/>
          <w:szCs w:val="28"/>
          <w:lang w:val="en-US"/>
        </w:rPr>
        <w:t xml:space="preserve"> codon manipulated sequences of Firefly </w:t>
      </w:r>
      <w:r w:rsidR="002238E9" w:rsidRPr="002238E9">
        <w:rPr>
          <w:sz w:val="28"/>
          <w:szCs w:val="28"/>
          <w:lang w:val="en-US"/>
        </w:rPr>
        <w:t>Luciferase</w:t>
      </w:r>
      <w:r w:rsidR="00B853D0">
        <w:rPr>
          <w:sz w:val="28"/>
          <w:szCs w:val="28"/>
          <w:lang w:val="en-US"/>
        </w:rPr>
        <w:t xml:space="preserve"> </w:t>
      </w:r>
      <w:r>
        <w:rPr>
          <w:sz w:val="28"/>
          <w:szCs w:val="28"/>
          <w:lang w:val="en-US"/>
        </w:rPr>
        <w:t xml:space="preserve">(in vitro luciferase </w:t>
      </w:r>
      <w:r w:rsidR="00B853D0">
        <w:rPr>
          <w:sz w:val="28"/>
          <w:szCs w:val="28"/>
          <w:lang w:val="en-US"/>
        </w:rPr>
        <w:t>reporter assay</w:t>
      </w:r>
      <w:r>
        <w:rPr>
          <w:sz w:val="28"/>
          <w:szCs w:val="28"/>
          <w:lang w:val="en-US"/>
        </w:rPr>
        <w:t>)</w:t>
      </w:r>
    </w:p>
    <w:p w14:paraId="3A85FD4A" w14:textId="6EBB51A4" w:rsidR="00B853D0" w:rsidRPr="00B853D0" w:rsidRDefault="00B853D0" w:rsidP="00B853D0">
      <w:pPr>
        <w:pStyle w:val="ListParagraph"/>
        <w:numPr>
          <w:ilvl w:val="0"/>
          <w:numId w:val="2"/>
        </w:numPr>
        <w:rPr>
          <w:sz w:val="28"/>
          <w:szCs w:val="28"/>
          <w:lang w:val="en-US"/>
        </w:rPr>
      </w:pPr>
      <w:r w:rsidRPr="00B853D0">
        <w:rPr>
          <w:sz w:val="28"/>
          <w:szCs w:val="28"/>
          <w:lang w:val="en-US"/>
        </w:rPr>
        <w:t xml:space="preserve">Beta </w:t>
      </w:r>
      <w:proofErr w:type="gramStart"/>
      <w:r w:rsidRPr="00B853D0">
        <w:rPr>
          <w:sz w:val="28"/>
          <w:szCs w:val="28"/>
          <w:lang w:val="en-US"/>
        </w:rPr>
        <w:t>tubulin :</w:t>
      </w:r>
      <w:proofErr w:type="gramEnd"/>
      <w:r w:rsidRPr="00B853D0">
        <w:rPr>
          <w:sz w:val="28"/>
          <w:szCs w:val="28"/>
          <w:lang w:val="en-US"/>
        </w:rPr>
        <w:t xml:space="preserve"> </w:t>
      </w:r>
      <w:r w:rsidRPr="00B853D0">
        <w:rPr>
          <w:color w:val="000000"/>
        </w:rPr>
        <w:t>NCU04054</w:t>
      </w:r>
    </w:p>
    <w:p w14:paraId="2B68C697" w14:textId="2792CDDB" w:rsidR="00B853D0" w:rsidRPr="003127F1" w:rsidRDefault="00B853D0" w:rsidP="003127F1">
      <w:pPr>
        <w:pStyle w:val="ListParagraph"/>
        <w:numPr>
          <w:ilvl w:val="0"/>
          <w:numId w:val="2"/>
        </w:numPr>
        <w:rPr>
          <w:sz w:val="28"/>
          <w:szCs w:val="28"/>
          <w:lang w:val="en-US"/>
        </w:rPr>
      </w:pPr>
      <w:r w:rsidRPr="002238E9">
        <w:rPr>
          <w:sz w:val="28"/>
          <w:szCs w:val="28"/>
          <w:lang w:val="en-US"/>
        </w:rPr>
        <w:t>CPC-1 cross-pathway control protein (GCN4 yeast ortholog)</w:t>
      </w:r>
      <w:r>
        <w:rPr>
          <w:sz w:val="28"/>
          <w:szCs w:val="28"/>
          <w:lang w:val="en-US"/>
        </w:rPr>
        <w:t xml:space="preserve">: </w:t>
      </w:r>
      <w:r w:rsidRPr="003127F1">
        <w:rPr>
          <w:sz w:val="28"/>
          <w:szCs w:val="28"/>
          <w:lang w:val="en-US"/>
        </w:rPr>
        <w:t>NCU04050</w:t>
      </w:r>
    </w:p>
    <w:p w14:paraId="35FC2533" w14:textId="62CC672F" w:rsidR="002238E9" w:rsidRDefault="002238E9" w:rsidP="002238E9">
      <w:pPr>
        <w:pStyle w:val="ListParagraph"/>
        <w:numPr>
          <w:ilvl w:val="0"/>
          <w:numId w:val="2"/>
        </w:numPr>
        <w:rPr>
          <w:sz w:val="28"/>
          <w:szCs w:val="28"/>
          <w:lang w:val="en-US"/>
        </w:rPr>
      </w:pPr>
      <w:r w:rsidRPr="002238E9">
        <w:rPr>
          <w:sz w:val="28"/>
          <w:szCs w:val="28"/>
          <w:lang w:val="en-US"/>
        </w:rPr>
        <w:t xml:space="preserve">Ribosomal </w:t>
      </w:r>
      <w:proofErr w:type="gramStart"/>
      <w:r w:rsidRPr="002238E9">
        <w:rPr>
          <w:sz w:val="28"/>
          <w:szCs w:val="28"/>
          <w:lang w:val="en-US"/>
        </w:rPr>
        <w:t>proteins  of</w:t>
      </w:r>
      <w:proofErr w:type="gramEnd"/>
      <w:r w:rsidRPr="002238E9">
        <w:rPr>
          <w:sz w:val="28"/>
          <w:szCs w:val="28"/>
          <w:lang w:val="en-US"/>
        </w:rPr>
        <w:t xml:space="preserve"> the large ribosome subunit (RPL)</w:t>
      </w:r>
      <w:r w:rsidR="0070217A">
        <w:rPr>
          <w:sz w:val="28"/>
          <w:szCs w:val="28"/>
          <w:lang w:val="en-US"/>
        </w:rPr>
        <w:t>:</w:t>
      </w:r>
    </w:p>
    <w:p w14:paraId="20A609D8" w14:textId="3202F639" w:rsidR="002238E9" w:rsidRDefault="002238E9" w:rsidP="002238E9">
      <w:pPr>
        <w:pStyle w:val="ListParagraph"/>
        <w:numPr>
          <w:ilvl w:val="0"/>
          <w:numId w:val="2"/>
        </w:numPr>
        <w:rPr>
          <w:sz w:val="28"/>
          <w:szCs w:val="28"/>
          <w:lang w:val="en-US"/>
        </w:rPr>
      </w:pPr>
      <w:r>
        <w:rPr>
          <w:sz w:val="28"/>
          <w:szCs w:val="28"/>
          <w:lang w:val="en-US"/>
        </w:rPr>
        <w:lastRenderedPageBreak/>
        <w:t>Selected transcripts from the gene list given in table S1 of the reference paper</w:t>
      </w:r>
      <w:r w:rsidR="00B853D0">
        <w:rPr>
          <w:sz w:val="28"/>
          <w:szCs w:val="28"/>
          <w:lang w:val="en-US"/>
        </w:rPr>
        <w:t>:</w:t>
      </w:r>
    </w:p>
    <w:p w14:paraId="40F1B81F" w14:textId="2E11E416" w:rsidR="00B853D0" w:rsidRDefault="00B853D0" w:rsidP="002238E9">
      <w:pPr>
        <w:pStyle w:val="ListParagraph"/>
        <w:rPr>
          <w:sz w:val="28"/>
          <w:szCs w:val="28"/>
          <w:lang w:val="en-US"/>
        </w:rPr>
      </w:pPr>
      <w:r>
        <w:rPr>
          <w:sz w:val="28"/>
          <w:szCs w:val="28"/>
          <w:lang w:val="en-US"/>
        </w:rPr>
        <w:t>Ribosome: (downregulated proteins upon adat2 silencing)</w:t>
      </w:r>
      <w:r w:rsidR="003127F1">
        <w:rPr>
          <w:sz w:val="28"/>
          <w:szCs w:val="28"/>
          <w:lang w:val="en-US"/>
        </w:rPr>
        <w:t>:</w:t>
      </w:r>
    </w:p>
    <w:p w14:paraId="7E8F3939" w14:textId="77777777" w:rsidR="00B853D0" w:rsidRDefault="00B853D0" w:rsidP="002238E9">
      <w:pPr>
        <w:pStyle w:val="ListParagraph"/>
        <w:rPr>
          <w:sz w:val="28"/>
          <w:szCs w:val="28"/>
          <w:lang w:val="en-US"/>
        </w:rPr>
      </w:pPr>
    </w:p>
    <w:p w14:paraId="44869C28" w14:textId="74619D71" w:rsidR="00B853D0" w:rsidRDefault="00B853D0" w:rsidP="002238E9">
      <w:pPr>
        <w:pStyle w:val="ListParagraph"/>
        <w:rPr>
          <w:sz w:val="28"/>
          <w:szCs w:val="28"/>
          <w:lang w:val="en-US"/>
        </w:rPr>
      </w:pPr>
      <w:r w:rsidRPr="00B853D0">
        <w:rPr>
          <w:sz w:val="28"/>
          <w:szCs w:val="28"/>
          <w:lang w:val="en-US"/>
        </w:rPr>
        <w:t>NCU06047, NCU03393, NCU08389, NCU04331, NCU04552, NCU08620, NCU07562, NCU00618, NCU03757, NCU00475, NCU06661, NCU03565, NCU01948, NCU01949, NCU06431, NCU06432, NCU03150, NCU08990, NCU08627, NCU09109, NCU06843, NCU00489, NCU03703, NCU01776, NCU06743, NCU05804, NCU08960, NCU08963, NCU03988, NCU08964, NCU01221, NCU07014, NCU09089, NCU08344, NCU06892, NCU03806, NCU00413, NCU00258, NCU02905, NCU06210, NCU05599, NCU01827, NCU00634, NCU03738, NCU03635, NCU01317, NCU00315, NCU01966, NCU04779, NCU00294, NCU02181, NCU05554, NCU02509, NCU03302, NCU08502, NCU07182, NCU02707, NCU07830, NCU08500, NCU09476, NCU00971, NCU07826, NCU09475, NCU00979, NCU06469, NCU02744, NCU10498, NCU07829, NCU03102, NCU03038, NCU00706, NCU07857, NCU01552, NCU07408, NCU01452, NCU06226</w:t>
      </w:r>
    </w:p>
    <w:p w14:paraId="3E3F46C7" w14:textId="77777777" w:rsidR="00B853D0" w:rsidRDefault="00B853D0" w:rsidP="002238E9">
      <w:pPr>
        <w:pStyle w:val="ListParagraph"/>
        <w:rPr>
          <w:sz w:val="28"/>
          <w:szCs w:val="28"/>
          <w:lang w:val="en-US"/>
        </w:rPr>
      </w:pPr>
    </w:p>
    <w:p w14:paraId="1CBEC6C9" w14:textId="7F67F196" w:rsidR="00B853D0" w:rsidRDefault="00B853D0" w:rsidP="002238E9">
      <w:pPr>
        <w:pStyle w:val="ListParagraph"/>
        <w:rPr>
          <w:sz w:val="28"/>
          <w:szCs w:val="28"/>
          <w:lang w:val="en-US"/>
        </w:rPr>
      </w:pPr>
      <w:r>
        <w:rPr>
          <w:sz w:val="28"/>
          <w:szCs w:val="28"/>
          <w:lang w:val="en-US"/>
        </w:rPr>
        <w:t>Biosynthesis of amino acids: (upregulated proteins upon adat2 silencing)</w:t>
      </w:r>
      <w:r w:rsidR="003127F1">
        <w:rPr>
          <w:sz w:val="28"/>
          <w:szCs w:val="28"/>
          <w:lang w:val="en-US"/>
        </w:rPr>
        <w:t>:</w:t>
      </w:r>
    </w:p>
    <w:p w14:paraId="065ACAFD" w14:textId="77777777" w:rsidR="00B853D0" w:rsidRDefault="00B853D0" w:rsidP="002238E9">
      <w:pPr>
        <w:pStyle w:val="ListParagraph"/>
        <w:rPr>
          <w:sz w:val="28"/>
          <w:szCs w:val="28"/>
          <w:lang w:val="en-US"/>
        </w:rPr>
      </w:pPr>
    </w:p>
    <w:p w14:paraId="3BD25825" w14:textId="6673BF00" w:rsidR="00B853D0" w:rsidRDefault="00B853D0" w:rsidP="002238E9">
      <w:pPr>
        <w:pStyle w:val="ListParagraph"/>
        <w:rPr>
          <w:sz w:val="28"/>
          <w:szCs w:val="28"/>
          <w:lang w:val="en-US"/>
        </w:rPr>
      </w:pPr>
      <w:r w:rsidRPr="00B853D0">
        <w:rPr>
          <w:sz w:val="28"/>
          <w:szCs w:val="28"/>
          <w:lang w:val="en-US"/>
        </w:rPr>
        <w:t>NCU04754, NCU04277, NCU01667, NCU01666, NCU03425, NCU00409, NCU01429, NCU06974, NCU00567, NCU09116, NCU07725, NCU04411, NCU02004, NCU03608, NCU05420, NCU07987, NCU08411, NCU03010, NCU04579, NCU07941, NCU00200, NCU00106, NCU01439, NCU07982, NCU05410, NCU00554, NCU05805, NCU07608, NCU05129, NCU10468, NCU05526, NCU03118, NCU07156, NCU03139, NCU06023, NCU04118, NCU08409, NCU04292, NCU02505, NCU02010, NCU09230, NCU08162, NCU02785, NCU01300, NCU02430, NCU05548, NCU09320, NCU01412, NCU02639, NCU09817, NCU06360, NCU05683</w:t>
      </w:r>
    </w:p>
    <w:p w14:paraId="5827F4B3" w14:textId="77777777" w:rsidR="00B853D0" w:rsidRDefault="00B853D0" w:rsidP="002238E9">
      <w:pPr>
        <w:pStyle w:val="ListParagraph"/>
        <w:rPr>
          <w:sz w:val="28"/>
          <w:szCs w:val="28"/>
          <w:lang w:val="en-US"/>
        </w:rPr>
      </w:pPr>
    </w:p>
    <w:p w14:paraId="282BC3CA" w14:textId="6C9BF0FA" w:rsidR="00B853D0" w:rsidRPr="003127F1" w:rsidRDefault="00B853D0" w:rsidP="00B853D0">
      <w:pPr>
        <w:pStyle w:val="ListParagraph"/>
        <w:rPr>
          <w:b/>
          <w:bCs/>
          <w:sz w:val="28"/>
          <w:szCs w:val="28"/>
          <w:lang w:val="en-US"/>
        </w:rPr>
      </w:pPr>
      <w:r w:rsidRPr="003127F1">
        <w:rPr>
          <w:b/>
          <w:bCs/>
          <w:sz w:val="28"/>
          <w:szCs w:val="28"/>
          <w:lang w:val="en-US"/>
        </w:rPr>
        <w:t xml:space="preserve">A </w:t>
      </w:r>
      <w:proofErr w:type="spellStart"/>
      <w:r w:rsidRPr="003127F1">
        <w:rPr>
          <w:b/>
          <w:bCs/>
          <w:sz w:val="28"/>
          <w:szCs w:val="28"/>
          <w:lang w:val="en-US"/>
        </w:rPr>
        <w:t>fasta</w:t>
      </w:r>
      <w:proofErr w:type="spellEnd"/>
      <w:r w:rsidRPr="003127F1">
        <w:rPr>
          <w:b/>
          <w:bCs/>
          <w:sz w:val="28"/>
          <w:szCs w:val="28"/>
          <w:lang w:val="en-US"/>
        </w:rPr>
        <w:t xml:space="preserve"> file of the </w:t>
      </w:r>
      <w:proofErr w:type="spellStart"/>
      <w:r w:rsidRPr="003127F1">
        <w:rPr>
          <w:b/>
          <w:bCs/>
          <w:sz w:val="28"/>
          <w:szCs w:val="28"/>
          <w:lang w:val="en-US"/>
        </w:rPr>
        <w:t>cds</w:t>
      </w:r>
      <w:proofErr w:type="spellEnd"/>
      <w:r w:rsidRPr="003127F1">
        <w:rPr>
          <w:b/>
          <w:bCs/>
          <w:sz w:val="28"/>
          <w:szCs w:val="28"/>
          <w:lang w:val="en-US"/>
        </w:rPr>
        <w:t xml:space="preserve"> (ORF) (mRNA) sequences of the </w:t>
      </w:r>
      <w:proofErr w:type="spellStart"/>
      <w:r w:rsidRPr="003127F1">
        <w:rPr>
          <w:b/>
          <w:bCs/>
          <w:sz w:val="28"/>
          <w:szCs w:val="28"/>
          <w:lang w:val="en-US"/>
        </w:rPr>
        <w:t>Neurospora</w:t>
      </w:r>
      <w:proofErr w:type="spellEnd"/>
      <w:r w:rsidRPr="003127F1">
        <w:rPr>
          <w:b/>
          <w:bCs/>
          <w:sz w:val="28"/>
          <w:szCs w:val="28"/>
          <w:lang w:val="en-US"/>
        </w:rPr>
        <w:t xml:space="preserve"> </w:t>
      </w:r>
      <w:proofErr w:type="spellStart"/>
      <w:r w:rsidRPr="003127F1">
        <w:rPr>
          <w:b/>
          <w:bCs/>
          <w:sz w:val="28"/>
          <w:szCs w:val="28"/>
          <w:lang w:val="en-US"/>
        </w:rPr>
        <w:t>crassa</w:t>
      </w:r>
      <w:proofErr w:type="spellEnd"/>
      <w:r w:rsidRPr="003127F1">
        <w:rPr>
          <w:b/>
          <w:bCs/>
          <w:sz w:val="28"/>
          <w:szCs w:val="28"/>
          <w:lang w:val="en-US"/>
        </w:rPr>
        <w:t xml:space="preserve"> transcripts </w:t>
      </w:r>
      <w:r w:rsidR="003127F1" w:rsidRPr="003127F1">
        <w:rPr>
          <w:b/>
          <w:bCs/>
          <w:sz w:val="28"/>
          <w:szCs w:val="28"/>
          <w:lang w:val="en-US"/>
        </w:rPr>
        <w:t>could</w:t>
      </w:r>
      <w:r w:rsidRPr="003127F1">
        <w:rPr>
          <w:b/>
          <w:bCs/>
          <w:sz w:val="28"/>
          <w:szCs w:val="28"/>
          <w:lang w:val="en-US"/>
        </w:rPr>
        <w:t xml:space="preserve"> be useful (</w:t>
      </w:r>
      <w:r w:rsidR="003127F1" w:rsidRPr="003127F1">
        <w:rPr>
          <w:b/>
          <w:bCs/>
          <w:sz w:val="28"/>
          <w:szCs w:val="28"/>
          <w:lang w:val="en-US"/>
        </w:rPr>
        <w:t>downloaded from</w:t>
      </w:r>
      <w:r w:rsidRPr="003127F1">
        <w:rPr>
          <w:b/>
          <w:bCs/>
          <w:sz w:val="28"/>
          <w:szCs w:val="28"/>
          <w:lang w:val="en-US"/>
        </w:rPr>
        <w:t xml:space="preserve"> </w:t>
      </w:r>
      <w:proofErr w:type="spellStart"/>
      <w:r w:rsidRPr="003127F1">
        <w:rPr>
          <w:b/>
          <w:bCs/>
          <w:sz w:val="28"/>
          <w:szCs w:val="28"/>
          <w:lang w:val="en-US"/>
        </w:rPr>
        <w:t>Ensembl</w:t>
      </w:r>
      <w:proofErr w:type="spellEnd"/>
      <w:r w:rsidR="003127F1" w:rsidRPr="003127F1">
        <w:rPr>
          <w:b/>
          <w:bCs/>
          <w:sz w:val="28"/>
          <w:szCs w:val="28"/>
          <w:lang w:val="en-US"/>
        </w:rPr>
        <w:t>):</w:t>
      </w:r>
    </w:p>
    <w:p w14:paraId="6F87301D" w14:textId="77777777" w:rsidR="003127F1" w:rsidRDefault="003127F1" w:rsidP="00B853D0">
      <w:pPr>
        <w:pStyle w:val="ListParagraph"/>
        <w:rPr>
          <w:sz w:val="28"/>
          <w:szCs w:val="28"/>
          <w:lang w:val="en-US"/>
        </w:rPr>
      </w:pPr>
    </w:p>
    <w:p w14:paraId="4100B284" w14:textId="51DACCB3" w:rsidR="003127F1" w:rsidRDefault="00AB2569" w:rsidP="00B853D0">
      <w:pPr>
        <w:pStyle w:val="ListParagraph"/>
        <w:rPr>
          <w:sz w:val="24"/>
          <w:szCs w:val="24"/>
          <w:lang w:val="en-US"/>
        </w:rPr>
      </w:pPr>
      <w:hyperlink r:id="rId6" w:history="1">
        <w:r w:rsidR="00547C5D" w:rsidRPr="00B40E2B">
          <w:rPr>
            <w:rStyle w:val="Hyperlink"/>
            <w:sz w:val="24"/>
            <w:szCs w:val="24"/>
            <w:lang w:val="en-US"/>
          </w:rPr>
          <w:t>https://ftp.ebi.ac.uk/ensemblgenomes/pub/release-58/fungi/fasta/neurospora_crassa/cds/Neurospora_crassa.NC12.cds.all.fa</w:t>
        </w:r>
      </w:hyperlink>
    </w:p>
    <w:p w14:paraId="1B23308B" w14:textId="77777777" w:rsidR="00547C5D" w:rsidRDefault="00547C5D" w:rsidP="00B853D0">
      <w:pPr>
        <w:pStyle w:val="ListParagraph"/>
        <w:rPr>
          <w:sz w:val="24"/>
          <w:szCs w:val="24"/>
          <w:lang w:val="en-US"/>
        </w:rPr>
      </w:pPr>
    </w:p>
    <w:p w14:paraId="0AF108E8" w14:textId="46AFA066" w:rsidR="00951B5A" w:rsidRDefault="00C84E9D" w:rsidP="003E0325">
      <w:pPr>
        <w:pStyle w:val="ListParagraph"/>
        <w:rPr>
          <w:sz w:val="24"/>
          <w:szCs w:val="24"/>
          <w:lang w:val="en-US"/>
        </w:rPr>
      </w:pPr>
      <w:r>
        <w:rPr>
          <w:sz w:val="24"/>
          <w:szCs w:val="24"/>
          <w:lang w:val="en-US"/>
        </w:rPr>
        <w:t>A</w:t>
      </w:r>
      <w:r w:rsidR="00547C5D">
        <w:rPr>
          <w:sz w:val="24"/>
          <w:szCs w:val="24"/>
          <w:lang w:val="en-US"/>
        </w:rPr>
        <w:t xml:space="preserve"> correspondence can be done between the NCU gene ids and the </w:t>
      </w:r>
      <w:proofErr w:type="spellStart"/>
      <w:r w:rsidR="00547C5D">
        <w:rPr>
          <w:sz w:val="24"/>
          <w:szCs w:val="24"/>
          <w:lang w:val="en-US"/>
        </w:rPr>
        <w:t>cds</w:t>
      </w:r>
      <w:proofErr w:type="spellEnd"/>
      <w:r w:rsidR="00547C5D">
        <w:rPr>
          <w:sz w:val="24"/>
          <w:szCs w:val="24"/>
          <w:lang w:val="en-US"/>
        </w:rPr>
        <w:t xml:space="preserve"> transcripts of </w:t>
      </w:r>
      <w:proofErr w:type="spellStart"/>
      <w:r w:rsidR="00547C5D">
        <w:rPr>
          <w:sz w:val="24"/>
          <w:szCs w:val="24"/>
          <w:lang w:val="en-US"/>
        </w:rPr>
        <w:t>Neurospora</w:t>
      </w:r>
      <w:proofErr w:type="spellEnd"/>
      <w:r w:rsidR="00547C5D">
        <w:rPr>
          <w:sz w:val="24"/>
          <w:szCs w:val="24"/>
          <w:lang w:val="en-US"/>
        </w:rPr>
        <w:t xml:space="preserve"> </w:t>
      </w:r>
      <w:proofErr w:type="spellStart"/>
      <w:r w:rsidR="00547C5D">
        <w:rPr>
          <w:sz w:val="24"/>
          <w:szCs w:val="24"/>
          <w:lang w:val="en-US"/>
        </w:rPr>
        <w:t>crassa</w:t>
      </w:r>
      <w:proofErr w:type="spellEnd"/>
      <w:r w:rsidR="00547C5D">
        <w:rPr>
          <w:sz w:val="24"/>
          <w:szCs w:val="24"/>
          <w:lang w:val="en-US"/>
        </w:rPr>
        <w:t xml:space="preserve"> from the above </w:t>
      </w:r>
      <w:proofErr w:type="spellStart"/>
      <w:r w:rsidR="00547C5D">
        <w:rPr>
          <w:sz w:val="24"/>
          <w:szCs w:val="24"/>
          <w:lang w:val="en-US"/>
        </w:rPr>
        <w:t>fasta</w:t>
      </w:r>
      <w:proofErr w:type="spellEnd"/>
      <w:r w:rsidR="00547C5D">
        <w:rPr>
          <w:sz w:val="24"/>
          <w:szCs w:val="24"/>
          <w:lang w:val="en-US"/>
        </w:rPr>
        <w:t xml:space="preserve"> file.</w:t>
      </w:r>
    </w:p>
    <w:p w14:paraId="5AA954E0" w14:textId="205B7A44" w:rsidR="00F41319" w:rsidRDefault="00F41319" w:rsidP="003E0325">
      <w:pPr>
        <w:pStyle w:val="ListParagraph"/>
      </w:pPr>
      <w:r>
        <w:lastRenderedPageBreak/>
        <w:t>The tRNA-seq and mRNA-seq reads that mapped uniquely to the reference with at most two mismatches were considered. The tRNA and mRNA references were from GtRNAdb(http://gtrnadb.ucsc. edu/GtRNAdb2/genomes/eukaryota/Neur_cras_OR74A/) and GenBank (https://www.ncbi. nlm.nih.gov/bioproject/13841), respectively.</w:t>
      </w:r>
    </w:p>
    <w:p w14:paraId="706E40F7" w14:textId="50BF41C2" w:rsidR="004D49FD" w:rsidRDefault="004D49FD" w:rsidP="003E0325">
      <w:pPr>
        <w:pStyle w:val="ListParagraph"/>
      </w:pPr>
    </w:p>
    <w:p w14:paraId="6A91FF05" w14:textId="77777777" w:rsidR="004D49FD" w:rsidRDefault="004D49FD" w:rsidP="004D49FD">
      <w:pPr>
        <w:pStyle w:val="Heading2"/>
        <w:shd w:val="clear" w:color="auto" w:fill="FFFFFF"/>
        <w:spacing w:before="0" w:after="135"/>
        <w:rPr>
          <w:rFonts w:ascii="Arial" w:hAnsi="Arial" w:cs="Arial"/>
          <w:color w:val="985735"/>
          <w:sz w:val="25"/>
          <w:szCs w:val="25"/>
        </w:rPr>
      </w:pPr>
      <w:r>
        <w:rPr>
          <w:rFonts w:ascii="Arial" w:hAnsi="Arial" w:cs="Arial"/>
          <w:color w:val="985735"/>
          <w:sz w:val="25"/>
          <w:szCs w:val="25"/>
        </w:rPr>
        <w:t>Neurospora crassa OR74A</w:t>
      </w:r>
    </w:p>
    <w:p w14:paraId="7DF162DE" w14:textId="77777777" w:rsidR="004D49FD" w:rsidRDefault="004D49FD" w:rsidP="004D49FD">
      <w:pPr>
        <w:pStyle w:val="Heading3"/>
        <w:shd w:val="clear" w:color="auto" w:fill="FFFFFF"/>
        <w:spacing w:before="0"/>
        <w:rPr>
          <w:rFonts w:ascii="Arial" w:hAnsi="Arial" w:cs="Arial"/>
          <w:color w:val="724128"/>
          <w:sz w:val="22"/>
          <w:szCs w:val="22"/>
        </w:rPr>
      </w:pPr>
      <w:r>
        <w:rPr>
          <w:rFonts w:ascii="Arial" w:hAnsi="Arial" w:cs="Arial"/>
          <w:color w:val="724128"/>
          <w:sz w:val="22"/>
          <w:szCs w:val="22"/>
        </w:rPr>
        <w:t>Neurospora crassa OR74A RefSeq Genome</w:t>
      </w:r>
    </w:p>
    <w:p w14:paraId="306AC8C0" w14:textId="77777777" w:rsidR="004D49FD" w:rsidRDefault="004D49FD" w:rsidP="004D49FD">
      <w:pPr>
        <w:shd w:val="clear" w:color="auto" w:fill="D7D69A"/>
        <w:spacing w:line="288" w:lineRule="atLeast"/>
        <w:jc w:val="center"/>
        <w:rPr>
          <w:rFonts w:ascii="Arial" w:hAnsi="Arial" w:cs="Arial"/>
          <w:color w:val="000000"/>
          <w:sz w:val="20"/>
          <w:szCs w:val="20"/>
        </w:rPr>
      </w:pPr>
      <w:r>
        <w:rPr>
          <w:rFonts w:ascii="Arial" w:hAnsi="Arial" w:cs="Arial"/>
          <w:color w:val="000000"/>
          <w:sz w:val="20"/>
          <w:szCs w:val="20"/>
        </w:rPr>
        <w:t>See </w:t>
      </w:r>
      <w:hyperlink r:id="rId7" w:history="1">
        <w:r>
          <w:rPr>
            <w:rStyle w:val="Hyperlink"/>
            <w:rFonts w:ascii="Arial" w:hAnsi="Arial" w:cs="Arial"/>
            <w:color w:val="385D8A"/>
            <w:sz w:val="20"/>
            <w:szCs w:val="20"/>
          </w:rPr>
          <w:t>Genome</w:t>
        </w:r>
      </w:hyperlink>
      <w:r>
        <w:rPr>
          <w:rFonts w:ascii="Arial" w:hAnsi="Arial" w:cs="Arial"/>
          <w:color w:val="000000"/>
          <w:sz w:val="20"/>
          <w:szCs w:val="20"/>
        </w:rPr>
        <w:t> Information for Neurospora crassa</w:t>
      </w:r>
    </w:p>
    <w:p w14:paraId="0BA42906" w14:textId="77777777" w:rsidR="004D49FD" w:rsidRDefault="004D49FD" w:rsidP="004D49FD">
      <w:pPr>
        <w:shd w:val="clear" w:color="auto" w:fill="336699"/>
        <w:spacing w:line="240" w:lineRule="auto"/>
        <w:jc w:val="center"/>
        <w:rPr>
          <w:rFonts w:ascii="Arial" w:hAnsi="Arial" w:cs="Arial"/>
          <w:smallCaps/>
          <w:color w:val="FFFFFF"/>
          <w:sz w:val="20"/>
          <w:szCs w:val="20"/>
        </w:rPr>
      </w:pPr>
      <w:r>
        <w:rPr>
          <w:rFonts w:ascii="Arial" w:hAnsi="Arial" w:cs="Arial"/>
          <w:smallCaps/>
          <w:color w:val="FFFFFF"/>
          <w:sz w:val="20"/>
          <w:szCs w:val="20"/>
        </w:rPr>
        <w:t>Navigate Across</w:t>
      </w:r>
    </w:p>
    <w:p w14:paraId="33C6724B" w14:textId="77777777" w:rsidR="004D49FD" w:rsidRDefault="004D49FD" w:rsidP="004D49FD">
      <w:pPr>
        <w:shd w:val="clear" w:color="auto" w:fill="CFEBFD"/>
        <w:spacing w:line="288" w:lineRule="atLeast"/>
        <w:jc w:val="center"/>
        <w:rPr>
          <w:rFonts w:ascii="Arial" w:hAnsi="Arial" w:cs="Arial"/>
          <w:color w:val="000000"/>
          <w:sz w:val="20"/>
          <w:szCs w:val="20"/>
        </w:rPr>
      </w:pPr>
      <w:hyperlink r:id="rId8" w:history="1">
        <w:r>
          <w:rPr>
            <w:rStyle w:val="Hyperlink"/>
            <w:rFonts w:ascii="Arial" w:hAnsi="Arial" w:cs="Arial"/>
            <w:color w:val="385D8A"/>
            <w:sz w:val="20"/>
            <w:szCs w:val="20"/>
          </w:rPr>
          <w:t>3175 additional projects</w:t>
        </w:r>
      </w:hyperlink>
      <w:r>
        <w:rPr>
          <w:rFonts w:ascii="Arial" w:hAnsi="Arial" w:cs="Arial"/>
          <w:color w:val="000000"/>
          <w:sz w:val="20"/>
          <w:szCs w:val="20"/>
        </w:rPr>
        <w:t> are related by organism.</w:t>
      </w:r>
    </w:p>
    <w:p w14:paraId="5F1B7A0A" w14:textId="77777777" w:rsidR="004D49FD" w:rsidRDefault="004D49FD" w:rsidP="004D49FD">
      <w:pPr>
        <w:shd w:val="clear" w:color="auto" w:fill="FFFFFF"/>
        <w:spacing w:line="240" w:lineRule="auto"/>
        <w:jc w:val="both"/>
        <w:rPr>
          <w:rFonts w:ascii="Arial" w:hAnsi="Arial" w:cs="Arial"/>
          <w:color w:val="000000"/>
          <w:sz w:val="20"/>
          <w:szCs w:val="20"/>
        </w:rPr>
      </w:pPr>
      <w:r>
        <w:rPr>
          <w:rFonts w:ascii="Arial" w:hAnsi="Arial" w:cs="Arial"/>
          <w:color w:val="000000"/>
          <w:sz w:val="20"/>
          <w:szCs w:val="20"/>
        </w:rPr>
        <w:t>The reference sequence (RefSeq) genome assembly is derived from the submitted GenBank assembly (see linked project PRJNA13841). Annotation on the RefSeq genomic records is propagated from the INSDC submission. RefSeq records may differ from the submitted annotation in format details, some protein names, and occasionally in feature location details.</w:t>
      </w:r>
      <w:bookmarkStart w:id="0" w:name="_GoBack"/>
      <w:bookmarkEnd w:id="0"/>
    </w:p>
    <w:p w14:paraId="544A9D65" w14:textId="77777777" w:rsidR="004D49FD" w:rsidRPr="004D49FD" w:rsidRDefault="004D49FD" w:rsidP="003E0325">
      <w:pPr>
        <w:pStyle w:val="ListParagraph"/>
        <w:rPr>
          <w:sz w:val="28"/>
          <w:szCs w:val="28"/>
        </w:rPr>
      </w:pPr>
    </w:p>
    <w:sectPr w:rsidR="004D49FD" w:rsidRPr="004D4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C7F"/>
    <w:multiLevelType w:val="hybridMultilevel"/>
    <w:tmpl w:val="2C6A5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B95BEA"/>
    <w:multiLevelType w:val="hybridMultilevel"/>
    <w:tmpl w:val="F0102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00"/>
    <w:rsid w:val="002238E9"/>
    <w:rsid w:val="002261A9"/>
    <w:rsid w:val="002B1BEC"/>
    <w:rsid w:val="00305800"/>
    <w:rsid w:val="003127F1"/>
    <w:rsid w:val="003B6A91"/>
    <w:rsid w:val="003E0325"/>
    <w:rsid w:val="004D49FD"/>
    <w:rsid w:val="00547C5D"/>
    <w:rsid w:val="006B06EE"/>
    <w:rsid w:val="0070217A"/>
    <w:rsid w:val="008648C9"/>
    <w:rsid w:val="00951B5A"/>
    <w:rsid w:val="00AB2569"/>
    <w:rsid w:val="00B648A2"/>
    <w:rsid w:val="00B853D0"/>
    <w:rsid w:val="00C84E9D"/>
    <w:rsid w:val="00DF5384"/>
    <w:rsid w:val="00E167BF"/>
    <w:rsid w:val="00EF03A2"/>
    <w:rsid w:val="00F4131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CA1"/>
  <w15:docId w15:val="{C52E0DCF-0D89-4EB4-AB64-46278D84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4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4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80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05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800"/>
    <w:rPr>
      <w:rFonts w:eastAsiaTheme="minorEastAsia"/>
      <w:color w:val="5A5A5A" w:themeColor="text1" w:themeTint="A5"/>
      <w:spacing w:val="15"/>
    </w:rPr>
  </w:style>
  <w:style w:type="paragraph" w:styleId="ListParagraph">
    <w:name w:val="List Paragraph"/>
    <w:basedOn w:val="Normal"/>
    <w:uiPriority w:val="34"/>
    <w:qFormat/>
    <w:rsid w:val="006B06EE"/>
    <w:pPr>
      <w:ind w:left="720"/>
      <w:contextualSpacing/>
    </w:pPr>
  </w:style>
  <w:style w:type="character" w:styleId="Hyperlink">
    <w:name w:val="Hyperlink"/>
    <w:basedOn w:val="DefaultParagraphFont"/>
    <w:uiPriority w:val="99"/>
    <w:unhideWhenUsed/>
    <w:rsid w:val="00B648A2"/>
    <w:rPr>
      <w:color w:val="0563C1" w:themeColor="hyperlink"/>
      <w:u w:val="single"/>
    </w:rPr>
  </w:style>
  <w:style w:type="character" w:customStyle="1" w:styleId="UnresolvedMention">
    <w:name w:val="Unresolved Mention"/>
    <w:basedOn w:val="DefaultParagraphFont"/>
    <w:uiPriority w:val="99"/>
    <w:semiHidden/>
    <w:unhideWhenUsed/>
    <w:rsid w:val="00B648A2"/>
    <w:rPr>
      <w:color w:val="605E5C"/>
      <w:shd w:val="clear" w:color="auto" w:fill="E1DFDD"/>
    </w:rPr>
  </w:style>
  <w:style w:type="paragraph" w:styleId="HTMLPreformatted">
    <w:name w:val="HTML Preformatted"/>
    <w:basedOn w:val="Normal"/>
    <w:link w:val="HTMLPreformattedChar"/>
    <w:uiPriority w:val="99"/>
    <w:unhideWhenUsed/>
    <w:rsid w:val="00B8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BE"/>
      <w14:ligatures w14:val="none"/>
    </w:rPr>
  </w:style>
  <w:style w:type="character" w:customStyle="1" w:styleId="HTMLPreformattedChar">
    <w:name w:val="HTML Preformatted Char"/>
    <w:basedOn w:val="DefaultParagraphFont"/>
    <w:link w:val="HTMLPreformatted"/>
    <w:uiPriority w:val="99"/>
    <w:rsid w:val="00B853D0"/>
    <w:rPr>
      <w:rFonts w:ascii="Courier New" w:eastAsia="Times New Roman" w:hAnsi="Courier New" w:cs="Courier New"/>
      <w:kern w:val="0"/>
      <w:sz w:val="20"/>
      <w:szCs w:val="20"/>
      <w:lang w:val="en-BE" w:eastAsia="en-BE"/>
      <w14:ligatures w14:val="none"/>
    </w:rPr>
  </w:style>
  <w:style w:type="character" w:customStyle="1" w:styleId="Heading2Char">
    <w:name w:val="Heading 2 Char"/>
    <w:basedOn w:val="DefaultParagraphFont"/>
    <w:link w:val="Heading2"/>
    <w:uiPriority w:val="9"/>
    <w:semiHidden/>
    <w:rsid w:val="004D49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49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49519">
      <w:bodyDiv w:val="1"/>
      <w:marLeft w:val="0"/>
      <w:marRight w:val="0"/>
      <w:marTop w:val="0"/>
      <w:marBottom w:val="0"/>
      <w:divBdr>
        <w:top w:val="none" w:sz="0" w:space="0" w:color="auto"/>
        <w:left w:val="none" w:sz="0" w:space="0" w:color="auto"/>
        <w:bottom w:val="none" w:sz="0" w:space="0" w:color="auto"/>
        <w:right w:val="none" w:sz="0" w:space="0" w:color="auto"/>
      </w:divBdr>
      <w:divsChild>
        <w:div w:id="1952973181">
          <w:marLeft w:val="0"/>
          <w:marRight w:val="0"/>
          <w:marTop w:val="0"/>
          <w:marBottom w:val="0"/>
          <w:divBdr>
            <w:top w:val="none" w:sz="0" w:space="0" w:color="auto"/>
            <w:left w:val="none" w:sz="0" w:space="0" w:color="auto"/>
            <w:bottom w:val="none" w:sz="0" w:space="0" w:color="auto"/>
            <w:right w:val="none" w:sz="0" w:space="0" w:color="auto"/>
          </w:divBdr>
          <w:divsChild>
            <w:div w:id="613370223">
              <w:marLeft w:val="0"/>
              <w:marRight w:val="0"/>
              <w:marTop w:val="0"/>
              <w:marBottom w:val="120"/>
              <w:divBdr>
                <w:top w:val="single" w:sz="6" w:space="6" w:color="CCCCCC"/>
                <w:left w:val="single" w:sz="6" w:space="10" w:color="CCCCCC"/>
                <w:bottom w:val="single" w:sz="12" w:space="10" w:color="AAAAAA"/>
                <w:right w:val="single" w:sz="12" w:space="10" w:color="AAAAAA"/>
              </w:divBdr>
            </w:div>
            <w:div w:id="241182826">
              <w:marLeft w:val="0"/>
              <w:marRight w:val="0"/>
              <w:marTop w:val="0"/>
              <w:marBottom w:val="120"/>
              <w:divBdr>
                <w:top w:val="single" w:sz="6" w:space="6" w:color="CCCCCC"/>
                <w:left w:val="single" w:sz="6" w:space="10" w:color="CCCCCC"/>
                <w:bottom w:val="single" w:sz="12" w:space="10" w:color="AAAAAA"/>
                <w:right w:val="single" w:sz="12" w:space="10" w:color="AAAAAA"/>
              </w:divBdr>
              <w:divsChild>
                <w:div w:id="1414476667">
                  <w:marLeft w:val="0"/>
                  <w:marRight w:val="0"/>
                  <w:marTop w:val="48"/>
                  <w:marBottom w:val="0"/>
                  <w:divBdr>
                    <w:top w:val="none" w:sz="0" w:space="0" w:color="auto"/>
                    <w:left w:val="none" w:sz="0" w:space="0" w:color="auto"/>
                    <w:bottom w:val="none" w:sz="0" w:space="0" w:color="auto"/>
                    <w:right w:val="none" w:sz="0" w:space="0" w:color="auto"/>
                  </w:divBdr>
                </w:div>
                <w:div w:id="2052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6479">
          <w:marLeft w:val="0"/>
          <w:marRight w:val="0"/>
          <w:marTop w:val="0"/>
          <w:marBottom w:val="0"/>
          <w:divBdr>
            <w:top w:val="none" w:sz="0" w:space="0" w:color="auto"/>
            <w:left w:val="none" w:sz="0" w:space="0" w:color="auto"/>
            <w:bottom w:val="none" w:sz="0" w:space="0" w:color="auto"/>
            <w:right w:val="none" w:sz="0" w:space="0" w:color="auto"/>
          </w:divBdr>
        </w:div>
      </w:divsChild>
    </w:div>
    <w:div w:id="778138162">
      <w:bodyDiv w:val="1"/>
      <w:marLeft w:val="0"/>
      <w:marRight w:val="0"/>
      <w:marTop w:val="0"/>
      <w:marBottom w:val="0"/>
      <w:divBdr>
        <w:top w:val="none" w:sz="0" w:space="0" w:color="auto"/>
        <w:left w:val="none" w:sz="0" w:space="0" w:color="auto"/>
        <w:bottom w:val="none" w:sz="0" w:space="0" w:color="auto"/>
        <w:right w:val="none" w:sz="0" w:space="0" w:color="auto"/>
      </w:divBdr>
    </w:div>
    <w:div w:id="819227864">
      <w:bodyDiv w:val="1"/>
      <w:marLeft w:val="0"/>
      <w:marRight w:val="0"/>
      <w:marTop w:val="0"/>
      <w:marBottom w:val="0"/>
      <w:divBdr>
        <w:top w:val="none" w:sz="0" w:space="0" w:color="auto"/>
        <w:left w:val="none" w:sz="0" w:space="0" w:color="auto"/>
        <w:bottom w:val="none" w:sz="0" w:space="0" w:color="auto"/>
        <w:right w:val="none" w:sz="0" w:space="0" w:color="auto"/>
      </w:divBdr>
    </w:div>
    <w:div w:id="1972053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ioproject?term=9522%5btop+bioproject%5d+NOT+132%5buid%5d" TargetMode="External"/><Relationship Id="rId3" Type="http://schemas.openxmlformats.org/officeDocument/2006/relationships/settings" Target="settings.xml"/><Relationship Id="rId7" Type="http://schemas.openxmlformats.org/officeDocument/2006/relationships/hyperlink" Target="https://www.ncbi.nlm.nih.gov/genome/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p.ebi.ac.uk/ensemblgenomes/pub/release-58/fungi/fasta/neurospora_crassa/cds/Neurospora_crassa.NC12.cds.all.fa" TargetMode="External"/><Relationship Id="rId5" Type="http://schemas.openxmlformats.org/officeDocument/2006/relationships/hyperlink" Target="https://www.ncbi.nlm.nih.gov/geo/query/acc.cgi?acc=GSM37329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joiret.bioinformatics@gmail.com</dc:creator>
  <cp:keywords/>
  <dc:description/>
  <cp:lastModifiedBy>Marc Joiret</cp:lastModifiedBy>
  <cp:revision>7</cp:revision>
  <dcterms:created xsi:type="dcterms:W3CDTF">2024-04-08T12:23:00Z</dcterms:created>
  <dcterms:modified xsi:type="dcterms:W3CDTF">2024-05-01T10:31:00Z</dcterms:modified>
</cp:coreProperties>
</file>