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implement ARP using UDP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 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 ip[10][20]={"192.168.0.64","192.168.0.60","192.168.0.68","132.147.3.3"};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 et[10][20]={"00_A8_00_40_8E_F5","00_16_17_31_8e_22","00_16_17_31_8E_F7","00_16_17_31_8E_08"};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 ipaddr[20],etaddr[20];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i,op;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x=0,y=0;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printf("\n\n 1.ARP \n 2.RARP \n 3.EXIT\n");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printf("\n enter the choice 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scanf("%d",&amp;op);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switch(op)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printf("\n enter ip address\n");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scanf("%s",ipaddr);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for(i=0;i&lt;=20;i++)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if(strcmp(ipaddr,ip[i])==0)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printf("Ethernet address is \n %s",et[i]);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x=1;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if(x==0)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printf("invalid ip address 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x=0;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printf("enter ethernet address 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scanf("%s",etaddr);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for(i=0;i&lt;=20;i++)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if(strcmp(etaddr,et[i])==0)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printf("IP address is \n %s",ip[i]);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y=1;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if(y==0)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printf("Invalid ethernet address 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y=0;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 }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409575</wp:posOffset>
            </wp:positionV>
            <wp:extent cx="6034088" cy="851344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8513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/>
    </w:pPr>
    <w:r w:rsidDel="00000000" w:rsidR="00000000" w:rsidRPr="00000000">
      <w:rPr>
        <w:rtl w:val="0"/>
      </w:rPr>
      <w:t xml:space="preserve">Kinjalk Parth | RA1911026010037 | K1 | Computer Networks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