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40" w:before="0" w:lineRule="auto"/>
        <w:rPr>
          <w:rFonts w:ascii="Roboto Medium" w:cs="Roboto Medium" w:eastAsia="Roboto Medium" w:hAnsi="Roboto Medium"/>
          <w:color w:val="1f1f1f"/>
          <w:sz w:val="32"/>
          <w:szCs w:val="32"/>
        </w:rPr>
      </w:pPr>
      <w:bookmarkStart w:colFirst="0" w:colLast="0" w:name="_pfv1ppjtnj9i" w:id="0"/>
      <w:bookmarkEnd w:id="0"/>
      <w:r w:rsidDel="00000000" w:rsidR="00000000" w:rsidRPr="00000000">
        <w:rPr>
          <w:rFonts w:ascii="Roboto Medium" w:cs="Roboto Medium" w:eastAsia="Roboto Medium" w:hAnsi="Roboto Medium"/>
          <w:color w:val="1f1f1f"/>
          <w:sz w:val="32"/>
          <w:szCs w:val="32"/>
          <w:rtl w:val="0"/>
        </w:rPr>
        <w:t xml:space="preserve">Resumen</w:t>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El repaso de CSS y especificidad impulsó la discusión del reset de navegadores y la integración de tipografías web con Google Fonts.</w:t>
        <w:br w:type="textWrapping"/>
        <w:br w:type="textWrapping"/>
      </w:r>
      <w:r w:rsidDel="00000000" w:rsidR="00000000" w:rsidRPr="00000000">
        <w:rPr>
          <w:rFonts w:ascii="Roboto" w:cs="Roboto" w:eastAsia="Roboto" w:hAnsi="Roboto"/>
          <w:b w:val="1"/>
          <w:bCs w:val="1"/>
          <w:color w:val="303030"/>
          <w:sz w:val="28"/>
          <w:szCs w:val="28"/>
          <w:rtl w:val="0"/>
        </w:rPr>
        <w:t xml:space="preserve">Clases, IDs y Reset CSS</w:t>
      </w:r>
      <w:r w:rsidDel="00000000" w:rsidR="00000000" w:rsidRPr="00000000">
        <w:rPr>
          <w:rFonts w:ascii="Roboto" w:cs="Roboto" w:eastAsia="Roboto" w:hAnsi="Roboto"/>
          <w:color w:val="303030"/>
          <w:sz w:val="28"/>
          <w:szCs w:val="28"/>
          <w:rtl w:val="0"/>
        </w:rPr>
        <w:br w:type="textWrapping"/>
        <w:t xml:space="preserve">Se repasó la sintaxis básica de CSS, diferenciando IDs únicos con clases repetibles, y cómo la especificidad otorga mayor peso a los estilos definidos por ID. Se introdujo la necesidad del reset de CSS para normalizar inconsistencias de navegadores, mostrando la implementación de Eric Meyer y la alternativa Normalize.</w:t>
        <w:br w:type="textWrapping"/>
        <w:br w:type="textWrapping"/>
      </w:r>
      <w:r w:rsidDel="00000000" w:rsidR="00000000" w:rsidRPr="00000000">
        <w:rPr>
          <w:rFonts w:ascii="Roboto" w:cs="Roboto" w:eastAsia="Roboto" w:hAnsi="Roboto"/>
          <w:b w:val="1"/>
          <w:bCs w:val="1"/>
          <w:color w:val="303030"/>
          <w:sz w:val="28"/>
          <w:szCs w:val="28"/>
          <w:rtl w:val="0"/>
        </w:rPr>
        <w:t xml:space="preserve">Tipografías Web y RGB</w:t>
      </w:r>
      <w:r w:rsidDel="00000000" w:rsidR="00000000" w:rsidRPr="00000000">
        <w:rPr>
          <w:rFonts w:ascii="Roboto" w:cs="Roboto" w:eastAsia="Roboto" w:hAnsi="Roboto"/>
          <w:color w:val="303030"/>
          <w:sz w:val="28"/>
          <w:szCs w:val="28"/>
          <w:rtl w:val="0"/>
        </w:rPr>
        <w:br w:type="textWrapping"/>
        <w:t xml:space="preserve">Se discutió la limitación histórica de fuentes seguras, destacando que la regla @font-face en CSS3 y Google Fonts revolucionaron la tipografía web. Se explicó el modelo de color RGB de 8 bits y la utilidad de RGBA (con opacidad) y el filtro backdrop-filter para efectos de desenfoque de fondo.</w:t>
        <w:br w:type="textWrapping"/>
        <w:br w:type="textWrapping"/>
      </w:r>
      <w:r w:rsidDel="00000000" w:rsidR="00000000" w:rsidRPr="00000000">
        <w:rPr>
          <w:rFonts w:ascii="Roboto" w:cs="Roboto" w:eastAsia="Roboto" w:hAnsi="Roboto"/>
          <w:b w:val="1"/>
          <w:bCs w:val="1"/>
          <w:color w:val="303030"/>
          <w:sz w:val="28"/>
          <w:szCs w:val="28"/>
          <w:rtl w:val="0"/>
        </w:rPr>
        <w:t xml:space="preserve">Unidades de Medida Relativas</w:t>
      </w:r>
      <w:r w:rsidDel="00000000" w:rsidR="00000000" w:rsidRPr="00000000">
        <w:rPr>
          <w:rFonts w:ascii="Roboto" w:cs="Roboto" w:eastAsia="Roboto" w:hAnsi="Roboto"/>
          <w:color w:val="303030"/>
          <w:sz w:val="28"/>
          <w:szCs w:val="28"/>
          <w:rtl w:val="0"/>
        </w:rPr>
        <w:br w:type="textWrapping"/>
        <w:t xml:space="preserve">Se contrastaron las medidas absolutas (pixel) con las relativas (em, rem) y se desaconsejó la unidad em debido a su relación compleja con el elemento padre. Se decidió usar la unidad rem, vinculada a la raíz, para mejorar la accesibilidad, sugiriendo establecer font-size a 62.5% para simplificar los cálculos a 1 rem igual a 10 píxeles.</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pStyle w:val="Heading3"/>
        <w:spacing w:after="40" w:before="0" w:lineRule="auto"/>
        <w:rPr>
          <w:rFonts w:ascii="Roboto Medium" w:cs="Roboto Medium" w:eastAsia="Roboto Medium" w:hAnsi="Roboto Medium"/>
          <w:color w:val="1f1f1f"/>
          <w:sz w:val="32"/>
          <w:szCs w:val="32"/>
        </w:rPr>
      </w:pPr>
      <w:bookmarkStart w:colFirst="0" w:colLast="0" w:name="_sp7j2pwgtohb" w:id="1"/>
      <w:bookmarkEnd w:id="1"/>
      <w:r w:rsidDel="00000000" w:rsidR="00000000" w:rsidRPr="00000000">
        <w:rPr>
          <w:rFonts w:ascii="Roboto Medium" w:cs="Roboto Medium" w:eastAsia="Roboto Medium" w:hAnsi="Roboto Medium"/>
          <w:color w:val="1f1f1f"/>
          <w:sz w:val="32"/>
          <w:szCs w:val="32"/>
          <w:rtl w:val="0"/>
        </w:rPr>
        <w:t xml:space="preserve">Detalles</w:t>
      </w:r>
    </w:p>
    <w:p w:rsidR="00000000" w:rsidDel="00000000" w:rsidP="00000000" w:rsidRDefault="00000000" w:rsidRPr="00000000" w14:paraId="00000005">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Repaso de temas de la clase 8: Introducción a CSS y Sintaxis</w:t>
      </w:r>
      <w:r w:rsidDel="00000000" w:rsidR="00000000" w:rsidRPr="00000000">
        <w:rPr>
          <w:rFonts w:ascii="Roboto" w:cs="Roboto" w:eastAsia="Roboto" w:hAnsi="Roboto"/>
          <w:color w:val="303030"/>
          <w:sz w:val="24"/>
          <w:szCs w:val="24"/>
          <w:rtl w:val="0"/>
        </w:rPr>
        <w:t xml:space="preserve">: La sesión comenzó con un repaso de los temas cubiertos en la clase anterior, que incluyeron la introducción a CSS, su sintaxis, la creación de declaraciones, reglas de estilo, IDs, clases y la especificidad en CSS. Se utilizó una pizarra para ejemplificar la sintaxis básica, recordando la estructura de selector, propiedad y valor, y se ilustró con un ejemplo de cambio de color a un encabezado H1.</w:t>
      </w:r>
    </w:p>
    <w:p w:rsidR="00000000" w:rsidDel="00000000" w:rsidP="00000000" w:rsidRDefault="00000000" w:rsidRPr="00000000" w14:paraId="00000006">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Diferencia entre Clases e IDs en CSS y Especificidad</w:t>
      </w:r>
      <w:r w:rsidDel="00000000" w:rsidR="00000000" w:rsidRPr="00000000">
        <w:rPr>
          <w:rFonts w:ascii="Roboto" w:cs="Roboto" w:eastAsia="Roboto" w:hAnsi="Roboto"/>
          <w:color w:val="303030"/>
          <w:sz w:val="24"/>
          <w:szCs w:val="24"/>
          <w:rtl w:val="0"/>
        </w:rPr>
        <w:t xml:space="preserve">: Se clarificó el uso de clases, que pueden repetirse y combinarse, en contraste con los IDs, que son únicos y no deben repetirse ni combinarse, sirviendo para nombrar secciones específicas del documento. Además, se explicó la especificidad, indicando que los estilos aplicados mediante ID (1,00) tienen mayor peso que los aplicados por clase (0,10) o por simple selector de elemento (0,01).</w:t>
      </w:r>
    </w:p>
    <w:p w:rsidR="00000000" w:rsidDel="00000000" w:rsidP="00000000" w:rsidRDefault="00000000" w:rsidRPr="00000000" w14:paraId="00000007">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Concepto y Necesidad del Reset en CSS</w:t>
      </w:r>
      <w:r w:rsidDel="00000000" w:rsidR="00000000" w:rsidRPr="00000000">
        <w:rPr>
          <w:rFonts w:ascii="Roboto" w:cs="Roboto" w:eastAsia="Roboto" w:hAnsi="Roboto"/>
          <w:color w:val="303030"/>
          <w:sz w:val="24"/>
          <w:szCs w:val="24"/>
          <w:rtl w:val="0"/>
        </w:rPr>
        <w:t xml:space="preserve">: Se introdujo el concepto de "reset" en CSS como una forma de reducir las inconsistencias entre navegadores en aspectos como márgenes y tamaños de fuente predeterminados. Se mencionó que esta idea proviene de Eric Meyer, y que su implementación básica consiste en eliminar los espacios predeterminados y normalizar la tipografía.</w:t>
      </w:r>
    </w:p>
    <w:p w:rsidR="00000000" w:rsidDel="00000000" w:rsidP="00000000" w:rsidRDefault="00000000" w:rsidRPr="00000000" w14:paraId="00000008">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y Tipos de Reset (Eric Meyer, Minimalista y Normalize)</w:t>
      </w:r>
      <w:r w:rsidDel="00000000" w:rsidR="00000000" w:rsidRPr="00000000">
        <w:rPr>
          <w:rFonts w:ascii="Roboto" w:cs="Roboto" w:eastAsia="Roboto" w:hAnsi="Roboto"/>
          <w:color w:val="303030"/>
          <w:sz w:val="24"/>
          <w:szCs w:val="24"/>
          <w:rtl w:val="0"/>
        </w:rPr>
        <w:t xml:space="preserve">: Se mostró la aplicación práctica del reset de Eric Meyer en el entorno de desarrollo, el cual elimina estilos predeterminados para dar libertad al desarrollador. Se comparó con un reset minimalista que utiliza `margin: 0; padding: 0;` y `box-sizing: border-box`, y se presentó "Normalize" como una alternativa que busca corregir inconsistencias sin eliminar estilos predeterminados, manteniendo la jerarquía de los encabezados.</w:t>
      </w:r>
    </w:p>
    <w:p w:rsidR="00000000" w:rsidDel="00000000" w:rsidP="00000000" w:rsidRDefault="00000000" w:rsidRPr="00000000" w14:paraId="00000009">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Historia y Limitaciones de las Tipografías Web Seguras</w:t>
      </w:r>
      <w:r w:rsidDel="00000000" w:rsidR="00000000" w:rsidRPr="00000000">
        <w:rPr>
          <w:rFonts w:ascii="Roboto" w:cs="Roboto" w:eastAsia="Roboto" w:hAnsi="Roboto"/>
          <w:color w:val="303030"/>
          <w:sz w:val="24"/>
          <w:szCs w:val="24"/>
          <w:rtl w:val="0"/>
        </w:rPr>
        <w:t xml:space="preserve">: Se discutió la historia de las tipografías en la web, señalando que los sitios estaban limitados a un número reducido de "fuentes seguras" como Arial, Verdana y Times. Se compartió una anécdota sobre el uso de la fuente Comic Sans para ilustrar cómo la tipografía incorrecta puede afectar la seriedad percibida de un sitio o letrero.</w:t>
      </w:r>
    </w:p>
    <w:p w:rsidR="00000000" w:rsidDel="00000000" w:rsidP="00000000" w:rsidRDefault="00000000" w:rsidRPr="00000000" w14:paraId="0000000A">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**Revolución de CSS3 con `@font-face`**</w:t>
      </w:r>
      <w:r w:rsidDel="00000000" w:rsidR="00000000" w:rsidRPr="00000000">
        <w:rPr>
          <w:rFonts w:ascii="Roboto" w:cs="Roboto" w:eastAsia="Roboto" w:hAnsi="Roboto"/>
          <w:color w:val="303030"/>
          <w:sz w:val="24"/>
          <w:szCs w:val="24"/>
          <w:rtl w:val="0"/>
        </w:rPr>
        <w:t xml:space="preserve">: La introducción de CSS3 y la regla `@font-face` revolucionaron el uso de tipografías, permitiendo a los desarrolladores usar fuentes distintas a las seguras, las cuales son descargadas automáticamente por el navegador del usuario. Se explicó que `@font-face` permite definir la fuente, su nombre y las rutas (URL) de los archivos de la fuente.</w:t>
      </w:r>
    </w:p>
    <w:p w:rsidR="00000000" w:rsidDel="00000000" w:rsidP="00000000" w:rsidRDefault="00000000" w:rsidRPr="00000000" w14:paraId="0000000B">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Google Fonts y Variaciones de Estilos</w:t>
      </w:r>
      <w:r w:rsidDel="00000000" w:rsidR="00000000" w:rsidRPr="00000000">
        <w:rPr>
          <w:rFonts w:ascii="Roboto" w:cs="Roboto" w:eastAsia="Roboto" w:hAnsi="Roboto"/>
          <w:color w:val="303030"/>
          <w:sz w:val="24"/>
          <w:szCs w:val="24"/>
          <w:rtl w:val="0"/>
        </w:rPr>
        <w:t xml:space="preserve">: Actualmente, Google Fonts es una fuente popular para obtener tipografías, ofreciendo casi 2000 familias con opciones de filtrado y previsualización. Se mostró cómo seleccionar estilos específicos (como 100, 400 y 700) para el grosor de la tipografía y la importancia de no incluir demasiadas variaciones para mantener la fuente liviana.</w:t>
      </w:r>
    </w:p>
    <w:p w:rsidR="00000000" w:rsidDel="00000000" w:rsidP="00000000" w:rsidRDefault="00000000" w:rsidRPr="00000000" w14:paraId="0000000C">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Integración de Google Fonts en HTML y CSS</w:t>
      </w:r>
      <w:r w:rsidDel="00000000" w:rsidR="00000000" w:rsidRPr="00000000">
        <w:rPr>
          <w:rFonts w:ascii="Roboto" w:cs="Roboto" w:eastAsia="Roboto" w:hAnsi="Roboto"/>
          <w:color w:val="303030"/>
          <w:sz w:val="24"/>
          <w:szCs w:val="24"/>
          <w:rtl w:val="0"/>
        </w:rPr>
        <w:t xml:space="preserve">: Se explicó el proceso de copiar el código de Google Fonts y pegarlo dentro de la etiqueta `&lt;head&gt;` del HTML para vincular los estilos de la fuente. Se enfatizó que se debe limitar el número de familias tipográficas a dos o tres por sitio para propósitos de diseño y rendimiento.</w:t>
      </w:r>
    </w:p>
    <w:p w:rsidR="00000000" w:rsidDel="00000000" w:rsidP="00000000" w:rsidRDefault="00000000" w:rsidRPr="00000000" w14:paraId="0000000D">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Grosor de Tipografías y Desventajas de Fuentes de Fantasía</w:t>
      </w:r>
      <w:r w:rsidDel="00000000" w:rsidR="00000000" w:rsidRPr="00000000">
        <w:rPr>
          <w:rFonts w:ascii="Roboto" w:cs="Roboto" w:eastAsia="Roboto" w:hAnsi="Roboto"/>
          <w:color w:val="303030"/>
          <w:sz w:val="24"/>
          <w:szCs w:val="24"/>
          <w:rtl w:val="0"/>
        </w:rPr>
        <w:t xml:space="preserve">: Se demostró cómo aplicar diferentes grosores de tipografía a elementos como H1 y párrafos, señalando que las fuentes Serif y Sans Serif suelen tener más variaciones de estilo que las tipografías de fantasía. Las tipografías de fantasía raramente ofrecen variaciones de grosor, lo que podría ser una desventaja.</w:t>
      </w:r>
    </w:p>
    <w:p w:rsidR="00000000" w:rsidDel="00000000" w:rsidP="00000000" w:rsidRDefault="00000000" w:rsidRPr="00000000" w14:paraId="0000000E">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del Proceso para Copiar Código de Google Fonts</w:t>
      </w:r>
      <w:r w:rsidDel="00000000" w:rsidR="00000000" w:rsidRPr="00000000">
        <w:rPr>
          <w:rFonts w:ascii="Roboto" w:cs="Roboto" w:eastAsia="Roboto" w:hAnsi="Roboto"/>
          <w:color w:val="303030"/>
          <w:sz w:val="24"/>
          <w:szCs w:val="24"/>
          <w:rtl w:val="0"/>
        </w:rPr>
        <w:t xml:space="preserve">: A solicitud de un participante, se revisó el proceso paso a paso para seleccionar una fuente en Google Fonts, añadir estilos específicos mediante "get styles", y luego copiar el código de enlace para insertarlo en el HTML.</w:t>
      </w:r>
    </w:p>
    <w:p w:rsidR="00000000" w:rsidDel="00000000" w:rsidP="00000000" w:rsidRDefault="00000000" w:rsidRPr="00000000" w14:paraId="0000000F">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Próximos Temas a Tratar</w:t>
      </w:r>
      <w:r w:rsidDel="00000000" w:rsidR="00000000" w:rsidRPr="00000000">
        <w:rPr>
          <w:rFonts w:ascii="Roboto" w:cs="Roboto" w:eastAsia="Roboto" w:hAnsi="Roboto"/>
          <w:color w:val="303030"/>
          <w:sz w:val="24"/>
          <w:szCs w:val="24"/>
          <w:rtl w:val="0"/>
        </w:rPr>
        <w:t xml:space="preserve">: Se anunció que después del receso se abordarán temas relacionados con los colores y las unidades de medida.</w:t>
      </w:r>
    </w:p>
    <w:p w:rsidR="00000000" w:rsidDel="00000000" w:rsidP="00000000" w:rsidRDefault="00000000" w:rsidRPr="00000000" w14:paraId="00000010">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Métodos para Definir Colores en CSS</w:t>
      </w:r>
      <w:r w:rsidDel="00000000" w:rsidR="00000000" w:rsidRPr="00000000">
        <w:rPr>
          <w:rFonts w:ascii="Roboto" w:cs="Roboto" w:eastAsia="Roboto" w:hAnsi="Roboto"/>
          <w:color w:val="303030"/>
          <w:sz w:val="24"/>
          <w:szCs w:val="24"/>
          <w:rtl w:val="0"/>
        </w:rPr>
        <w:t xml:space="preserve">: Se introdujo la definición de colores en CSS mediante nombres, citando que páginas como W3Schools o MDN muestran una lista de aproximadamente 140 nombres de colores para su uso rápido.</w:t>
      </w:r>
    </w:p>
    <w:p w:rsidR="00000000" w:rsidDel="00000000" w:rsidP="00000000" w:rsidRDefault="00000000" w:rsidRPr="00000000" w14:paraId="00000011">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Explicación del Modelo de Color RGB y Pixeles</w:t>
      </w:r>
      <w:r w:rsidDel="00000000" w:rsidR="00000000" w:rsidRPr="00000000">
        <w:rPr>
          <w:rFonts w:ascii="Roboto" w:cs="Roboto" w:eastAsia="Roboto" w:hAnsi="Roboto"/>
          <w:color w:val="303030"/>
          <w:sz w:val="24"/>
          <w:szCs w:val="24"/>
          <w:rtl w:val="0"/>
        </w:rPr>
        <w:t xml:space="preserve">: Santiago Verrier explicó el modelo de color RGB (rojo, verde, azul), destacando que su combinación genera otros colores. También mencionó la escala de valores de color de 0 a 255, que se relaciona con la información de color en una pantalla de 8 bits. Se ilustró que cada conjunto de luces (rojo, verde, azul) constituye un píxel, y la intensidad de estos a la distancia forma el color que percibe el ojo humano.</w:t>
      </w:r>
    </w:p>
    <w:p w:rsidR="00000000" w:rsidDel="00000000" w:rsidP="00000000" w:rsidRDefault="00000000" w:rsidRPr="00000000" w14:paraId="00000012">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Resolución de Pantalla y Concepto de Píxel</w:t>
      </w:r>
      <w:r w:rsidDel="00000000" w:rsidR="00000000" w:rsidRPr="00000000">
        <w:rPr>
          <w:rFonts w:ascii="Roboto" w:cs="Roboto" w:eastAsia="Roboto" w:hAnsi="Roboto"/>
          <w:color w:val="303030"/>
          <w:sz w:val="24"/>
          <w:szCs w:val="24"/>
          <w:rtl w:val="0"/>
        </w:rPr>
        <w:t xml:space="preserve">: Se ejemplificó la alta densidad de píxeles en dispositivos modernos, como un iPhone 14, que tiene casi 3 millones de píxeles en una pequeña pantalla, lo que permite la ilusión de color al estar las tres luces (rojo, verde, azul) muy juntas. Se explicó que la razón de la escala de 0 a 255 se debe al concepto de *bit* y *byte*, siendo un *byte* (8 bits) la unidad más pequeña de información que puede representar 256 valores (incluyendo el cero).</w:t>
      </w:r>
    </w:p>
    <w:p w:rsidR="00000000" w:rsidDel="00000000" w:rsidP="00000000" w:rsidRDefault="00000000" w:rsidRPr="00000000" w14:paraId="00000013">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Conceptos Técnicos de Bits y Bytes</w:t>
      </w:r>
      <w:r w:rsidDel="00000000" w:rsidR="00000000" w:rsidRPr="00000000">
        <w:rPr>
          <w:rFonts w:ascii="Roboto" w:cs="Roboto" w:eastAsia="Roboto" w:hAnsi="Roboto"/>
          <w:color w:val="303030"/>
          <w:sz w:val="24"/>
          <w:szCs w:val="24"/>
          <w:rtl w:val="0"/>
        </w:rPr>
        <w:t xml:space="preserve">: Santiago Verrier proporcionó una breve explicación técnica sobre el código binario (ceros y unos) utilizado por las computadoras para procesar información. Indicó que un *byte* (8 bits) representa un número, y la escala de 0 a 255 es el valor máximo que puede obtenerse con la suma de todos los números en un *byte* de 8 bits.</w:t>
      </w:r>
    </w:p>
    <w:p w:rsidR="00000000" w:rsidDel="00000000" w:rsidP="00000000" w:rsidRDefault="00000000" w:rsidRPr="00000000" w14:paraId="00000014">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Representación de Colores y Modelos Alternativos</w:t>
      </w:r>
      <w:r w:rsidDel="00000000" w:rsidR="00000000" w:rsidRPr="00000000">
        <w:rPr>
          <w:rFonts w:ascii="Roboto" w:cs="Roboto" w:eastAsia="Roboto" w:hAnsi="Roboto"/>
          <w:color w:val="303030"/>
          <w:sz w:val="24"/>
          <w:szCs w:val="24"/>
          <w:rtl w:val="0"/>
        </w:rPr>
        <w:t xml:space="preserve">: Se mencionó que 8 bits en binario permiten representar $2^8$, es decir, 256 valores (de 0 a 255). Santiago Verrier también introdujo el modelo hexadecimal como otra forma de simplificar el código binario y hacer referencia a un color, aunque señaló que es más complejo de entender. Al contrastar con colores de 16 bits, se concluyó que la diferencia es casi imperceptible para el ojo humano, y que una pantalla típica puede representar más de 16 millones de colores posibles.</w:t>
      </w:r>
    </w:p>
    <w:p w:rsidR="00000000" w:rsidDel="00000000" w:rsidP="00000000" w:rsidRDefault="00000000" w:rsidRPr="00000000" w14:paraId="00000015">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Colores RGB con Opacidad (RGBA)</w:t>
      </w:r>
      <w:r w:rsidDel="00000000" w:rsidR="00000000" w:rsidRPr="00000000">
        <w:rPr>
          <w:rFonts w:ascii="Roboto" w:cs="Roboto" w:eastAsia="Roboto" w:hAnsi="Roboto"/>
          <w:color w:val="303030"/>
          <w:sz w:val="24"/>
          <w:szCs w:val="24"/>
          <w:rtl w:val="0"/>
        </w:rPr>
        <w:t xml:space="preserve">: Santiago Verrier demostró la selección de colores en Visual Studio y la utilidad del modelo RGBA (RGB con Alfa o opacidad). Se explicó que la opacidad es útil para asegurar el contraste de lectura del texto cuando se usa una imagen de fondo que tiene claras y oscuras, permitiendo que el texto se levante sin oscurecer completamente la imagen de atrás.</w:t>
      </w:r>
    </w:p>
    <w:p w:rsidR="00000000" w:rsidDel="00000000" w:rsidP="00000000" w:rsidRDefault="00000000" w:rsidRPr="00000000" w14:paraId="00000016">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Filtros CSS: `filter` y `backdrop-filter`**</w:t>
      </w:r>
      <w:r w:rsidDel="00000000" w:rsidR="00000000" w:rsidRPr="00000000">
        <w:rPr>
          <w:rFonts w:ascii="Roboto" w:cs="Roboto" w:eastAsia="Roboto" w:hAnsi="Roboto"/>
          <w:color w:val="303030"/>
          <w:sz w:val="24"/>
          <w:szCs w:val="24"/>
          <w:rtl w:val="0"/>
        </w:rPr>
        <w:t xml:space="preserve">: Se introdujo la propiedad `filter`, señalando que la función `blur` aplicada directamente a un elemento como un título (`H1`) desenfoca tanto el texto como el fondo, lo cual no es el efecto deseado. Para aplicar el efecto de desenfoque (`blur`) solo al fondo (la capa de atrás), se debe usar la propiedad `backdrop-filter`. Este filtro proporciona un efecto de "vidrio esmerilado" que ayuda a la legibilidad y tiene buen soporte en los navegadores.</w:t>
      </w:r>
    </w:p>
    <w:p w:rsidR="00000000" w:rsidDel="00000000" w:rsidP="00000000" w:rsidRDefault="00000000" w:rsidRPr="00000000" w14:paraId="00000017">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Diferencia entre Modelos de Color RGB y CMYK</w:t>
      </w:r>
      <w:r w:rsidDel="00000000" w:rsidR="00000000" w:rsidRPr="00000000">
        <w:rPr>
          <w:rFonts w:ascii="Roboto" w:cs="Roboto" w:eastAsia="Roboto" w:hAnsi="Roboto"/>
          <w:color w:val="303030"/>
          <w:sz w:val="24"/>
          <w:szCs w:val="24"/>
          <w:rtl w:val="0"/>
        </w:rPr>
        <w:t xml:space="preserve">: Se aclaró que RGB es el modelo utilizado para pantallas, mientras que CMYK (cian, magenta, amarillo y negro) se utiliza para impresión. Se comentó que es posible definir estilos CSS separados para la impresión para ahorrar tinta, eliminando fondos o elementos que impacten mucho en la impresión.</w:t>
      </w:r>
    </w:p>
    <w:p w:rsidR="00000000" w:rsidDel="00000000" w:rsidP="00000000" w:rsidRDefault="00000000" w:rsidRPr="00000000" w14:paraId="00000018">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Recursos para Paletas de Colores y Unidades de Medida</w:t>
      </w:r>
      <w:r w:rsidDel="00000000" w:rsidR="00000000" w:rsidRPr="00000000">
        <w:rPr>
          <w:rFonts w:ascii="Roboto" w:cs="Roboto" w:eastAsia="Roboto" w:hAnsi="Roboto"/>
          <w:color w:val="303030"/>
          <w:sz w:val="24"/>
          <w:szCs w:val="24"/>
          <w:rtl w:val="0"/>
        </w:rPr>
        <w:t xml:space="preserve">: Santiago Verrier recomendó el sitio `Color Hunt` para elegir combinaciones de colores en formatos hexadecimal y RGB, ayudando a evitar combinaciones de bajo contraste. Después de discutir los colores, se hizo la transición al tema de las unidades de medida, concentrándose en `pixel` y `rem`.</w:t>
      </w:r>
    </w:p>
    <w:p w:rsidR="00000000" w:rsidDel="00000000" w:rsidP="00000000" w:rsidRDefault="00000000" w:rsidRPr="00000000" w14:paraId="00000019">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**Medidas Absolutas vs. Relativas y el Problema de la Unidad `em`**</w:t>
      </w:r>
      <w:r w:rsidDel="00000000" w:rsidR="00000000" w:rsidRPr="00000000">
        <w:rPr>
          <w:rFonts w:ascii="Roboto" w:cs="Roboto" w:eastAsia="Roboto" w:hAnsi="Roboto"/>
          <w:color w:val="303030"/>
          <w:sz w:val="24"/>
          <w:szCs w:val="24"/>
          <w:rtl w:val="0"/>
        </w:rPr>
        <w:t xml:space="preserve">: Se definieron las medidas absolutas (como `pixel`, `centímetro`) como aquellas que no cambian según el dispositivo, y las relativas (como `em`, `rem`, porcentaje) como aquellas que se calculan en base a otra unidad de medida. Santiago Verrier desaconsejó el uso de la unidad `em` porque su valor siempre está relacionado con el elemento padre, lo que complica los cálculos.</w:t>
      </w:r>
    </w:p>
    <w:p w:rsidR="00000000" w:rsidDel="00000000" w:rsidP="00000000" w:rsidRDefault="00000000" w:rsidRPr="00000000" w14:paraId="0000001A">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la Unidad de Medida `rem` para Accesibilidad**</w:t>
      </w:r>
      <w:r w:rsidDel="00000000" w:rsidR="00000000" w:rsidRPr="00000000">
        <w:rPr>
          <w:rFonts w:ascii="Roboto" w:cs="Roboto" w:eastAsia="Roboto" w:hAnsi="Roboto"/>
          <w:color w:val="303030"/>
          <w:sz w:val="24"/>
          <w:szCs w:val="24"/>
          <w:rtl w:val="0"/>
        </w:rPr>
        <w:t xml:space="preserve">: Se presentó `rem` como el sucesor de `em`, donde la 'R' significa *root* (raíz), tomando el valor base de la etiqueta HTML. El valor predeterminado de la fuente base del navegador es 16 píxeles, por lo que un `rem` equivale a 16 píxeles si no se modifica la configuración. Se demostró que las fuentes definidas con `rem` son relativas y se ajustan si el usuario modifica el tamaño de fuente en la configuración del navegador, mientras que las fuentes definidas con `pixel` permanecen fijas.</w:t>
      </w:r>
    </w:p>
    <w:p w:rsidR="00000000" w:rsidDel="00000000" w:rsidP="00000000" w:rsidRDefault="00000000" w:rsidRPr="00000000" w14:paraId="0000001B">
      <w:pPr>
        <w:numPr>
          <w:ilvl w:val="0"/>
          <w:numId w:val="8"/>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**Fórmula para Facilitar el Cálculo de `rem`**</w:t>
      </w:r>
      <w:r w:rsidDel="00000000" w:rsidR="00000000" w:rsidRPr="00000000">
        <w:rPr>
          <w:rFonts w:ascii="Roboto" w:cs="Roboto" w:eastAsia="Roboto" w:hAnsi="Roboto"/>
          <w:color w:val="303030"/>
          <w:sz w:val="24"/>
          <w:szCs w:val="24"/>
          <w:rtl w:val="0"/>
        </w:rPr>
        <w:t xml:space="preserve">: Para facilitar los cálculos en el desarrollo, Santiago Verrier aconsejó definir el `font-size` base en la etiqueta HTML con el valor de 62.5%. Este porcentaje normaliza el valor base de 16 píxeles a 10 píxeles, lo que permite que un `rem` equivalga a 10 píxeles, simplificando la conversión de píxeles a `rem`. Esta configuración debe establecerse siempre en la parte superior del código, preferiblemente después de cualquier *reset* de estilos, para que sea la base de todos los cálculos de fuente por accesibilidad .</w:t>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tl w:val="0"/>
        </w:rPr>
      </w:r>
    </w:p>
    <w:p w:rsidR="00000000" w:rsidDel="00000000" w:rsidP="00000000" w:rsidRDefault="00000000" w:rsidRPr="00000000" w14:paraId="0000001E">
      <w:pPr>
        <w:pStyle w:val="Heading2"/>
        <w:rPr/>
      </w:pPr>
      <w:bookmarkStart w:colFirst="0" w:colLast="0" w:name="_kqt3ydj7ul8t" w:id="2"/>
      <w:bookmarkEnd w:id="2"/>
      <w:r w:rsidDel="00000000" w:rsidR="00000000" w:rsidRPr="00000000">
        <w:rPr>
          <w:rtl w:val="0"/>
        </w:rPr>
        <w:t xml:space="preserve">Temas</w:t>
      </w:r>
    </w:p>
    <w:p w:rsidR="00000000" w:rsidDel="00000000" w:rsidP="00000000" w:rsidRDefault="00000000" w:rsidRPr="00000000" w14:paraId="0000001F">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Repaso clases e IDs</w:t>
      </w:r>
    </w:p>
    <w:p w:rsidR="00000000" w:rsidDel="00000000" w:rsidP="00000000" w:rsidRDefault="00000000" w:rsidRPr="00000000" w14:paraId="00000021">
      <w:pPr>
        <w:numPr>
          <w:ilvl w:val="0"/>
          <w:numId w:val="2"/>
        </w:numPr>
        <w:ind w:left="720" w:hanging="36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Práctica</w:t>
      </w:r>
    </w:p>
    <w:p w:rsidR="00000000" w:rsidDel="00000000" w:rsidP="00000000" w:rsidRDefault="00000000" w:rsidRPr="00000000" w14:paraId="00000022">
      <w:pPr>
        <w:numPr>
          <w:ilvl w:val="0"/>
          <w:numId w:val="2"/>
        </w:numPr>
        <w:spacing w:after="0" w:afterAutospacing="0"/>
        <w:ind w:left="720" w:hanging="36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rtl w:val="0"/>
        </w:rPr>
        <w:t xml:space="preserve">reset de CSS</w:t>
      </w:r>
      <w:r w:rsidDel="00000000" w:rsidR="00000000" w:rsidRPr="00000000">
        <w:rPr>
          <w:rtl w:val="0"/>
        </w:rPr>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tipografías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colores</w:t>
      </w:r>
      <w:r w:rsidDel="00000000" w:rsidR="00000000" w:rsidRPr="00000000">
        <w:rPr>
          <w:rtl w:val="0"/>
        </w:rPr>
      </w:r>
    </w:p>
    <w:p w:rsidR="00000000" w:rsidDel="00000000" w:rsidP="00000000" w:rsidRDefault="00000000" w:rsidRPr="00000000" w14:paraId="00000025">
      <w:pPr>
        <w:numPr>
          <w:ilvl w:val="0"/>
          <w:numId w:val="7"/>
        </w:numPr>
        <w:ind w:left="720" w:hanging="36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unidades de medida</w:t>
      </w:r>
    </w:p>
    <w:p w:rsidR="00000000" w:rsidDel="00000000" w:rsidP="00000000" w:rsidRDefault="00000000" w:rsidRPr="00000000" w14:paraId="00000026">
      <w:pPr>
        <w:ind w:left="720" w:firstLine="0"/>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tl w:val="0"/>
        </w:rPr>
        <w:t xml:space="preserve">Práctica</w:t>
      </w:r>
    </w:p>
    <w:p w:rsidR="00000000" w:rsidDel="00000000" w:rsidP="00000000" w:rsidRDefault="00000000" w:rsidRPr="00000000" w14:paraId="00000028">
      <w:pPr>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Según lo visto en 1er clase de CSS, agregar un poco de diseño:</w:t>
      </w:r>
    </w:p>
    <w:p w:rsidR="00000000" w:rsidDel="00000000" w:rsidP="00000000" w:rsidRDefault="00000000" w:rsidRPr="00000000" w14:paraId="000000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Centrar el título</w:t>
      </w:r>
    </w:p>
    <w:p w:rsidR="00000000" w:rsidDel="00000000" w:rsidP="00000000" w:rsidRDefault="00000000" w:rsidRPr="00000000" w14:paraId="0000002C">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Darle color a titulos y subtitulos</w:t>
      </w:r>
    </w:p>
    <w:p w:rsidR="00000000" w:rsidDel="00000000" w:rsidP="00000000" w:rsidRDefault="00000000" w:rsidRPr="00000000" w14:paraId="0000002D">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Cambiar el color de fondo</w:t>
      </w:r>
    </w:p>
    <w:p w:rsidR="00000000" w:rsidDel="00000000" w:rsidP="00000000" w:rsidRDefault="00000000" w:rsidRPr="00000000" w14:paraId="0000002E">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Cambiar la familia de la letra en títulos y textos</w:t>
      </w:r>
    </w:p>
    <w:p w:rsidR="00000000" w:rsidDel="00000000" w:rsidP="00000000" w:rsidRDefault="00000000" w:rsidRPr="00000000" w14:paraId="0000002F">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Cambiar el tamaño de los títulos y textos</w:t>
      </w:r>
    </w:p>
    <w:p w:rsidR="00000000" w:rsidDel="00000000" w:rsidP="00000000" w:rsidRDefault="00000000" w:rsidRPr="00000000" w14:paraId="00000030">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Aplicar interlineado a la lista y texto descriptivo.</w:t>
      </w:r>
    </w:p>
    <w:p w:rsidR="00000000" w:rsidDel="00000000" w:rsidP="00000000" w:rsidRDefault="00000000" w:rsidRPr="00000000" w14:paraId="00000031">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Sacar "la negrita" del subtítulo</w:t>
      </w:r>
    </w:p>
    <w:p w:rsidR="00000000" w:rsidDel="00000000" w:rsidP="00000000" w:rsidRDefault="00000000" w:rsidRPr="00000000" w14:paraId="000000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731200" cy="240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sz w:val="28"/>
          <w:szCs w:val="28"/>
        </w:rPr>
      </w:pPr>
      <w:r w:rsidDel="00000000" w:rsidR="00000000" w:rsidRPr="00000000">
        <w:rPr>
          <w:rtl w:val="0"/>
        </w:rPr>
      </w:r>
    </w:p>
    <w:p w:rsidR="00000000" w:rsidDel="00000000" w:rsidP="00000000" w:rsidRDefault="00000000" w:rsidRPr="00000000" w14:paraId="00000038">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color w:val="495057"/>
          <w:sz w:val="23"/>
          <w:szCs w:val="23"/>
          <w:highlight w:val="white"/>
        </w:rPr>
      </w:pPr>
      <w:r w:rsidDel="00000000" w:rsidR="00000000" w:rsidRPr="00000000">
        <w:rPr>
          <w:rFonts w:ascii="Roboto" w:cs="Roboto" w:eastAsia="Roboto" w:hAnsi="Roboto"/>
          <w:color w:val="495057"/>
          <w:sz w:val="23"/>
          <w:szCs w:val="23"/>
          <w:highlight w:val="white"/>
          <w:rtl w:val="0"/>
        </w:rPr>
        <w:t xml:space="preserve">Materiales</w:t>
      </w:r>
    </w:p>
    <w:p w:rsidR="00000000" w:rsidDel="00000000" w:rsidP="00000000" w:rsidRDefault="00000000" w:rsidRPr="00000000" w14:paraId="0000003A">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3B">
      <w:pPr>
        <w:numPr>
          <w:ilvl w:val="0"/>
          <w:numId w:val="3"/>
        </w:numPr>
        <w:ind w:left="720" w:hanging="360"/>
        <w:rPr>
          <w:rFonts w:ascii="Roboto" w:cs="Roboto" w:eastAsia="Roboto" w:hAnsi="Roboto"/>
          <w:color w:val="495057"/>
          <w:sz w:val="23"/>
          <w:szCs w:val="23"/>
          <w:highlight w:val="white"/>
        </w:rPr>
      </w:pPr>
      <w:hyperlink r:id="rId7">
        <w:r w:rsidDel="00000000" w:rsidR="00000000" w:rsidRPr="00000000">
          <w:rPr>
            <w:rFonts w:ascii="Roboto" w:cs="Roboto" w:eastAsia="Roboto" w:hAnsi="Roboto"/>
            <w:color w:val="1155cc"/>
            <w:sz w:val="23"/>
            <w:szCs w:val="23"/>
            <w:highlight w:val="white"/>
            <w:u w:val="single"/>
            <w:rtl w:val="0"/>
          </w:rPr>
          <w:t xml:space="preserve">Reboot, Resets, and Reasoning | CSS-Tricks</w:t>
        </w:r>
      </w:hyperlink>
      <w:r w:rsidDel="00000000" w:rsidR="00000000" w:rsidRPr="00000000">
        <w:rPr>
          <w:rtl w:val="0"/>
        </w:rPr>
      </w:r>
    </w:p>
    <w:p w:rsidR="00000000" w:rsidDel="00000000" w:rsidP="00000000" w:rsidRDefault="00000000" w:rsidRPr="00000000" w14:paraId="0000003C">
      <w:pPr>
        <w:numPr>
          <w:ilvl w:val="0"/>
          <w:numId w:val="3"/>
        </w:numPr>
        <w:ind w:left="720" w:hanging="360"/>
        <w:rPr>
          <w:rFonts w:ascii="Roboto" w:cs="Roboto" w:eastAsia="Roboto" w:hAnsi="Roboto"/>
          <w:color w:val="495057"/>
          <w:sz w:val="23"/>
          <w:szCs w:val="23"/>
          <w:highlight w:val="white"/>
        </w:rPr>
      </w:pPr>
      <w:hyperlink r:id="rId8">
        <w:r w:rsidDel="00000000" w:rsidR="00000000" w:rsidRPr="00000000">
          <w:rPr>
            <w:rFonts w:ascii="Roboto" w:cs="Roboto" w:eastAsia="Roboto" w:hAnsi="Roboto"/>
            <w:color w:val="1155cc"/>
            <w:sz w:val="23"/>
            <w:szCs w:val="23"/>
            <w:highlight w:val="white"/>
            <w:u w:val="single"/>
            <w:rtl w:val="0"/>
          </w:rPr>
          <w:t xml:space="preserve">CSS Tools: Reset CSS</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D">
      <w:pPr>
        <w:numPr>
          <w:ilvl w:val="0"/>
          <w:numId w:val="3"/>
        </w:numPr>
        <w:ind w:left="720" w:hanging="360"/>
        <w:rPr>
          <w:rFonts w:ascii="Roboto" w:cs="Roboto" w:eastAsia="Roboto" w:hAnsi="Roboto"/>
          <w:color w:val="495057"/>
          <w:sz w:val="23"/>
          <w:szCs w:val="23"/>
          <w:highlight w:val="white"/>
        </w:rPr>
      </w:pPr>
      <w:hyperlink r:id="rId9">
        <w:r w:rsidDel="00000000" w:rsidR="00000000" w:rsidRPr="00000000">
          <w:rPr>
            <w:rFonts w:ascii="Roboto" w:cs="Roboto" w:eastAsia="Roboto" w:hAnsi="Roboto"/>
            <w:color w:val="1155cc"/>
            <w:sz w:val="23"/>
            <w:szCs w:val="23"/>
            <w:highlight w:val="white"/>
            <w:u w:val="single"/>
            <w:rtl w:val="0"/>
          </w:rPr>
          <w:t xml:space="preserve">CSS Web Safe Fonts</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E">
      <w:pPr>
        <w:numPr>
          <w:ilvl w:val="0"/>
          <w:numId w:val="3"/>
        </w:numPr>
        <w:ind w:left="720" w:hanging="360"/>
        <w:rPr>
          <w:rFonts w:ascii="Roboto" w:cs="Roboto" w:eastAsia="Roboto" w:hAnsi="Roboto"/>
          <w:color w:val="495057"/>
          <w:sz w:val="23"/>
          <w:szCs w:val="23"/>
          <w:highlight w:val="white"/>
        </w:rPr>
      </w:pPr>
      <w:hyperlink r:id="rId10">
        <w:r w:rsidDel="00000000" w:rsidR="00000000" w:rsidRPr="00000000">
          <w:rPr>
            <w:rFonts w:ascii="Roboto" w:cs="Roboto" w:eastAsia="Roboto" w:hAnsi="Roboto"/>
            <w:color w:val="1155cc"/>
            <w:sz w:val="23"/>
            <w:szCs w:val="23"/>
            <w:highlight w:val="white"/>
            <w:u w:val="single"/>
            <w:rtl w:val="0"/>
          </w:rPr>
          <w:t xml:space="preserve">Google Fonts</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F">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40">
      <w:pPr>
        <w:rPr>
          <w:rFonts w:ascii="Roboto" w:cs="Roboto" w:eastAsia="Roboto" w:hAnsi="Roboto"/>
          <w:b w:val="1"/>
          <w:bCs w:val="1"/>
          <w:color w:val="656565"/>
          <w:highlight w:val="white"/>
        </w:rPr>
      </w:pPr>
      <w:r w:rsidDel="00000000" w:rsidR="00000000" w:rsidRPr="00000000">
        <w:rPr>
          <w:rFonts w:ascii="Roboto" w:cs="Roboto" w:eastAsia="Roboto" w:hAnsi="Roboto"/>
          <w:b w:val="1"/>
          <w:bCs w:val="1"/>
          <w:color w:val="656565"/>
          <w:highlight w:val="white"/>
          <w:rtl w:val="0"/>
        </w:rPr>
        <w:t xml:space="preserve">Colores</w:t>
      </w:r>
    </w:p>
    <w:p w:rsidR="00000000" w:rsidDel="00000000" w:rsidP="00000000" w:rsidRDefault="00000000" w:rsidRPr="00000000" w14:paraId="00000041">
      <w:pPr>
        <w:numPr>
          <w:ilvl w:val="0"/>
          <w:numId w:val="6"/>
        </w:numPr>
        <w:ind w:left="708.6614173228347" w:hanging="360"/>
        <w:rPr>
          <w:rFonts w:ascii="Roboto" w:cs="Roboto" w:eastAsia="Roboto" w:hAnsi="Roboto"/>
          <w:color w:val="656565"/>
          <w:highlight w:val="white"/>
        </w:rPr>
      </w:pPr>
      <w:hyperlink r:id="rId11">
        <w:r w:rsidDel="00000000" w:rsidR="00000000" w:rsidRPr="00000000">
          <w:rPr>
            <w:rFonts w:ascii="Roboto" w:cs="Roboto" w:eastAsia="Roboto" w:hAnsi="Roboto"/>
            <w:color w:val="1155cc"/>
            <w:highlight w:val="white"/>
            <w:u w:val="single"/>
            <w:rtl w:val="0"/>
          </w:rPr>
          <w:t xml:space="preserve">HTML Color Names</w:t>
        </w:r>
      </w:hyperlink>
      <w:r w:rsidDel="00000000" w:rsidR="00000000" w:rsidRPr="00000000">
        <w:rPr>
          <w:rFonts w:ascii="Roboto" w:cs="Roboto" w:eastAsia="Roboto" w:hAnsi="Roboto"/>
          <w:color w:val="495057"/>
          <w:highlight w:val="white"/>
          <w:rtl w:val="0"/>
        </w:rPr>
        <w:t xml:space="preserve"> </w:t>
      </w:r>
      <w:r w:rsidDel="00000000" w:rsidR="00000000" w:rsidRPr="00000000">
        <w:rPr>
          <w:rtl w:val="0"/>
        </w:rPr>
      </w:r>
    </w:p>
    <w:p w:rsidR="00000000" w:rsidDel="00000000" w:rsidP="00000000" w:rsidRDefault="00000000" w:rsidRPr="00000000" w14:paraId="00000042">
      <w:pPr>
        <w:numPr>
          <w:ilvl w:val="0"/>
          <w:numId w:val="6"/>
        </w:numPr>
        <w:ind w:left="708.6614173228347" w:hanging="360"/>
        <w:rPr>
          <w:rFonts w:ascii="Roboto" w:cs="Roboto" w:eastAsia="Roboto" w:hAnsi="Roboto"/>
          <w:color w:val="656565"/>
          <w:highlight w:val="white"/>
        </w:rPr>
      </w:pPr>
      <w:hyperlink r:id="rId12">
        <w:r w:rsidDel="00000000" w:rsidR="00000000" w:rsidRPr="00000000">
          <w:rPr>
            <w:rFonts w:ascii="Roboto" w:cs="Roboto" w:eastAsia="Roboto" w:hAnsi="Roboto"/>
            <w:color w:val="1155cc"/>
            <w:highlight w:val="white"/>
            <w:u w:val="single"/>
            <w:rtl w:val="0"/>
          </w:rPr>
          <w:t xml:space="preserve">Diferencias entre RGB vs CMYK vs Pantone y cuándo usarlos</w:t>
        </w:r>
      </w:hyperlink>
      <w:r w:rsidDel="00000000" w:rsidR="00000000" w:rsidRPr="00000000">
        <w:rPr>
          <w:rFonts w:ascii="Roboto" w:cs="Roboto" w:eastAsia="Roboto" w:hAnsi="Roboto"/>
          <w:color w:val="656565"/>
          <w:highlight w:val="white"/>
          <w:rtl w:val="0"/>
        </w:rPr>
        <w:t xml:space="preserve"> </w:t>
      </w:r>
    </w:p>
    <w:p w:rsidR="00000000" w:rsidDel="00000000" w:rsidP="00000000" w:rsidRDefault="00000000" w:rsidRPr="00000000" w14:paraId="00000043">
      <w:pPr>
        <w:numPr>
          <w:ilvl w:val="0"/>
          <w:numId w:val="6"/>
        </w:numPr>
        <w:ind w:left="708.6614173228347" w:hanging="360"/>
        <w:rPr>
          <w:rFonts w:ascii="Roboto" w:cs="Roboto" w:eastAsia="Roboto" w:hAnsi="Roboto"/>
          <w:color w:val="656565"/>
          <w:highlight w:val="white"/>
        </w:rPr>
      </w:pPr>
      <w:hyperlink r:id="rId13">
        <w:r w:rsidDel="00000000" w:rsidR="00000000" w:rsidRPr="00000000">
          <w:rPr>
            <w:rFonts w:ascii="Roboto" w:cs="Roboto" w:eastAsia="Roboto" w:hAnsi="Roboto"/>
            <w:color w:val="1155cc"/>
            <w:highlight w:val="white"/>
            <w:u w:val="single"/>
            <w:rtl w:val="0"/>
          </w:rPr>
          <w:t xml:space="preserve">Profundidad de color: 8 y 16 bits | Antonio Herrera</w:t>
        </w:r>
      </w:hyperlink>
      <w:r w:rsidDel="00000000" w:rsidR="00000000" w:rsidRPr="00000000">
        <w:rPr>
          <w:rFonts w:ascii="Roboto" w:cs="Roboto" w:eastAsia="Roboto" w:hAnsi="Roboto"/>
          <w:color w:val="656565"/>
          <w:highlight w:val="white"/>
          <w:rtl w:val="0"/>
        </w:rPr>
        <w:t xml:space="preserve"> (Para entender porque hasta 256 tonos de un color)</w:t>
      </w:r>
    </w:p>
    <w:p w:rsidR="00000000" w:rsidDel="00000000" w:rsidP="00000000" w:rsidRDefault="00000000" w:rsidRPr="00000000" w14:paraId="00000044">
      <w:pPr>
        <w:numPr>
          <w:ilvl w:val="0"/>
          <w:numId w:val="6"/>
        </w:numPr>
        <w:ind w:left="708.6614173228347" w:hanging="360"/>
        <w:rPr>
          <w:rFonts w:ascii="Roboto" w:cs="Roboto" w:eastAsia="Roboto" w:hAnsi="Roboto"/>
          <w:color w:val="656565"/>
          <w:highlight w:val="white"/>
        </w:rPr>
      </w:pPr>
      <w:hyperlink r:id="rId14">
        <w:r w:rsidDel="00000000" w:rsidR="00000000" w:rsidRPr="00000000">
          <w:rPr>
            <w:rFonts w:ascii="Roboto" w:cs="Roboto" w:eastAsia="Roboto" w:hAnsi="Roboto"/>
            <w:color w:val="1155cc"/>
            <w:highlight w:val="white"/>
            <w:u w:val="single"/>
            <w:rtl w:val="0"/>
          </w:rPr>
          <w:t xml:space="preserve">Profundidad de color en el monitor: qué es y qué diferencia hay</w:t>
        </w:r>
      </w:hyperlink>
      <w:r w:rsidDel="00000000" w:rsidR="00000000" w:rsidRPr="00000000">
        <w:rPr>
          <w:rFonts w:ascii="Roboto" w:cs="Roboto" w:eastAsia="Roboto" w:hAnsi="Roboto"/>
          <w:color w:val="656565"/>
          <w:highlight w:val="white"/>
          <w:rtl w:val="0"/>
        </w:rPr>
        <w:t xml:space="preserve">  </w:t>
      </w:r>
    </w:p>
    <w:p w:rsidR="00000000" w:rsidDel="00000000" w:rsidP="00000000" w:rsidRDefault="00000000" w:rsidRPr="00000000" w14:paraId="00000045">
      <w:pPr>
        <w:numPr>
          <w:ilvl w:val="0"/>
          <w:numId w:val="6"/>
        </w:numPr>
        <w:ind w:left="708.6614173228347" w:hanging="360"/>
        <w:rPr>
          <w:rFonts w:ascii="Roboto" w:cs="Roboto" w:eastAsia="Roboto" w:hAnsi="Roboto"/>
          <w:color w:val="656565"/>
          <w:highlight w:val="white"/>
        </w:rPr>
      </w:pPr>
      <w:hyperlink r:id="rId15">
        <w:r w:rsidDel="00000000" w:rsidR="00000000" w:rsidRPr="00000000">
          <w:rPr>
            <w:rFonts w:ascii="Roboto" w:cs="Roboto" w:eastAsia="Roboto" w:hAnsi="Roboto"/>
            <w:color w:val="1155cc"/>
            <w:highlight w:val="white"/>
            <w:u w:val="single"/>
            <w:rtl w:val="0"/>
          </w:rPr>
          <w:t xml:space="preserve">Color Hunt</w:t>
        </w:r>
      </w:hyperlink>
      <w:r w:rsidDel="00000000" w:rsidR="00000000" w:rsidRPr="00000000">
        <w:rPr>
          <w:rFonts w:ascii="Roboto" w:cs="Roboto" w:eastAsia="Roboto" w:hAnsi="Roboto"/>
          <w:color w:val="495057"/>
          <w:highlight w:val="white"/>
          <w:rtl w:val="0"/>
        </w:rPr>
        <w:t xml:space="preserve"> </w:t>
      </w:r>
    </w:p>
    <w:p w:rsidR="00000000" w:rsidDel="00000000" w:rsidP="00000000" w:rsidRDefault="00000000" w:rsidRPr="00000000" w14:paraId="00000046">
      <w:pPr>
        <w:numPr>
          <w:ilvl w:val="0"/>
          <w:numId w:val="6"/>
        </w:numPr>
        <w:ind w:left="708.6614173228347" w:hanging="360"/>
        <w:rPr>
          <w:rFonts w:ascii="Roboto" w:cs="Roboto" w:eastAsia="Roboto" w:hAnsi="Roboto"/>
          <w:color w:val="656565"/>
          <w:highlight w:val="white"/>
        </w:rPr>
      </w:pPr>
      <w:hyperlink r:id="rId16">
        <w:r w:rsidDel="00000000" w:rsidR="00000000" w:rsidRPr="00000000">
          <w:rPr>
            <w:rFonts w:ascii="Roboto" w:cs="Roboto" w:eastAsia="Roboto" w:hAnsi="Roboto"/>
            <w:color w:val="1155cc"/>
            <w:highlight w:val="white"/>
            <w:u w:val="single"/>
            <w:rtl w:val="0"/>
          </w:rPr>
          <w:t xml:space="preserve">Browse Palettes :: COLOURlovers</w:t>
        </w:r>
      </w:hyperlink>
      <w:r w:rsidDel="00000000" w:rsidR="00000000" w:rsidRPr="00000000">
        <w:rPr>
          <w:rFonts w:ascii="Roboto" w:cs="Roboto" w:eastAsia="Roboto" w:hAnsi="Roboto"/>
          <w:color w:val="656565"/>
          <w:highlight w:val="white"/>
          <w:rtl w:val="0"/>
        </w:rPr>
        <w:t xml:space="preserve"> </w:t>
      </w:r>
      <w:r w:rsidDel="00000000" w:rsidR="00000000" w:rsidRPr="00000000">
        <w:rPr>
          <w:rtl w:val="0"/>
        </w:rPr>
      </w:r>
    </w:p>
    <w:p w:rsidR="00000000" w:rsidDel="00000000" w:rsidP="00000000" w:rsidRDefault="00000000" w:rsidRPr="00000000" w14:paraId="00000047">
      <w:pPr>
        <w:numPr>
          <w:ilvl w:val="0"/>
          <w:numId w:val="6"/>
        </w:numPr>
        <w:ind w:left="708.6614173228347" w:hanging="360"/>
        <w:rPr>
          <w:rFonts w:ascii="Roboto" w:cs="Roboto" w:eastAsia="Roboto" w:hAnsi="Roboto"/>
          <w:color w:val="656565"/>
          <w:highlight w:val="white"/>
        </w:rPr>
      </w:pPr>
      <w:hyperlink r:id="rId17">
        <w:r w:rsidDel="00000000" w:rsidR="00000000" w:rsidRPr="00000000">
          <w:rPr>
            <w:rFonts w:ascii="Roboto" w:cs="Roboto" w:eastAsia="Roboto" w:hAnsi="Roboto"/>
            <w:color w:val="1155cc"/>
            <w:highlight w:val="white"/>
            <w:u w:val="single"/>
            <w:rtl w:val="0"/>
          </w:rPr>
          <w:t xml:space="preserve">Tema de color a partir de imagen | Adobe Color</w:t>
        </w:r>
      </w:hyperlink>
      <w:r w:rsidDel="00000000" w:rsidR="00000000" w:rsidRPr="00000000">
        <w:rPr>
          <w:rFonts w:ascii="Roboto" w:cs="Roboto" w:eastAsia="Roboto" w:hAnsi="Roboto"/>
          <w:color w:val="656565"/>
          <w:highlight w:val="white"/>
          <w:rtl w:val="0"/>
        </w:rPr>
        <w:t xml:space="preserve"> </w:t>
      </w:r>
    </w:p>
    <w:p w:rsidR="00000000" w:rsidDel="00000000" w:rsidP="00000000" w:rsidRDefault="00000000" w:rsidRPr="00000000" w14:paraId="00000048">
      <w:pPr>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4B">
      <w:pPr>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656565"/>
          <w:highlight w:val="white"/>
          <w:rtl w:val="0"/>
        </w:rPr>
        <w:t xml:space="preserve">Unidades de medidas</w:t>
      </w:r>
      <w:r w:rsidDel="00000000" w:rsidR="00000000" w:rsidRPr="00000000">
        <w:rPr>
          <w:rtl w:val="0"/>
        </w:rPr>
      </w:r>
    </w:p>
    <w:p w:rsidR="00000000" w:rsidDel="00000000" w:rsidP="00000000" w:rsidRDefault="00000000" w:rsidRPr="00000000" w14:paraId="0000004C">
      <w:pPr>
        <w:numPr>
          <w:ilvl w:val="0"/>
          <w:numId w:val="5"/>
        </w:numPr>
        <w:ind w:left="708.6614173228347" w:hanging="360"/>
        <w:rPr>
          <w:rFonts w:ascii="Roboto" w:cs="Roboto" w:eastAsia="Roboto" w:hAnsi="Roboto"/>
          <w:color w:val="495057"/>
          <w:sz w:val="23"/>
          <w:szCs w:val="23"/>
          <w:highlight w:val="white"/>
        </w:rPr>
      </w:pPr>
      <w:hyperlink r:id="rId18">
        <w:r w:rsidDel="00000000" w:rsidR="00000000" w:rsidRPr="00000000">
          <w:rPr>
            <w:rFonts w:ascii="Roboto" w:cs="Roboto" w:eastAsia="Roboto" w:hAnsi="Roboto"/>
            <w:color w:val="1155cc"/>
            <w:sz w:val="23"/>
            <w:szCs w:val="23"/>
            <w:highlight w:val="white"/>
            <w:u w:val="single"/>
            <w:rtl w:val="0"/>
          </w:rPr>
          <w:t xml:space="preserve">Guía de Unidades en el CSS | Alura Cursos Online</w:t>
        </w:r>
      </w:hyperlink>
      <w:r w:rsidDel="00000000" w:rsidR="00000000" w:rsidRPr="00000000">
        <w:rPr>
          <w:rtl w:val="0"/>
        </w:rPr>
      </w:r>
    </w:p>
    <w:p w:rsidR="00000000" w:rsidDel="00000000" w:rsidP="00000000" w:rsidRDefault="00000000" w:rsidRPr="00000000" w14:paraId="0000004D">
      <w:pPr>
        <w:numPr>
          <w:ilvl w:val="0"/>
          <w:numId w:val="5"/>
        </w:numPr>
        <w:ind w:left="708.6614173228347" w:hanging="360"/>
        <w:rPr>
          <w:rFonts w:ascii="Roboto" w:cs="Roboto" w:eastAsia="Roboto" w:hAnsi="Roboto"/>
          <w:color w:val="495057"/>
          <w:sz w:val="23"/>
          <w:szCs w:val="23"/>
        </w:rPr>
      </w:pPr>
      <w:hyperlink r:id="rId19">
        <w:r w:rsidDel="00000000" w:rsidR="00000000" w:rsidRPr="00000000">
          <w:rPr>
            <w:rFonts w:ascii="Roboto" w:cs="Roboto" w:eastAsia="Roboto" w:hAnsi="Roboto"/>
            <w:color w:val="1155cc"/>
            <w:sz w:val="23"/>
            <w:szCs w:val="23"/>
            <w:u w:val="single"/>
            <w:rtl w:val="0"/>
          </w:rPr>
          <w:t xml:space="preserve">Aprende unidades CSS - Em, Rem, VH y VW con ejemplos de códigos</w:t>
        </w:r>
      </w:hyperlink>
      <w:r w:rsidDel="00000000" w:rsidR="00000000" w:rsidRPr="00000000">
        <w:rPr>
          <w:rFonts w:ascii="Roboto" w:cs="Roboto" w:eastAsia="Roboto" w:hAnsi="Roboto"/>
          <w:color w:val="495057"/>
          <w:sz w:val="23"/>
          <w:szCs w:val="23"/>
          <w:rtl w:val="0"/>
        </w:rPr>
        <w:t xml:space="preserve"> </w:t>
      </w:r>
    </w:p>
    <w:p w:rsidR="00000000" w:rsidDel="00000000" w:rsidP="00000000" w:rsidRDefault="00000000" w:rsidRPr="00000000" w14:paraId="0000004E">
      <w:pPr>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4F">
      <w:pPr>
        <w:rPr>
          <w:rFonts w:ascii="Roboto" w:cs="Roboto" w:eastAsia="Roboto" w:hAnsi="Roboto"/>
          <w:b w:val="1"/>
          <w:bCs w:val="1"/>
          <w:color w:val="656565"/>
          <w:highlight w:val="white"/>
        </w:rPr>
      </w:pPr>
      <w:r w:rsidDel="00000000" w:rsidR="00000000" w:rsidRPr="00000000">
        <w:rPr>
          <w:rFonts w:ascii="Roboto" w:cs="Roboto" w:eastAsia="Roboto" w:hAnsi="Roboto"/>
          <w:b w:val="1"/>
          <w:bCs w:val="1"/>
          <w:color w:val="656565"/>
          <w:highlight w:val="white"/>
          <w:rtl w:val="0"/>
        </w:rPr>
        <w:t xml:space="preserve">Herencia, Cascada y especificidad (repaso!)</w:t>
      </w:r>
    </w:p>
    <w:p w:rsidR="00000000" w:rsidDel="00000000" w:rsidP="00000000" w:rsidRDefault="00000000" w:rsidRPr="00000000" w14:paraId="00000050">
      <w:pPr>
        <w:numPr>
          <w:ilvl w:val="1"/>
          <w:numId w:val="4"/>
        </w:numPr>
        <w:ind w:left="708.6614173228347" w:hanging="360"/>
        <w:rPr>
          <w:rFonts w:ascii="Roboto" w:cs="Roboto" w:eastAsia="Roboto" w:hAnsi="Roboto"/>
          <w:color w:val="495057"/>
          <w:highlight w:val="white"/>
        </w:rPr>
      </w:pPr>
      <w:hyperlink r:id="rId20">
        <w:r w:rsidDel="00000000" w:rsidR="00000000" w:rsidRPr="00000000">
          <w:rPr>
            <w:rFonts w:ascii="Roboto" w:cs="Roboto" w:eastAsia="Roboto" w:hAnsi="Roboto"/>
            <w:color w:val="1155cc"/>
            <w:highlight w:val="white"/>
            <w:u w:val="single"/>
            <w:rtl w:val="0"/>
          </w:rPr>
          <w:t xml:space="preserve">¿Qué es la especificidad de CSS y cómo funciona?</w:t>
        </w:r>
      </w:hyperlink>
      <w:r w:rsidDel="00000000" w:rsidR="00000000" w:rsidRPr="00000000">
        <w:rPr>
          <w:rtl w:val="0"/>
        </w:rPr>
      </w:r>
    </w:p>
    <w:p w:rsidR="00000000" w:rsidDel="00000000" w:rsidP="00000000" w:rsidRDefault="00000000" w:rsidRPr="00000000" w14:paraId="00000051">
      <w:pPr>
        <w:numPr>
          <w:ilvl w:val="1"/>
          <w:numId w:val="4"/>
        </w:numPr>
        <w:ind w:left="708.6614173228347" w:hanging="360"/>
        <w:rPr>
          <w:rFonts w:ascii="Roboto" w:cs="Roboto" w:eastAsia="Roboto" w:hAnsi="Roboto"/>
          <w:color w:val="495057"/>
          <w:highlight w:val="white"/>
        </w:rPr>
      </w:pPr>
      <w:hyperlink r:id="rId21">
        <w:r w:rsidDel="00000000" w:rsidR="00000000" w:rsidRPr="00000000">
          <w:rPr>
            <w:rFonts w:ascii="Roboto" w:cs="Roboto" w:eastAsia="Roboto" w:hAnsi="Roboto"/>
            <w:color w:val="1155cc"/>
            <w:highlight w:val="white"/>
            <w:u w:val="single"/>
            <w:rtl w:val="0"/>
          </w:rPr>
          <w:t xml:space="preserve">Cascada y herencia - Aprende sobre desarrollo web | MDN</w:t>
        </w:r>
      </w:hyperlink>
      <w:r w:rsidDel="00000000" w:rsidR="00000000" w:rsidRPr="00000000">
        <w:rPr>
          <w:rFonts w:ascii="Roboto" w:cs="Roboto" w:eastAsia="Roboto" w:hAnsi="Roboto"/>
          <w:color w:val="656565"/>
          <w:highlight w:val="white"/>
          <w:rtl w:val="0"/>
        </w:rPr>
        <w:t xml:space="preserve">  </w:t>
      </w:r>
    </w:p>
    <w:p w:rsidR="00000000" w:rsidDel="00000000" w:rsidP="00000000" w:rsidRDefault="00000000" w:rsidRPr="00000000" w14:paraId="00000052">
      <w:pPr>
        <w:numPr>
          <w:ilvl w:val="1"/>
          <w:numId w:val="4"/>
        </w:numPr>
        <w:ind w:left="708.6614173228347" w:hanging="360"/>
        <w:rPr>
          <w:rFonts w:ascii="Roboto" w:cs="Roboto" w:eastAsia="Roboto" w:hAnsi="Roboto"/>
          <w:color w:val="656565"/>
          <w:highlight w:val="white"/>
        </w:rPr>
      </w:pPr>
      <w:hyperlink r:id="rId22">
        <w:r w:rsidDel="00000000" w:rsidR="00000000" w:rsidRPr="00000000">
          <w:rPr>
            <w:rFonts w:ascii="Roboto" w:cs="Roboto" w:eastAsia="Roboto" w:hAnsi="Roboto"/>
            <w:color w:val="1155cc"/>
            <w:highlight w:val="white"/>
            <w:u w:val="single"/>
            <w:rtl w:val="0"/>
          </w:rPr>
          <w:t xml:space="preserve">Ejemplo</w:t>
        </w:r>
      </w:hyperlink>
      <w:r w:rsidDel="00000000" w:rsidR="00000000" w:rsidRPr="00000000">
        <w:rPr>
          <w:rFonts w:ascii="Roboto" w:cs="Roboto" w:eastAsia="Roboto" w:hAnsi="Roboto"/>
          <w:color w:val="656565"/>
          <w:highlight w:val="white"/>
          <w:rtl w:val="0"/>
        </w:rPr>
        <w:t xml:space="preserve"> </w:t>
      </w:r>
    </w:p>
    <w:p w:rsidR="00000000" w:rsidDel="00000000" w:rsidP="00000000" w:rsidRDefault="00000000" w:rsidRPr="00000000" w14:paraId="00000053">
      <w:pPr>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b w:val="1"/>
          <w:bCs w:val="1"/>
          <w:color w:val="656565"/>
          <w:highlight w:val="white"/>
        </w:rPr>
      </w:pPr>
      <w:r w:rsidDel="00000000" w:rsidR="00000000" w:rsidRPr="00000000">
        <w:rPr>
          <w:rFonts w:ascii="Roboto" w:cs="Roboto" w:eastAsia="Roboto" w:hAnsi="Roboto"/>
          <w:b w:val="1"/>
          <w:bCs w:val="1"/>
          <w:color w:val="656565"/>
          <w:highlight w:val="white"/>
          <w:rtl w:val="0"/>
        </w:rPr>
        <w:t xml:space="preserve">Clases e IDs (repaso!)</w:t>
      </w:r>
    </w:p>
    <w:p w:rsidR="00000000" w:rsidDel="00000000" w:rsidP="00000000" w:rsidRDefault="00000000" w:rsidRPr="00000000" w14:paraId="00000055">
      <w:pPr>
        <w:numPr>
          <w:ilvl w:val="1"/>
          <w:numId w:val="4"/>
        </w:numPr>
        <w:ind w:left="708.6614173228347" w:hanging="360"/>
        <w:rPr>
          <w:rFonts w:ascii="Roboto" w:cs="Roboto" w:eastAsia="Roboto" w:hAnsi="Roboto"/>
          <w:color w:val="495057"/>
          <w:highlight w:val="white"/>
        </w:rPr>
      </w:pPr>
      <w:hyperlink r:id="rId23">
        <w:r w:rsidDel="00000000" w:rsidR="00000000" w:rsidRPr="00000000">
          <w:rPr>
            <w:rFonts w:ascii="Roboto" w:cs="Roboto" w:eastAsia="Roboto" w:hAnsi="Roboto"/>
            <w:color w:val="1155cc"/>
            <w:sz w:val="20"/>
            <w:szCs w:val="20"/>
            <w:highlight w:val="white"/>
            <w:u w:val="single"/>
            <w:rtl w:val="0"/>
          </w:rPr>
          <w:t xml:space="preserve">ID vs Class: Which CSS Selector Should You Use? (6 Examples)</w:t>
        </w:r>
      </w:hyperlink>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56">
      <w:pPr>
        <w:numPr>
          <w:ilvl w:val="1"/>
          <w:numId w:val="4"/>
        </w:numPr>
        <w:ind w:left="708.6614173228347" w:hanging="360"/>
        <w:rPr>
          <w:rFonts w:ascii="Roboto" w:cs="Roboto" w:eastAsia="Roboto" w:hAnsi="Roboto"/>
          <w:sz w:val="20"/>
          <w:szCs w:val="20"/>
          <w:highlight w:val="white"/>
        </w:rPr>
      </w:pPr>
      <w:hyperlink r:id="rId24">
        <w:r w:rsidDel="00000000" w:rsidR="00000000" w:rsidRPr="00000000">
          <w:rPr>
            <w:rFonts w:ascii="Roboto" w:cs="Roboto" w:eastAsia="Roboto" w:hAnsi="Roboto"/>
            <w:color w:val="1155cc"/>
            <w:sz w:val="20"/>
            <w:szCs w:val="20"/>
            <w:highlight w:val="white"/>
            <w:u w:val="single"/>
            <w:rtl w:val="0"/>
          </w:rPr>
          <w:t xml:space="preserve">Class e ID en HTML y CSS: ¿Cuál usar y cuándo? – Soluciones Inába</w:t>
        </w:r>
      </w:hyperlink>
      <w:r w:rsidDel="00000000" w:rsidR="00000000" w:rsidRPr="00000000">
        <w:rPr>
          <w:rFonts w:ascii="Roboto" w:cs="Roboto" w:eastAsia="Roboto" w:hAnsi="Roboto"/>
          <w:sz w:val="20"/>
          <w:szCs w:val="20"/>
          <w:highlight w:val="white"/>
          <w:rtl w:val="0"/>
        </w:rPr>
        <w:t xml:space="preserve"> </w:t>
      </w:r>
    </w:p>
    <w:p w:rsidR="00000000" w:rsidDel="00000000" w:rsidP="00000000" w:rsidRDefault="00000000" w:rsidRPr="00000000" w14:paraId="00000057">
      <w:pPr>
        <w:spacing w:after="1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ebdesign.tutsplus.com/es/tutorials/what-is-css-specificity--cms-34141" TargetMode="External"/><Relationship Id="rId11" Type="http://schemas.openxmlformats.org/officeDocument/2006/relationships/hyperlink" Target="https://www.w3schools.com/colors/colors_names.asp" TargetMode="External"/><Relationship Id="rId22" Type="http://schemas.openxmlformats.org/officeDocument/2006/relationships/hyperlink" Target="https://lenguajecss.com/css/selectores/combinadores/selector-descendiente.png" TargetMode="External"/><Relationship Id="rId10" Type="http://schemas.openxmlformats.org/officeDocument/2006/relationships/hyperlink" Target="https://fonts.google.com/" TargetMode="External"/><Relationship Id="rId21" Type="http://schemas.openxmlformats.org/officeDocument/2006/relationships/hyperlink" Target="https://developer.mozilla.org/es/docs/Learn/CSS/Building_blocks/Cascade_and_inheritance" TargetMode="External"/><Relationship Id="rId13" Type="http://schemas.openxmlformats.org/officeDocument/2006/relationships/hyperlink" Target="https://web.archive.org/web/20220522151407/https://ahenav.com/2014/04/09/profundidad-de-color/" TargetMode="External"/><Relationship Id="rId24" Type="http://schemas.openxmlformats.org/officeDocument/2006/relationships/hyperlink" Target="https://www.inabaweb.com/class-en-html-y-css-cual-usar-y-cuando/" TargetMode="External"/><Relationship Id="rId12" Type="http://schemas.openxmlformats.org/officeDocument/2006/relationships/hyperlink" Target="https://www.canva.com/es_mx/aprende/pantone-cmyk-rgb-cual-usar-marketing/" TargetMode="External"/><Relationship Id="rId23" Type="http://schemas.openxmlformats.org/officeDocument/2006/relationships/hyperlink" Target="https://matthewjamestaylor.com/id-vs-cla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cssref/css_websafe_fonts.php" TargetMode="External"/><Relationship Id="rId15" Type="http://schemas.openxmlformats.org/officeDocument/2006/relationships/hyperlink" Target="https://colorhunt.co/" TargetMode="External"/><Relationship Id="rId14" Type="http://schemas.openxmlformats.org/officeDocument/2006/relationships/hyperlink" Target="https://hardzone.es/reportajes/que-es/profundidad-color-monitor/" TargetMode="External"/><Relationship Id="rId17" Type="http://schemas.openxmlformats.org/officeDocument/2006/relationships/hyperlink" Target="https://color.adobe.com/es/create/image" TargetMode="External"/><Relationship Id="rId16" Type="http://schemas.openxmlformats.org/officeDocument/2006/relationships/hyperlink" Target="https://www.colourlovers.com/palettes" TargetMode="External"/><Relationship Id="rId5" Type="http://schemas.openxmlformats.org/officeDocument/2006/relationships/styles" Target="styles.xml"/><Relationship Id="rId19" Type="http://schemas.openxmlformats.org/officeDocument/2006/relationships/hyperlink" Target="https://www.freecodecamp.org/espanol/news/aprende-unidades-de-medidad-css-em-rem-vh-y-vw-con-ejemplos-de-codigos/" TargetMode="External"/><Relationship Id="rId6" Type="http://schemas.openxmlformats.org/officeDocument/2006/relationships/image" Target="media/image1.png"/><Relationship Id="rId18" Type="http://schemas.openxmlformats.org/officeDocument/2006/relationships/hyperlink" Target="https://www.aluracursos.com/blog/guia-de-unidades-en-css" TargetMode="External"/><Relationship Id="rId7" Type="http://schemas.openxmlformats.org/officeDocument/2006/relationships/hyperlink" Target="https://css-tricks.com/reboot-resets-reasoning/" TargetMode="External"/><Relationship Id="rId8" Type="http://schemas.openxmlformats.org/officeDocument/2006/relationships/hyperlink" Target="https://meyerweb.com/eric/tools/css/re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