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2323045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 y obras clave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Técnicas concretas y actividades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Descomposición de problemas (Divide y vencerás)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Pseudocódigo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Trazado manual de código (Paper &amp; pencil debugging)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Casos de prueba / Test-First (Kent Beck)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Explicar en voz alta / “Rubber Duck”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Pair Programming (Programación en parejas)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Refactorización (Mejorar el código)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Pensar con ejemplos concretos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Diagramas de flujo y visualización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Iterar y refinar (Stepwise refinement)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de actividades prácticas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Introducción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esta guía se presentan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técnicas concretas y accionables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ayudar a desarrollar el pensamiento lógico y computacional al programar. Se basa en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autores clásicos y expertos en pedagogía de la programación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Knuth, Wing, McConnell, Beck, Fowler, Papert, Resnick/MIT, etc.)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 en investigaciones actuales.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Cada técnica incluye breves citas de las fuentes originales, actividades prácticas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enfoque enfatiza siempre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comprender el problema antes que escribir código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</w:t>
      </w:r>
      <w:sdt>
        <w:sdtPr>
          <w:id w:val="1354742675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i w:val="1"/>
              <w:iCs w:val="1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  <w:rtl w:val="0"/>
            </w:rPr>
            <w:t xml:space="preserve">preguntarse “¿qué me piden?” → “¿qué pasos hay?” → entonces programar</w:t>
          </w:r>
        </w:sdtContent>
      </w:sdt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incluyen ejemplos de diagramas de flujo (Mermaid) para visualizar algoritmos, tablas comparativas de autores e ideas clave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Autores y obras clave</w:t>
      </w:r>
    </w:p>
    <w:tbl>
      <w:tblPr>
        <w:tblStyle w:val="Table1"/>
        <w:tblW w:w="9255.0" w:type="dxa"/>
        <w:jc w:val="left"/>
        <w:tblInd w:w="-10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640"/>
        <w:gridCol w:w="3450"/>
        <w:gridCol w:w="3165"/>
        <w:tblGridChange w:id="0">
          <w:tblGrid>
            <w:gridCol w:w="2640"/>
            <w:gridCol w:w="3450"/>
            <w:gridCol w:w="3165"/>
          </w:tblGrid>
        </w:tblGridChange>
      </w:tblGrid>
      <w:tr>
        <w:trPr>
          <w:cantSplit w:val="0"/>
          <w:tblHeader w:val="1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Autor / Obra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Idea clave (pensar)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Técnica recomendada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Jeannette Wing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“Computational Thinking”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(2006)</w:t>
            </w:r>
            <w:hyperlink r:id="rId7">
              <w:r w:rsidDel="00000000" w:rsidR="00000000" w:rsidRPr="00000000">
                <w:rPr>
                  <w:rFonts w:ascii="Nunito" w:cs="Nunito" w:eastAsia="Nunito" w:hAnsi="Nunito"/>
                  <w:i w:val="0"/>
                  <w:iCs w:val="0"/>
                  <w:smallCaps w:val="0"/>
                  <w:strike w:val="0"/>
                  <w:color w:val="156082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Pensamiento en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abstracción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descomposición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de tareas complejas.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Descomponer problemas; pensar en niveles de abstracción.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Hal Abelson &amp; Sussman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SICP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(1985)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Abstracción algorítmica y recursión; manejar complejidad con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procedimientos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Dividir en subproblemas; escribir pseudo-código de cada parte.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Donald Knuth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The Art of Computer Programming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(1968+)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Exactitud algorítmica y “programación literaria” (explicar en lenguaje humano).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Escribir comentarios o pseudo-código claros antes de codificar.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Steve McConnell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 Complete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(2004)</w:t>
            </w:r>
            <w:hyperlink r:id="rId8">
              <w:r w:rsidDel="00000000" w:rsidR="00000000" w:rsidRPr="00000000">
                <w:rPr>
                  <w:rFonts w:ascii="Nunito" w:cs="Nunito" w:eastAsia="Nunito" w:hAnsi="Nunito"/>
                  <w:i w:val="0"/>
                  <w:iCs w:val="0"/>
                  <w:smallCaps w:val="0"/>
                  <w:strike w:val="0"/>
                  <w:color w:val="156082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[2]</w:t>
              </w:r>
            </w:hyperlink>
            <w:hyperlink r:id="rId9">
              <w:r w:rsidDel="00000000" w:rsidR="00000000" w:rsidRPr="00000000">
                <w:rPr>
                  <w:rFonts w:ascii="Nunito" w:cs="Nunito" w:eastAsia="Nunito" w:hAnsi="Nunito"/>
                  <w:i w:val="0"/>
                  <w:iCs w:val="0"/>
                  <w:smallCaps w:val="0"/>
                  <w:strike w:val="0"/>
                  <w:color w:val="156082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Enfatiza el diseño iterativo en pseudo-código antes del código real.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Uso de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pseudocódigo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paso a paso; iterar sobre varios diseños.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Kent Beck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Test-Driven Development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(1999)</w:t>
            </w:r>
            <w:hyperlink r:id="rId10">
              <w:r w:rsidDel="00000000" w:rsidR="00000000" w:rsidRPr="00000000">
                <w:rPr>
                  <w:rFonts w:ascii="Nunito" w:cs="Nunito" w:eastAsia="Nunito" w:hAnsi="Nunito"/>
                  <w:i w:val="0"/>
                  <w:iCs w:val="0"/>
                  <w:smallCaps w:val="0"/>
                  <w:strike w:val="0"/>
                  <w:color w:val="156082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Escribir los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tests (casos de prueba)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antes de la implementación; enfocar en la interfaz.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Planificar casos de prueba primero;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test-first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Martin Fowler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Refactoring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(1999)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Mejorar el código con pequeños pasos que preservan comportamiento.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Refactorizar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código: extraer funciones, renombrar, simplificar.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Seymour Papert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Mindstorms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(1980)</w:t>
            </w:r>
            <w:hyperlink r:id="rId11">
              <w:r w:rsidDel="00000000" w:rsidR="00000000" w:rsidRPr="00000000">
                <w:rPr>
                  <w:rFonts w:ascii="Nunito" w:cs="Nunito" w:eastAsia="Nunito" w:hAnsi="Nunito"/>
                  <w:i w:val="0"/>
                  <w:iCs w:val="0"/>
                  <w:smallCaps w:val="0"/>
                  <w:strike w:val="0"/>
                  <w:color w:val="156082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Aprendizaje constructivista: programar obliga a reflexionar y crear “metaherramientas” mentales.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Explicar en voz alta el problema o usar analogías; “depuración con pato de hule”.</w:t>
            </w:r>
          </w:p>
        </w:tc>
      </w:tr>
      <w:tr>
        <w:trPr>
          <w:cantSplit w:val="0"/>
          <w:tblHeader w:val="0"/>
        </w:trPr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M. Resnick et al.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Lifelong Kindergarten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(2009)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Aprender haciendo proyectos creativos (Scratch); remixar y aprender de ejemplos.</w:t>
            </w:r>
          </w:p>
        </w:tc>
        <w:tc>
          <w:tcPr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“Aprender jugando”: construir pequeños proyectos, usar ejemplos concretos.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Cada autor subraya que la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actitud mental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es clave: antes de codificar, hay que descomponer el problema, imaginarlo con datos reales y esbozar el algoritmo (pseudocódigo o diagrama).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ejemplo, Wing define el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Pensamiento Computacional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como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“usar abstracción y descomposición al abordar una tarea grande y compleja”</w:t>
      </w:r>
      <w:hyperlink r:id="rId1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McConnell recomienda “pensar primero con pseudocódigo” antes de escribir código</w:t>
      </w:r>
      <w:hyperlink r:id="rId1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[2]</w:t>
        </w:r>
      </w:hyperlink>
      <w:hyperlink r:id="rId1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Beck/Fowler resaltan que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escribir tests primero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obliga a definir claramente qué se quiere lograr</w:t>
      </w:r>
      <w:hyperlink r:id="rId1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Papert destaca que programar obliga a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“reflexionar sobre el acto de pensar”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construyendo habilidades mentales transferibles</w:t>
      </w:r>
      <w:hyperlink r:id="rId1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Estas ideas guían las técnicas prácticas que se presentan a continuación.</w:t>
      </w:r>
    </w:p>
    <w:p w:rsidR="00000000" w:rsidDel="00000000" w:rsidP="00000000" w:rsidRDefault="00000000" w:rsidRPr="00000000" w14:paraId="00000040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Técnicas concretas y actividades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continuación se detallan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 técnicas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avaladas por la investigación, con su justificación breve (cita) y actividades prácticas para reforzarlas. Cada técnica incluye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“actividades 1 y 2”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como consignas breves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busca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se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explique lo que hace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cada paso (pensamiento verbalizado).</w:t>
      </w:r>
    </w:p>
    <w:p w:rsidR="00000000" w:rsidDel="00000000" w:rsidP="00000000" w:rsidRDefault="00000000" w:rsidRPr="00000000" w14:paraId="00000042">
      <w:pPr>
        <w:pStyle w:val="Heading2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1. Descomposición de problemas (Divide y vencerás)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Fraccionar un problema complejo en partes más pequeñas y manejables</w:t>
      </w:r>
      <w:hyperlink r:id="rId1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Jeanette Wing (2006) afirma que el pensamiento computacional implica usar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“abstracción y descomposición”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tareas complejas</w:t>
      </w:r>
      <w:hyperlink r:id="rId1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Esto coincide con “divide and conquer” en algoritmos.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Resuelve por etapas; cada parte es más simple. Ayuda a no “atarse” con todo el problema a la vez.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Ejemplo: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“Compras en el supermercado”: listá los pasos para calcular el total (precios, cantidades, sumas, aplicar descuentos).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6"/>
          <w:szCs w:val="26"/>
          <w:rtl w:val="0"/>
        </w:rPr>
        <w:t xml:space="preserve">Subdividir lógica: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Dado un problema (p.ej. validar registro de usuario), identificá subpasos (leer nombre, verificar edad, mostrar mensaje).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Elegir un problema mayor (p.ej. calcular impuestos) y dividirlo en subproblemas.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Realizar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los pasos escritos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(pseudocódigo verbal) antes de codificar.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“¿Qué partes ves en este problema?”, “¿Cómo separarías las tareas?”, “¿Qué subproblema resolverías primero?”</w:t>
      </w:r>
    </w:p>
    <w:p w:rsidR="00000000" w:rsidDel="00000000" w:rsidP="00000000" w:rsidRDefault="00000000" w:rsidRPr="00000000" w14:paraId="0000004B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2. Pseudocódigo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Escribir el algoritmo en lenguaje natural (pseudo-código) antes de codificar</w:t>
      </w:r>
      <w:hyperlink r:id="rId1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McConnell define pseudocódigo como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“notación informal, parecida al inglés, para describir cómo funcionará un algoritmo”</w:t>
      </w:r>
      <w:hyperlink r:id="rId20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Las guías de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Complete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recomiendan usar frases entendibles, evitar sintaxis específica y describir la intención</w:t>
      </w:r>
      <w:hyperlink r:id="rId21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Forzar la claridad conceptual. Permite iterar diseños en palabras, identificar errores de lógica antes de codificar</w:t>
      </w:r>
      <w:hyperlink r:id="rId2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Codificar desde pseudocódigo ahorra esfuerzo de refactor inicial.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</w:t>
      </w: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práctica: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Escriban en pseudocódigo los pasos de un cálculo (por ejemplo, un contador del 1 al 10: </w:t>
      </w:r>
      <w:sdt>
        <w:sdtPr>
          <w:id w:val="102929007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Inicio → para i de 1 a 10 → imprimir i → Fin</w:t>
          </w:r>
        </w:sdtContent>
      </w:sdt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Convertir pseudocódigo a código JavaScript línea por línea.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Dada la descripción de un enunciado, desarrollar un pseudocódigo para la solución completa (p.ej. verificar si número es primo).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Solicita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pseudocódigo escrito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junto con el código fuente.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Compará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cómo coincide cada línea de código con su comentario en pseudo.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“¿Por qué escribirías esto en palabras primero?”, “¿Qué hace este paso?”, “¿Cómo se relaciona la oración en español con la instrucción en JS?”</w:t>
      </w:r>
    </w:p>
    <w:p w:rsidR="00000000" w:rsidDel="00000000" w:rsidP="00000000" w:rsidRDefault="00000000" w:rsidRPr="00000000" w14:paraId="00000054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3. Trazado manual de código (Paper &amp; pencil debugging)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Escribir el código a mano en un cuaderno/hoja y “ejecutarlo” paso a paso manualmente, actualizando variables. El blog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“Coding by Hand”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ilustra que esta práctica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ayuda a entender la ejecución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 a depurar</w:t>
      </w:r>
      <w:hyperlink r:id="rId2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Al no depender de un compilador, se obliga a seguir mentalmente cada instrucción. Esto clarifica cómo fluye el programa y detecta errores simples (p.ej. bucles infinitos, mal uso de variables)</w:t>
      </w:r>
      <w:hyperlink r:id="rId2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Dado un pequeño fragmento (por ejemplo, un loop que suma del 1 a N), dibujen una tabla e indiquen el valor de cada variable en cada paso.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Escribir a mano un programa (pseudocódigo o JS) y luego “ejecutarlo”: marcar la línea activa y actualizar valores (como en una traza).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Graficar un diagrama de flujo para ese algoritmo (ver #9 abajo) antes de codificar.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Realizar la</w:t>
      </w: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lista de pasos con valores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“¿Qué hace esta línea cuando corre?”, “¿Cuál es el valor de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ahora?”, “¿Dónde va la flecha (siguiente paso)?”</w:t>
        <w:br w:type="textWrapping"/>
      </w:r>
    </w:p>
    <w:p w:rsidR="00000000" w:rsidDel="00000000" w:rsidP="00000000" w:rsidRDefault="00000000" w:rsidRPr="00000000" w14:paraId="0000005D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4. Casos de prueba / Test-First (Kent Beck)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Antes de escribir código funcional, pensar y anotar casos de prueba concretos (entradas y salidas esperadas)</w:t>
      </w:r>
      <w:hyperlink r:id="rId2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En TDD (desarrollado por Kent Beck), el proceso es: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escribe un test para la siguiente función, haz que falle, luego escribe código hasta que pase, y refactoriza</w:t>
      </w:r>
      <w:hyperlink r:id="rId2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Obligarte a definir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qué debe hacer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el programa en ejemplos reales ayuda a clarificar la tarea. Fowler señala que escribir el test primero “nos obliga a pensar en la interfaz del código” y separa la intención (qué debe hacer) de la implementación</w:t>
      </w:r>
      <w:hyperlink r:id="rId2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Definir 3 casos de prueba para un problema (por ejemplo, función que verifica mayor de edad). Anotar: entrada y resultado esperado.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Escribir el código mínimo para pasar cada prueba. Por ejemplo: crear la función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esMayor(edad)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y validar contra tus ejemplos.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Transformar cada caso de prueba en un assert (si es posible) o mostrar en consola con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console.assert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Realizar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lista de casos de prueba con resultados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Verificar que los casos cubran situaciones importantes (positivo, negativo, límite). Luego revisar el código generado para cada caso.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“¿Qué debe pasar si ingresamos X?”, “¿Cómo sabés que funciona? Muéstrame un ejemplo.”, “¿Qué otros casos podrían fallar?”</w:t>
      </w:r>
    </w:p>
    <w:p w:rsidR="00000000" w:rsidDel="00000000" w:rsidP="00000000" w:rsidRDefault="00000000" w:rsidRPr="00000000" w14:paraId="00000066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5. Explicar en voz alta / “Rubber Duck”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Articular el problema y el código en voz alta (incluso a un objeto inanimado). Papert señala que programar nos obliga a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“reflexionar sobre el acto de pensar”</w:t>
      </w:r>
      <w:hyperlink r:id="rId2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Decir el problema con tus propias palabras o explicarlo a un compañero (o a un “pato de hule”) ayuda a clarificarlo y encontrar errores.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La verbalización revela huecos en la comprensión. Si no logras explicarlo claramente, probablemente no está claro en tu cabeza. Papert afirma que esta reflexión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construye “metaherramientas”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hacen al pensador más hábil</w:t>
      </w:r>
      <w:hyperlink r:id="rId2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 parejas, un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 persona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 al otro la lógica de su solución (sin mostrar código), y el otro escucha/interviene con preguntas.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La persona “explica” el algoritmo a un dibujo o muñeco (rubber duck debugging). Debe describir qué hace cada paso y cómo cambia cada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Realizar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por escrito la explicación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(pequeño reporte o diagrama comentado) de su algoritmo.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“¿Cómo se lo explicarías a alguien que no sabe programar?”, “¿Por qué este bucle termina?”, “¿Qué pasa con esa variable?”</w:t>
      </w:r>
    </w:p>
    <w:p w:rsidR="00000000" w:rsidDel="00000000" w:rsidP="00000000" w:rsidRDefault="00000000" w:rsidRPr="00000000" w14:paraId="0000006E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6. Pair Programming (Programación en parejas)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Dos personas resuelven el código juntas, alternando roles (uno “conduce” el teclado, otro revisa). Kent Beck promovió esto en XP como forma de compartir ideas.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Colaborar fuerza a discutir la solución y a revisar constantemente. Un compañero suele notar errores o mejoras que uno solo puede pasar por alto. Además, es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 práctica pedagógica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comprobada para fomentar el diálogo y el aprendizaje conjunto</w:t>
      </w:r>
      <w:hyperlink r:id="rId30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(véase investigación sobre pair programming).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Formar parejas: un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 persona piensa en voz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alta mientras escribe código, el otro escucha y sugiere. Intercambiar roles. Resolver juntos un ejercicio (p.ej. crear una función con bucles y condicionales).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Asignar proyectos cortos (p.ej. calculadora básica) para implementar en parejas; deben acordar los pasos y comprobarse mutuamente.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Reto cooperativo: cada pareja explica al resto una parte del código trabajado.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Realizar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un breve informe de las decisiones clave que tomaron juntos.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“¿Cómo acordaron este paso?”, “¿Por qué lo resolvieron así?”, “¿Qué alternativa podrían probar?”</w:t>
      </w:r>
    </w:p>
    <w:p w:rsidR="00000000" w:rsidDel="00000000" w:rsidP="00000000" w:rsidRDefault="00000000" w:rsidRPr="00000000" w14:paraId="00000077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7. Refactorización (Mejorar el código)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Después de tener un código que funciona,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reorganizarlo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que sea más claro o eficiente sin cambiar su comportamiento. Fowler define refactorizar como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“una técnica controlada para mejorar el diseño existente”</w:t>
      </w:r>
      <w:hyperlink r:id="rId31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(ver </w:t>
      </w:r>
      <w:hyperlink r:id="rId3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Refactoring: Martin Fowler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). Beck también lo enfatiza en TDD: refactorizar es parte del ciclo “red-green-refactor”</w:t>
      </w:r>
      <w:hyperlink r:id="rId3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 menudo el primer código es “rústico”. Refactorizar lo hace legible y reduce errores futuros. Como dice Fowler, pequeños cambios (extract method, renombrar) mantienen el código limpio y comprensible.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Ejercicio: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Proveer un código con duplicaciones o nombres confusos (p.ej. dos funciones casi iguales). Pedir a los estudiantes que extraigan la lógica común a una nueva función.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Cambiar nombres de variables/métodos en un fragmento dado para que reflejen mejor su función.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Después, añadir un nuevo requerimiento y modificar el código refactorizado; discutir qué cambio fue más fácil.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Comparar el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código original y el refactorizado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resaltando los cambios. Verificar que la funcionalidad sea equivalente.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“¿Qué parte de este código se repite?”, “¿Qué nombre describiría mejor esta función?”, “¿Cómo simplificamos sin alterar el resultado?”</w:t>
      </w:r>
    </w:p>
    <w:p w:rsidR="00000000" w:rsidDel="00000000" w:rsidP="00000000" w:rsidRDefault="00000000" w:rsidRPr="00000000" w14:paraId="00000080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8. Pensar con ejemplos concretos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Antes de razonar en abstracto,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elegir valores concretos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probar mentalmente o en papel el algoritmo. Por ejemplo, para “calcular total de compra”, probar con precio=100 y cantidad=3.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Usar ejemplos reales facilita entender el efecto de cada operación. Ayuda a predecir resultados y detectar errores lógicos anticipadamente. Es una forma de trazar mentalmente el código con datos palpables. Wing menciona ejemplos cotidianos para ilustrar CT</w:t>
      </w:r>
      <w:hyperlink r:id="rId3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(ej.: sugerir a un niño que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trace sus pasos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al perder algo, aplicando “backtracking”).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Dado un enunciado, asignar valores de prueba: “Suponé que precio=50, cantidad=4. ¿Cuál debería ser el total?” Luego implementar el cálculo en código.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6"/>
          <w:szCs w:val="26"/>
          <w:rtl w:val="0"/>
        </w:rPr>
        <w:t xml:space="preserve">Caso varianza: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Para un bucle con condicionales (p.ej. determinar pares/impares), elegir varios números y decidir manualmente qué debería imprimirse para cada uno.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Cambiar los valores de prueba (p.ej. hacer precio=0 o negativo) y observar qué sucede.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“Si ingreso X, ¿qué debería ocurrir? ¿Por qué?”, “¿Funciona para este otro ejemplo?”, “¿Qué caso podría fallar?”</w:t>
      </w:r>
    </w:p>
    <w:p w:rsidR="00000000" w:rsidDel="00000000" w:rsidP="00000000" w:rsidRDefault="00000000" w:rsidRPr="00000000" w14:paraId="00000088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9. Diagramas de flujo y visualización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flowchart TD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Start(Inicio) --&gt; Decision{¿Número es par?}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Decision -- Sí --&gt; Even[Mostrar "par"]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Decision -- No --&gt; Odd[Mostrar "impar"]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Even --&gt; End(Fin)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Odd --&gt;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(Ejemplo: diagrama de flujo para clasificar un número como par o impar.)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Dibujar un gráfico con cajas (pasos) y flechas (flujo) que represente el algoritmo. Un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flujo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muestra cada acción o decisión (con rombos para preguntas) y sus transiciones</w:t>
      </w:r>
      <w:hyperlink r:id="rId3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Visualizar la secuencia ayuda a comprender la lógica y a detectar caminos alternativos (condiciones). Digital Promise explica que con flowcharts los estudiantes internalizan la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secuencia de pasos y causa-efecto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 un proceso</w:t>
      </w:r>
      <w:hyperlink r:id="rId3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Dibujar el diagrama de flujo para un algoritmo sencillo (p.ej. sumar del 1 a N, o el ejemplo del número par/impar anterior).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Convertir un diagrama de flujo dado en código (leer el diagrama y escribir el programa equivalente).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sdt>
        <w:sdtPr>
          <w:id w:val="470684273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sz w:val="26"/>
              <w:szCs w:val="26"/>
              <w:rtl w:val="0"/>
            </w:rPr>
            <w:t xml:space="preserve"> Crear un diagrama de flujo para un problema cotidiano (p.ej. flujo de pasos para hacer un sándwich: ingredientes → preparar → servir, con decisiones como “¿tiene condimentos?”).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diagrama generado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debe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usar correctamente los símbolos (óvalo inicio/fin, rectángulos de acción, rombos de decisión). Comparar con el código resultante.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Preguntas guía: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“¿Qué sigue a este paso?”, “¿Cómo representarías esta pregunta en el diagrama?”, “¿Qué flecha toma según la condición?”</w:t>
      </w:r>
    </w:p>
    <w:p w:rsidR="00000000" w:rsidDel="00000000" w:rsidP="00000000" w:rsidRDefault="00000000" w:rsidRPr="00000000" w14:paraId="00000093">
      <w:pPr>
        <w:pStyle w:val="Heading2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10. Iterar y refinar (Stepwise refinement)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¿En qué consiste?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Resolver el problema inicialmente de forma incompleta, luego ir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mejorando y agregando detalle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Este principio, presente en SICP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a0a0a"/>
          <w:sz w:val="26"/>
          <w:szCs w:val="26"/>
          <w:highlight w:val="white"/>
          <w:rtl w:val="0"/>
        </w:rPr>
        <w:t xml:space="preserve">Structure and Interpretation of Computer Programs</w:t>
      </w:r>
      <w:r w:rsidDel="00000000" w:rsidR="00000000" w:rsidRPr="00000000">
        <w:rPr>
          <w:rFonts w:ascii="Google Sans" w:cs="Google Sans" w:eastAsia="Google Sans" w:hAnsi="Google Sans"/>
          <w:color w:val="0a0a0a"/>
          <w:sz w:val="26"/>
          <w:szCs w:val="26"/>
          <w:highlight w:val="white"/>
          <w:rtl w:val="0"/>
        </w:rPr>
        <w:t xml:space="preserve">)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y en la ingeniería, consiste en comenzar con una versión simple y expandirla gradualmente.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Justificación: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Permite obtener rápidamente una solución funcional mínima, luego perfeccionarla. Wing sugiere iteración (“search, search, search”) al planificar soluciones</w:t>
      </w:r>
      <w:hyperlink r:id="rId3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McConnell también recomienda varios bocetos en pseudocódigo y elegir el mejor antes de codificar (iterar diseños)</w:t>
      </w:r>
      <w:hyperlink r:id="rId3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prácticas: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Versión mínima: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Proponer primero una solución muy básica (pseudocódigo de alto nivel) y luego agregar detalles en etapas (refinar cada paso).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Asignar un problema con varios requerimientos: escribir primero una solución parcial que cubra el caso principal, luego incorporar casos especiales.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Nivel extra: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Identificar una parte compleja del código y reescribirla de varias formas; comparar cuál es más clara.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Evaluación formativa: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se vean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las versiones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inicial y final, pudieron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explicar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los cambios. Valorar que hayan abordado el problema por pasos (p.ej. “primera versión: sólo cubría N=1; segunda: incorporó loop”).</w:t>
      </w:r>
    </w:p>
    <w:p w:rsidR="00000000" w:rsidDel="00000000" w:rsidP="00000000" w:rsidRDefault="00000000" w:rsidRPr="00000000" w14:paraId="0000009B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Tabla de actividades prácticas</w:t>
      </w:r>
    </w:p>
    <w:tbl>
      <w:tblPr>
        <w:tblStyle w:val="Table2"/>
        <w:tblW w:w="9510.0" w:type="dxa"/>
        <w:jc w:val="left"/>
        <w:tblInd w:w="-10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20"/>
      </w:tblPr>
      <w:tblGrid>
        <w:gridCol w:w="2256"/>
        <w:gridCol w:w="2319"/>
        <w:gridCol w:w="2115"/>
        <w:gridCol w:w="2820"/>
        <w:tblGridChange w:id="0">
          <w:tblGrid>
            <w:gridCol w:w="2256"/>
            <w:gridCol w:w="2319"/>
            <w:gridCol w:w="2115"/>
            <w:gridCol w:w="2820"/>
          </w:tblGrid>
        </w:tblGridChange>
      </w:tblGrid>
      <w:tr>
        <w:trPr>
          <w:cantSplit w:val="0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Técnica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Actividad 1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Actividad 2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Evaluación formativa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Descomposición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Dividir un problema en pasos (p.ej. compra en supermercado).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Identificar subpasos de un enunciado (p.ej. validación de datos).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Entregar lista de pasos o pseudocódigo de cada parte.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Pseudocódigo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Escribir en pseudo-código un algoritmo dado (p.ej. suma, buscar).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Pasar pseudocódigo a código JS linea por linea.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Revisar pseudocódigo vs. código final comentado.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Trazado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“Ejecutar” un código en papel: dibujar tabla con valores de variables.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Escribir un programa a mano y marcar la traza (p.ej. bucle for).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Entregar traza paso a paso; verificar valores cambiantes.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Casos de prueba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Definir entradas/salidas esperadas para un problema.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Implementar y probar la función con esos casos (por ej. 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console.assert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Revisar lista de casos con resultados y código que los pasa.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Explicar en voz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Explicar la lógica de tu solución a un compañero o “pato”.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Intercambiar roles y explicar la parte del otro.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Entregar breve informe escrito de la explicación.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Pair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 parejas, resolver juntos un ejercicio sencillo (p.ej. bucle y if).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Presentar a la clase la solución conjunta.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Código de la pareja con notas; informe de decisiones.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Refactorización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Dado código redundante, extraer funciones comunes.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Renombrar variables/métodos para mejor claridad.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Entregar código original y refactorizado con comentarios.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Ejemplos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Probar con datos reales: p.ej. 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precio=50,cantidad=4</w:t>
            </w: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; calcular total.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Verificar comportamiento con casos límite (precio=0, negativo).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sdt>
              <w:sdtPr>
                <w:id w:val="359791699"/>
                <w:tag w:val="goog_rdk_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i w:val="0"/>
                    <w:iCs w:val="0"/>
                    <w:smallCaps w:val="0"/>
                    <w:strike w:val="0"/>
                    <w:color w:val="000000"/>
                    <w:sz w:val="26"/>
                    <w:szCs w:val="26"/>
                    <w:u w:val="none"/>
                    <w:shd w:fill="auto" w:val="clear"/>
                    <w:vertAlign w:val="baseline"/>
                    <w:rtl w:val="0"/>
                  </w:rPr>
                  <w:t xml:space="preserve">Tabla de ejemplos (input → output esperado) entregada.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Diagramas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Crear diagrama de flujo para un algoritmo dado.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Traducir un diagrama de flujo en código.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Revisar diagrama: símbolos correctos y correspondencia con código.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Refinamiento iterativo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Esbozar solución parcial (alta abstracción) al problema.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Añadir detalles en etapas (especiales, optimizaciones).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Mostrar versiones inicial y final; explicar mejoras.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Nunito" w:cs="Nunito" w:eastAsia="Nunito" w:hAnsi="Nunito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sz w:val="42"/>
          <w:szCs w:val="42"/>
          <w:rtl w:val="0"/>
        </w:rPr>
        <w:t xml:space="preserve">Conclusión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métodos expuestos (descomposición, pseudocódigo, pruebas, etc.) son </w:t>
      </w: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hábitos de pensamiento computacional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ampliamente respaldados por la literatura.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 ejemplo, Wing aconseja enseñar “formas de pensar como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científicos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 la computación” desde etapas tempranas</w:t>
      </w:r>
      <w:hyperlink r:id="rId3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El objetivo de las 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actividades centradas en la resolución paso a paso,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se logra que se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internalice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cómo dividir problemas, usar ejemplos y “testear” su lógica antes de la codificación. El resultado es código más robusto y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personas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más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confiadas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ven la programación como una actividad de modelado y solución de problemas, no solo sintaxis.</w:t>
      </w:r>
    </w:p>
    <w:p w:rsidR="00000000" w:rsidDel="00000000" w:rsidP="00000000" w:rsidRDefault="00000000" w:rsidRPr="00000000" w14:paraId="000000C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Referencias: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Fuentes y autores citados incluyen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Computational Thinking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(Wing, 2006)</w:t>
      </w:r>
      <w:hyperlink r:id="rId40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Complete</w:t>
      </w:r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(McConnell, 2004)</w:t>
      </w:r>
      <w:hyperlink r:id="rId41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[2]</w:t>
        </w:r>
      </w:hyperlink>
      <w:hyperlink r:id="rId4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artículos de Martin Fowler sobre TDD</w:t>
      </w:r>
      <w:hyperlink r:id="rId4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y trabajos de Seymour Papert</w:t>
      </w:r>
      <w:hyperlink r:id="rId4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entre otros. Los materiales oficiales (p.ej. Digital Promise sobre flujogramas</w:t>
      </w:r>
      <w:hyperlink r:id="rId4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y textos originales fueron consultados para fundamentar estas recomendaciones.</w:t>
      </w:r>
    </w:p>
    <w:p w:rsidR="00000000" w:rsidDel="00000000" w:rsidP="00000000" w:rsidRDefault="00000000" w:rsidRPr="00000000" w14:paraId="000000CE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humisy9uuqr" w:id="0"/>
    <w:bookmarkEnd w:id="0"/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4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Microsoft PowerPoint - Computational_Thinking.ppt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4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https://www.cs.cmu.edu/afs/cs/usr/wing/www/Computational_Thinking.pdf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4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hyperlink r:id="rId4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9.2. Pseudocode for Pros | Code Complete: A Practical Handbook of Software Construction, Second Edition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0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https://flylib.com/books/en/2.823.1.82/1/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1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Test Driven Development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https://martinfowler.com/bliki/TestDrivenDevelopment.html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REVIEW: Mindstorms, by Seymour Papert - by John Psmith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https://www.thepsmiths.com/p/review-mindstorms-by-seymour-papert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Coding by Hand with Pencil and Paper | by The ADHD Developer | Medium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https://medium.com/@the.adhd.developer/coding-by-hand-developing-a-programming-mindset-with-pencil-and-paper-a07d85d9f88b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(PDF) Classroom Talk and Computational Thinking - ResearchGate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https://www.researchgate.net/publication/320749477_Classroom_Talk_and_Computational_Thinking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5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Refactoring - Martin Fowler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0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https://martinfowler.com/books/refactoring.html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1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hyperlink r:id="rId62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hyperlink r:id="rId63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(PDF) Computational Thinking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4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https://www.researchgate.net/publication/274309848_Computational_Thinking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5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hyperlink r:id="rId66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Write a Flowchart – Digital Promise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7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https://digitalpromise.org/initiative/computational-thinking/write-a-flowchart/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8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Pseudocode Programming: Think First, Code Second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Nunito" w:cs="Nunito" w:eastAsia="Nunito" w:hAnsi="Nunito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hyperlink r:id="rId69">
        <w:r w:rsidDel="00000000" w:rsidR="00000000" w:rsidRPr="00000000">
          <w:rPr>
            <w:rFonts w:ascii="Nunito" w:cs="Nunito" w:eastAsia="Nunito" w:hAnsi="Nunito"/>
            <w:i w:val="0"/>
            <w:iCs w:val="0"/>
            <w:smallCaps w:val="0"/>
            <w:strike w:val="0"/>
            <w:color w:val="156082"/>
            <w:sz w:val="26"/>
            <w:szCs w:val="26"/>
            <w:u w:val="none"/>
            <w:shd w:fill="auto" w:val="clear"/>
            <w:vertAlign w:val="baseline"/>
            <w:rtl w:val="0"/>
          </w:rPr>
          <w:t xml:space="preserve">https://nolongerset.com/ppp/</w:t>
        </w:r>
      </w:hyperlink>
      <w:r w:rsidDel="00000000" w:rsidR="00000000" w:rsidRPr="00000000">
        <w:rPr>
          <w:rtl w:val="0"/>
        </w:rPr>
      </w:r>
    </w:p>
    <w:sectPr>
      <w:headerReference r:id="rId70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uni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Google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  <w:font w:name="Nova Mono">
    <w:embedRegular w:fontKey="{00000000-0000-0000-0000-000000000000}" r:id="rId1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spacing w:before="0" w:lineRule="auto"/>
      <w:jc w:val="center"/>
      <w:rPr>
        <w:rFonts w:ascii="Nunito" w:cs="Nunito" w:eastAsia="Nunito" w:hAnsi="Nunito"/>
        <w:color w:val="999999"/>
        <w:sz w:val="32"/>
        <w:szCs w:val="32"/>
      </w:rPr>
    </w:pPr>
    <w:r w:rsidDel="00000000" w:rsidR="00000000" w:rsidRPr="00000000">
      <w:rPr>
        <w:rFonts w:ascii="Nunito" w:cs="Nunito" w:eastAsia="Nunito" w:hAnsi="Nunito"/>
        <w:color w:val="999999"/>
        <w:sz w:val="32"/>
        <w:szCs w:val="32"/>
        <w:rtl w:val="0"/>
      </w:rPr>
      <w:t xml:space="preserve">TÉCNICAS PARA ENFRENTAR A LA PROGRAMACIÓN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s.cmu.edu/afs/cs/usr/wing/www/Computational_Thinking.pdf#:~:text=%E2%80%A2%20C,is%20prevention%2C%20detection%2C%20and" TargetMode="External"/><Relationship Id="rId42" Type="http://schemas.openxmlformats.org/officeDocument/2006/relationships/hyperlink" Target="https://flylib.com/books/en/2.823.1.82/1/#:~:text=%2A%20Use%20English,precisely%20describe%20specific%20operations" TargetMode="External"/><Relationship Id="rId41" Type="http://schemas.openxmlformats.org/officeDocument/2006/relationships/hyperlink" Target="https://flylib.com/books/en/2.823.1.82/1/#:~:text=The%20term%20,creation%20of%20code%20within%20routines" TargetMode="External"/><Relationship Id="rId44" Type="http://schemas.openxmlformats.org/officeDocument/2006/relationships/hyperlink" Target="https://www.thepsmiths.com/p/review-mindstorms-by-seymour-papert#:~:text=Literally%20everything,For" TargetMode="External"/><Relationship Id="rId43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46" Type="http://schemas.openxmlformats.org/officeDocument/2006/relationships/hyperlink" Target="https://www.cs.cmu.edu/afs/cs/usr/wing/www/Computational_Thinking.pdf#:~:text=%E2%80%A2%20C,is%20prevention%2C%20detection%2C%20and" TargetMode="External"/><Relationship Id="rId45" Type="http://schemas.openxmlformats.org/officeDocument/2006/relationships/hyperlink" Target="https://digitalpromise.org/initiative/computational-thinking/write-a-flowchart/#:~:text=together%2C%20and%20lastly%20you%E2%80%99ll%20do,for%20a%20familiar%20story%2C%20Th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ylib.com/books/en/2.823.1.82/1/#:~:text=%2A%20Use%20English,precisely%20describe%20specific%20operations" TargetMode="External"/><Relationship Id="rId48" Type="http://schemas.openxmlformats.org/officeDocument/2006/relationships/hyperlink" Target="https://flylib.com/books/en/2.823.1.82/1/#:~:text=The%20term%20,creation%20of%20code%20within%20routines" TargetMode="External"/><Relationship Id="rId47" Type="http://schemas.openxmlformats.org/officeDocument/2006/relationships/hyperlink" Target="https://www.cs.cmu.edu/afs/cs/usr/wing/www/Computational_Thinking.pdf" TargetMode="External"/><Relationship Id="rId49" Type="http://schemas.openxmlformats.org/officeDocument/2006/relationships/hyperlink" Target="https://flylib.com/books/en/2.823.1.82/1/#:~:text=%2A%20Use%20English,precisely%20describe%20specific%20operation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s.cmu.edu/afs/cs/usr/wing/www/Computational_Thinking.pdf#:~:text=%E2%80%A2%20C,is%20prevention%2C%20detection%2C%20and" TargetMode="External"/><Relationship Id="rId8" Type="http://schemas.openxmlformats.org/officeDocument/2006/relationships/hyperlink" Target="https://flylib.com/books/en/2.823.1.82/1/#:~:text=The%20term%20,creation%20of%20code%20within%20routines" TargetMode="External"/><Relationship Id="rId31" Type="http://schemas.openxmlformats.org/officeDocument/2006/relationships/hyperlink" Target="https://martinfowler.com/books/refactoring.html#:~:text=Refactoring%20,preserving" TargetMode="External"/><Relationship Id="rId30" Type="http://schemas.openxmlformats.org/officeDocument/2006/relationships/hyperlink" Target="https://www.researchgate.net/publication/320749477_Classroom_Talk_and_Computational_Thinking#:~:text=ResearchGate%20www,Dialogic" TargetMode="External"/><Relationship Id="rId33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32" Type="http://schemas.openxmlformats.org/officeDocument/2006/relationships/hyperlink" Target="https://martinfowler.com/books/refactoring.html" TargetMode="External"/><Relationship Id="rId35" Type="http://schemas.openxmlformats.org/officeDocument/2006/relationships/hyperlink" Target="https://digitalpromise.org/initiative/computational-thinking/write-a-flowchart/#:~:text=together%2C%20and%20lastly%20you%E2%80%99ll%20do,for%20a%20familiar%20story%2C%20The" TargetMode="External"/><Relationship Id="rId34" Type="http://schemas.openxmlformats.org/officeDocument/2006/relationships/hyperlink" Target="https://www.researchgate.net/publication/274309848_Computational_Thinking#:~:text=Consider%20these%20everyday%20examples%3A%20When,your" TargetMode="External"/><Relationship Id="rId70" Type="http://schemas.openxmlformats.org/officeDocument/2006/relationships/header" Target="header1.xml"/><Relationship Id="rId37" Type="http://schemas.openxmlformats.org/officeDocument/2006/relationships/hyperlink" Target="https://www.researchgate.net/publication/274309848_Computational_Thinking#:~:text=Computational%20thinking%20is%20using%20heuristic,reason" TargetMode="External"/><Relationship Id="rId36" Type="http://schemas.openxmlformats.org/officeDocument/2006/relationships/hyperlink" Target="https://digitalpromise.org/initiative/computational-thinking/write-a-flowchart/#:~:text=%2A%20,or%20process%20as%20a%20flowchart" TargetMode="External"/><Relationship Id="rId39" Type="http://schemas.openxmlformats.org/officeDocument/2006/relationships/hyperlink" Target="https://www.researchgate.net/publication/274309848_Computational_Thinking#:~:text=Computational%20thinking" TargetMode="External"/><Relationship Id="rId38" Type="http://schemas.openxmlformats.org/officeDocument/2006/relationships/hyperlink" Target="https://nolongerset.com/ppp/#:~:text=Here%20are%20a%20few%20additional,tips%20from%20McConnell%20regarding%20PPP" TargetMode="External"/><Relationship Id="rId62" Type="http://schemas.openxmlformats.org/officeDocument/2006/relationships/hyperlink" Target="https://www.researchgate.net/publication/274309848_Computational_Thinking#:~:text=Computational%20thinking%20is%20using%20heuristic,reason" TargetMode="External"/><Relationship Id="rId61" Type="http://schemas.openxmlformats.org/officeDocument/2006/relationships/hyperlink" Target="https://www.researchgate.net/publication/274309848_Computational_Thinking#:~:text=Consider%20these%20everyday%20examples%3A%20When,your" TargetMode="External"/><Relationship Id="rId20" Type="http://schemas.openxmlformats.org/officeDocument/2006/relationships/hyperlink" Target="https://flylib.com/books/en/2.823.1.82/1/#:~:text=The%20term%20,creation%20of%20code%20within%20routines" TargetMode="External"/><Relationship Id="rId64" Type="http://schemas.openxmlformats.org/officeDocument/2006/relationships/hyperlink" Target="https://www.researchgate.net/publication/274309848_Computational_Thinking" TargetMode="External"/><Relationship Id="rId63" Type="http://schemas.openxmlformats.org/officeDocument/2006/relationships/hyperlink" Target="https://www.researchgate.net/publication/274309848_Computational_Thinking#:~:text=Computational%20thinking" TargetMode="External"/><Relationship Id="rId22" Type="http://schemas.openxmlformats.org/officeDocument/2006/relationships/hyperlink" Target="https://flylib.com/books/en/2.823.1.82/1/#:~:text=%2A%20Use%20English,precisely%20describe%20specific%20operations" TargetMode="External"/><Relationship Id="rId66" Type="http://schemas.openxmlformats.org/officeDocument/2006/relationships/hyperlink" Target="https://digitalpromise.org/initiative/computational-thinking/write-a-flowchart/#:~:text=%2A%20,or%20process%20as%20a%20flowchart" TargetMode="External"/><Relationship Id="rId21" Type="http://schemas.openxmlformats.org/officeDocument/2006/relationships/hyperlink" Target="https://flylib.com/books/en/2.823.1.82/1/#:~:text=%2A%20Use%20English,precisely%20describe%20specific%20operations" TargetMode="External"/><Relationship Id="rId65" Type="http://schemas.openxmlformats.org/officeDocument/2006/relationships/hyperlink" Target="https://digitalpromise.org/initiative/computational-thinking/write-a-flowchart/#:~:text=together%2C%20and%20lastly%20you%E2%80%99ll%20do,for%20a%20familiar%20story%2C%20The" TargetMode="External"/><Relationship Id="rId24" Type="http://schemas.openxmlformats.org/officeDocument/2006/relationships/hyperlink" Target="https://medium.com/@the.adhd.developer/coding-by-hand-developing-a-programming-mindset-with-pencil-and-paper-a07d85d9f88b#:~:text=paper%20sheets%20bound%20together,how%20they%20helped%20me%20become" TargetMode="External"/><Relationship Id="rId68" Type="http://schemas.openxmlformats.org/officeDocument/2006/relationships/hyperlink" Target="https://nolongerset.com/ppp/#:~:text=Here%20are%20a%20few%20additional,tips%20from%20McConnell%20regarding%20PPP" TargetMode="External"/><Relationship Id="rId23" Type="http://schemas.openxmlformats.org/officeDocument/2006/relationships/hyperlink" Target="https://medium.com/@the.adhd.developer/coding-by-hand-developing-a-programming-mindset-with-pencil-and-paper-a07d85d9f88b#:~:text=paper%20sheets%20bound%20together,how%20they%20helped%20me%20become" TargetMode="External"/><Relationship Id="rId67" Type="http://schemas.openxmlformats.org/officeDocument/2006/relationships/hyperlink" Target="https://digitalpromise.org/initiative/computational-thinking/write-a-flowchart/" TargetMode="External"/><Relationship Id="rId60" Type="http://schemas.openxmlformats.org/officeDocument/2006/relationships/hyperlink" Target="https://martinfowler.com/books/refactoring.html" TargetMode="External"/><Relationship Id="rId26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25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69" Type="http://schemas.openxmlformats.org/officeDocument/2006/relationships/hyperlink" Target="https://nolongerset.com/ppp/" TargetMode="External"/><Relationship Id="rId28" Type="http://schemas.openxmlformats.org/officeDocument/2006/relationships/hyperlink" Target="https://www.thepsmiths.com/p/review-mindstorms-by-seymour-papert#:~:text=Literally%20everything,For" TargetMode="External"/><Relationship Id="rId27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29" Type="http://schemas.openxmlformats.org/officeDocument/2006/relationships/hyperlink" Target="https://www.thepsmiths.com/p/review-mindstorms-by-seymour-papert#:~:text=Literally%20everything,For" TargetMode="External"/><Relationship Id="rId51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50" Type="http://schemas.openxmlformats.org/officeDocument/2006/relationships/hyperlink" Target="https://flylib.com/books/en/2.823.1.82/1/" TargetMode="External"/><Relationship Id="rId53" Type="http://schemas.openxmlformats.org/officeDocument/2006/relationships/hyperlink" Target="https://www.thepsmiths.com/p/review-mindstorms-by-seymour-papert#:~:text=Literally%20everything,For" TargetMode="External"/><Relationship Id="rId52" Type="http://schemas.openxmlformats.org/officeDocument/2006/relationships/hyperlink" Target="https://martinfowler.com/bliki/TestDrivenDevelopment.html" TargetMode="External"/><Relationship Id="rId11" Type="http://schemas.openxmlformats.org/officeDocument/2006/relationships/hyperlink" Target="https://www.thepsmiths.com/p/review-mindstorms-by-seymour-papert#:~:text=Literally%20everything,For" TargetMode="External"/><Relationship Id="rId55" Type="http://schemas.openxmlformats.org/officeDocument/2006/relationships/hyperlink" Target="https://medium.com/@the.adhd.developer/coding-by-hand-developing-a-programming-mindset-with-pencil-and-paper-a07d85d9f88b#:~:text=paper%20sheets%20bound%20together,how%20they%20helped%20me%20become" TargetMode="External"/><Relationship Id="rId10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54" Type="http://schemas.openxmlformats.org/officeDocument/2006/relationships/hyperlink" Target="https://www.thepsmiths.com/p/review-mindstorms-by-seymour-papert" TargetMode="External"/><Relationship Id="rId13" Type="http://schemas.openxmlformats.org/officeDocument/2006/relationships/hyperlink" Target="https://flylib.com/books/en/2.823.1.82/1/#:~:text=The%20term%20,creation%20of%20code%20within%20routines" TargetMode="External"/><Relationship Id="rId57" Type="http://schemas.openxmlformats.org/officeDocument/2006/relationships/hyperlink" Target="https://www.researchgate.net/publication/320749477_Classroom_Talk_and_Computational_Thinking#:~:text=ResearchGate%20www,Dialogic" TargetMode="External"/><Relationship Id="rId12" Type="http://schemas.openxmlformats.org/officeDocument/2006/relationships/hyperlink" Target="https://www.cs.cmu.edu/afs/cs/usr/wing/www/Computational_Thinking.pdf#:~:text=%E2%80%A2%20C,is%20prevention%2C%20detection%2C%20and" TargetMode="External"/><Relationship Id="rId56" Type="http://schemas.openxmlformats.org/officeDocument/2006/relationships/hyperlink" Target="https://medium.com/@the.adhd.developer/coding-by-hand-developing-a-programming-mindset-with-pencil-and-paper-a07d85d9f88b" TargetMode="External"/><Relationship Id="rId15" Type="http://schemas.openxmlformats.org/officeDocument/2006/relationships/hyperlink" Target="https://martinfowler.com/bliki/TestDrivenDevelopment.html#:~:text=Writing%20the%20test%20first%2C%20what,that%20many%20programmers%20struggle%20with" TargetMode="External"/><Relationship Id="rId59" Type="http://schemas.openxmlformats.org/officeDocument/2006/relationships/hyperlink" Target="https://martinfowler.com/books/refactoring.html#:~:text=Refactoring%20,preserving" TargetMode="External"/><Relationship Id="rId14" Type="http://schemas.openxmlformats.org/officeDocument/2006/relationships/hyperlink" Target="https://flylib.com/books/en/2.823.1.82/1/#:~:text=%2A%20Use%20English,precisely%20describe%20specific%20operations" TargetMode="External"/><Relationship Id="rId58" Type="http://schemas.openxmlformats.org/officeDocument/2006/relationships/hyperlink" Target="https://www.researchgate.net/publication/320749477_Classroom_Talk_and_Computational_Thinking" TargetMode="External"/><Relationship Id="rId17" Type="http://schemas.openxmlformats.org/officeDocument/2006/relationships/hyperlink" Target="https://www.cs.cmu.edu/afs/cs/usr/wing/www/Computational_Thinking.pdf#:~:text=%E2%80%A2%20C,is%20prevention%2C%20detection%2C%20and" TargetMode="External"/><Relationship Id="rId16" Type="http://schemas.openxmlformats.org/officeDocument/2006/relationships/hyperlink" Target="https://www.thepsmiths.com/p/review-mindstorms-by-seymour-papert#:~:text=Literally%20everything,For" TargetMode="External"/><Relationship Id="rId19" Type="http://schemas.openxmlformats.org/officeDocument/2006/relationships/hyperlink" Target="https://flylib.com/books/en/2.823.1.82/1/#:~:text=The%20term%20,creation%20of%20code%20within%20routines" TargetMode="External"/><Relationship Id="rId18" Type="http://schemas.openxmlformats.org/officeDocument/2006/relationships/hyperlink" Target="https://www.cs.cmu.edu/afs/cs/usr/wing/www/Computational_Thinking.pdf#:~:text=%E2%80%A2%20C,is%20prevention%2C%20detection%2C%20and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regular.ttf"/><Relationship Id="rId10" Type="http://schemas.openxmlformats.org/officeDocument/2006/relationships/font" Target="fonts/GoogleSans-boldItalic.ttf"/><Relationship Id="rId13" Type="http://schemas.openxmlformats.org/officeDocument/2006/relationships/font" Target="fonts/NovaMono-regular.ttf"/><Relationship Id="rId12" Type="http://schemas.openxmlformats.org/officeDocument/2006/relationships/font" Target="fonts/NotoSansSymbols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unito-regular.ttf"/><Relationship Id="rId4" Type="http://schemas.openxmlformats.org/officeDocument/2006/relationships/font" Target="fonts/Nunito-bold.ttf"/><Relationship Id="rId9" Type="http://schemas.openxmlformats.org/officeDocument/2006/relationships/font" Target="fonts/GoogleSans-italic.ttf"/><Relationship Id="rId5" Type="http://schemas.openxmlformats.org/officeDocument/2006/relationships/font" Target="fonts/Nunito-italic.ttf"/><Relationship Id="rId6" Type="http://schemas.openxmlformats.org/officeDocument/2006/relationships/font" Target="fonts/Nunito-boldItalic.ttf"/><Relationship Id="rId7" Type="http://schemas.openxmlformats.org/officeDocument/2006/relationships/font" Target="fonts/GoogleSans-regular.ttf"/><Relationship Id="rId8" Type="http://schemas.openxmlformats.org/officeDocument/2006/relationships/font" Target="fonts/Google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wVDau9zVdG2DT4kDEE0/Y9AJg==">CgMxLjAaHgoBMBIZChcIB0ITCgZOdW5pdG8SCU5vdmEgTW9ubxoeCgExEhkKFwgHQhMKBk51bml0bxIJTm92YSBNb25vGh4KATISGQoXCAdCEwoGTnVuaXRvEglOb3ZhIE1vbm8aHgoBMxIZChcIB0ITCgZOdW5pdG8SCU5vdmEgTW9ubzIPaWQud2h1bWlzeTl1dXFyOAByITE3cmIwOXVrTDBiWHhLeGN6V1N1Q0Z5eVNOZk5GQTdyRw==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