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afd" w:val="clear"/>
        <w:spacing w:after="240" w:before="24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Asignación de práctica de HTML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br w:type="textWrapping"/>
        <w:t xml:space="preserve">La consigna de práctica requería identificar etiquetas HTML de un diseño de receta y luego codificarlas en Visual Studio Code. Los grupos deben primero acordar las etiquetas a usar antes de empezar la codificación en el editor.</w:t>
      </w:r>
    </w:p>
    <w:p w:rsidR="00000000" w:rsidDel="00000000" w:rsidP="00000000" w:rsidRDefault="00000000" w:rsidRPr="00000000" w14:paraId="00000002">
      <w:pPr>
        <w:shd w:fill="f8fafd" w:val="clear"/>
        <w:spacing w:after="240" w:before="24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Definición de rutas absolutas y relativas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br w:type="textWrapping"/>
        <w:t xml:space="preserve">Se explicó el concepto de rutas absolutas (incluyendo protocolo como HTTPS) y relativas (basadas en la ubicación del archivo actual). La navegación con rutas relativas requiere usar el nombre del archivo para el mismo directorio y `../` para subir un nivel.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Materiales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08.6614173228347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Diez atajos de teclado para Visual Studio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08.6614173228347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Helado de banana split en 5 minutos: la receta fácil y tentadora de Jime Monteverde | Revista Pronto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12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Enlaces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(podemos crear enlaces a mail, teléfono, que abra en pagina externa etc)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312" w:lineRule="auto"/>
        <w:ind w:left="1440" w:hanging="360"/>
        <w:rPr>
          <w:rFonts w:ascii="Nunito" w:cs="Nunito" w:eastAsia="Nunito" w:hAnsi="Nunito"/>
        </w:rPr>
      </w:pPr>
      <w:hyperlink r:id="rId8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Cómo usar rutas absolutas y rutas relativas | Hostalia – Pressroom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  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312" w:lineRule="auto"/>
        <w:ind w:left="1440" w:hanging="360"/>
        <w:rPr>
          <w:rFonts w:ascii="Nunito" w:cs="Nunito" w:eastAsia="Nunito" w:hAnsi="Nunito"/>
        </w:rPr>
      </w:pPr>
      <w:hyperlink r:id="rId9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Enlaces externos, de correo y hacia archivos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312" w:lineRule="auto"/>
        <w:ind w:left="1440" w:hanging="360"/>
        <w:rPr>
          <w:rFonts w:ascii="Nunito" w:cs="Nunito" w:eastAsia="Nunito" w:hAnsi="Nunito"/>
        </w:rPr>
      </w:pPr>
      <w:hyperlink r:id="rId10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&lt;a&gt; - HTML: Lenguaje de etiquetas de hipertexto | MDN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spacing w:line="312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12" w:lineRule="auto"/>
        <w:ind w:left="0" w:firstLine="0"/>
        <w:rPr>
          <w:rFonts w:ascii="Nunito" w:cs="Nunito" w:eastAsia="Nunito" w:hAnsi="Nunito"/>
          <w:b w:val="1"/>
          <w:bCs w:val="1"/>
          <w:highlight w:val="yellow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highlight w:val="yellow"/>
          <w:rtl w:val="0"/>
        </w:rPr>
        <w:t xml:space="preserve">¡TIP! </w:t>
      </w:r>
    </w:p>
    <w:p w:rsidR="00000000" w:rsidDel="00000000" w:rsidP="00000000" w:rsidRDefault="00000000" w:rsidRPr="00000000" w14:paraId="0000000F">
      <w:pPr>
        <w:spacing w:line="312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Un sólo punto seguido de la barra diagonal (slash), significa "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comienza desde éste directorio</w:t>
      </w:r>
      <w:r w:rsidDel="00000000" w:rsidR="00000000" w:rsidRPr="00000000">
        <w:rPr>
          <w:rFonts w:ascii="Nunito" w:cs="Nunito" w:eastAsia="Nunito" w:hAnsi="Nunito"/>
          <w:rtl w:val="0"/>
        </w:rPr>
        <w:t xml:space="preserve">". (ej: href="./directorio")</w:t>
      </w:r>
    </w:p>
    <w:p w:rsidR="00000000" w:rsidDel="00000000" w:rsidP="00000000" w:rsidRDefault="00000000" w:rsidRPr="00000000" w14:paraId="00000010">
      <w:pPr>
        <w:spacing w:line="312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Comenzar con la barra diagonal (slash), significa "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comenzar en el dominio raíz y trabajar desde ahí</w:t>
      </w:r>
      <w:r w:rsidDel="00000000" w:rsidR="00000000" w:rsidRPr="00000000">
        <w:rPr>
          <w:rFonts w:ascii="Nunito" w:cs="Nunito" w:eastAsia="Nunito" w:hAnsi="Nunito"/>
          <w:rtl w:val="0"/>
        </w:rPr>
        <w:t xml:space="preserve">". (ej: href="/directorio")</w:t>
        <w:br w:type="textWrapping"/>
        <w:t xml:space="preserve">Más info en </w:t>
      </w:r>
      <w:hyperlink r:id="rId11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Using paths &amp; folders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312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12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Grabación de la consigna</w:t>
      </w:r>
    </w:p>
    <w:p w:rsidR="00000000" w:rsidDel="00000000" w:rsidP="00000000" w:rsidRDefault="00000000" w:rsidRPr="00000000" w14:paraId="00000013">
      <w:pPr>
        <w:spacing w:line="312" w:lineRule="auto"/>
        <w:ind w:left="0" w:firstLine="0"/>
        <w:rPr>
          <w:rFonts w:ascii="Nunito" w:cs="Nunito" w:eastAsia="Nunito" w:hAnsi="Nunito"/>
        </w:rPr>
      </w:pPr>
      <w:hyperlink r:id="rId12">
        <w:r w:rsidDel="00000000" w:rsidR="00000000" w:rsidRPr="00000000">
          <w:rPr>
            <w:rFonts w:ascii="Nunito" w:cs="Nunito" w:eastAsia="Nunito" w:hAnsi="Nunito"/>
            <w:color w:val="0000ee"/>
            <w:u w:val="single"/>
            <w:rtl w:val="0"/>
          </w:rPr>
          <w:t xml:space="preserve">Web Development PT - 2026/03/13 18:55 CET - Recording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312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12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Rutas</w:t>
      </w:r>
    </w:p>
    <w:p w:rsidR="00000000" w:rsidDel="00000000" w:rsidP="00000000" w:rsidRDefault="00000000" w:rsidRPr="00000000" w14:paraId="00000016">
      <w:pPr>
        <w:spacing w:line="312" w:lineRule="auto"/>
        <w:ind w:left="0" w:firstLine="0"/>
        <w:rPr>
          <w:rFonts w:ascii="Nunito" w:cs="Nunito" w:eastAsia="Nunito" w:hAnsi="Nunito"/>
        </w:rPr>
      </w:pPr>
      <w:hyperlink r:id="rId13">
        <w:r w:rsidDel="00000000" w:rsidR="00000000" w:rsidRPr="00000000">
          <w:rPr>
            <w:rFonts w:ascii="Nunito" w:cs="Nunito" w:eastAsia="Nunito" w:hAnsi="Nunito"/>
            <w:color w:val="0000ee"/>
            <w:u w:val="single"/>
            <w:rtl w:val="0"/>
          </w:rPr>
          <w:t xml:space="preserve">Web Development PT - 2026/03/13 18:55 CET - Recording 2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arntheweb.courses/topics/paths-folders/#syntax-summary" TargetMode="External"/><Relationship Id="rId10" Type="http://schemas.openxmlformats.org/officeDocument/2006/relationships/hyperlink" Target="https://developer.mozilla.org/es/docs/Web/HTML/Element/a" TargetMode="External"/><Relationship Id="rId13" Type="http://schemas.openxmlformats.org/officeDocument/2006/relationships/hyperlink" Target="https://drive.google.com/file/d/1T7GKeW8w5I_xe0igxV1tWi3mX8sQATWR/view" TargetMode="External"/><Relationship Id="rId12" Type="http://schemas.openxmlformats.org/officeDocument/2006/relationships/hyperlink" Target="https://drive.google.com/file/d/1HlxsGTUnzH8lPsM58FTX4fO7sWbcI72L/vi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sarrolloweb.com/articulos/576.php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ebreactiva.com/blog/diez-atajos-de-teclado-para-visual-studio-code" TargetMode="External"/><Relationship Id="rId7" Type="http://schemas.openxmlformats.org/officeDocument/2006/relationships/hyperlink" Target="https://www.pronto.com.ar/cocina/2026/2/5/helado-de-banana-split-en-minutos-la-receta-facil-tentadora-de-jime-monteverde-272888.html" TargetMode="External"/><Relationship Id="rId8" Type="http://schemas.openxmlformats.org/officeDocument/2006/relationships/hyperlink" Target="https://pressroom.hostalia.com/white-papers/rutas-absolutas-y-relativa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