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Cheat Sheet de HTML</w:t>
        <w:br w:type="textWrapping"/>
      </w:r>
      <w:r w:rsidDel="00000000" w:rsidR="00000000" w:rsidRPr="00000000">
        <w:rPr>
          <w:rtl w:val="0"/>
        </w:rPr>
        <w:t xml:space="preserve">Etiquetas más usadas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98769211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pStyle w:val="Heading1"/>
                  <w:rPr/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tl w:val="0"/>
                  </w:rPr>
                  <w:t xml:space="preserve">Estructura básica</w:t>
                </w:r>
              </w:p>
              <w:p w:rsidR="00000000" w:rsidDel="00000000" w:rsidP="00000000" w:rsidRDefault="00000000" w:rsidRPr="00000000" w14:paraId="000000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&lt;!DOCTYPE html&gt;  → Indica HTML5</w:t>
                </w:r>
              </w:p>
              <w:p w:rsidR="00000000" w:rsidDel="00000000" w:rsidP="00000000" w:rsidRDefault="00000000" w:rsidRPr="00000000" w14:paraId="000000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&lt;html&gt;           → Contenedor principal</w:t>
                </w:r>
              </w:p>
              <w:p w:rsidR="00000000" w:rsidDel="00000000" w:rsidP="00000000" w:rsidRDefault="00000000" w:rsidRPr="00000000" w14:paraId="000000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&lt;head&gt;           → Metadatos</w:t>
                </w:r>
              </w:p>
              <w:p w:rsidR="00000000" w:rsidDel="00000000" w:rsidP="00000000" w:rsidRDefault="00000000" w:rsidRPr="00000000" w14:paraId="000000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&lt;title&gt;          → Título de la pestaña</w:t>
                </w:r>
              </w:p>
              <w:p w:rsidR="00000000" w:rsidDel="00000000" w:rsidP="00000000" w:rsidRDefault="00000000" w:rsidRPr="00000000" w14:paraId="00000008">
                <w:pPr>
                  <w:rPr>
                    <w:rFonts w:ascii="Calibri" w:cs="Calibri" w:eastAsia="Calibri" w:hAnsi="Calibri"/>
                    <w:b w:val="1"/>
                    <w:bCs w:val="1"/>
                    <w:color w:val="36609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&lt;body&gt;           → Contenido visible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pStyle w:val="Heading1"/>
                  <w:rPr/>
                </w:pPr>
                <w:bookmarkStart w:colFirst="0" w:colLast="0" w:name="_heading=h.bhmduejteiaa" w:id="1"/>
                <w:bookmarkEnd w:id="1"/>
                <w:r w:rsidDel="00000000" w:rsidR="00000000" w:rsidRPr="00000000">
                  <w:rPr>
                    <w:rtl w:val="0"/>
                  </w:rPr>
                  <w:t xml:space="preserve">Encabezados y texto</w:t>
                </w:r>
              </w:p>
              <w:p w:rsidR="00000000" w:rsidDel="00000000" w:rsidP="00000000" w:rsidRDefault="00000000" w:rsidRPr="00000000" w14:paraId="000000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&lt;h1&gt; a &lt;h6&gt; → Encabezados</w:t>
                </w:r>
              </w:p>
              <w:p w:rsidR="00000000" w:rsidDel="00000000" w:rsidP="00000000" w:rsidRDefault="00000000" w:rsidRPr="00000000" w14:paraId="000000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&lt;p&gt;         → Párrafo</w:t>
                </w:r>
              </w:p>
              <w:p w:rsidR="00000000" w:rsidDel="00000000" w:rsidP="00000000" w:rsidRDefault="00000000" w:rsidRPr="00000000" w14:paraId="000000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&lt;br&gt;        → Salto de línea</w:t>
                </w:r>
              </w:p>
              <w:p w:rsidR="00000000" w:rsidDel="00000000" w:rsidP="00000000" w:rsidRDefault="00000000" w:rsidRPr="00000000" w14:paraId="000000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&lt;hr&gt;        → Línea horizontal</w:t>
                </w:r>
              </w:p>
              <w:p w:rsidR="00000000" w:rsidDel="00000000" w:rsidP="00000000" w:rsidRDefault="00000000" w:rsidRPr="00000000" w14:paraId="000000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&lt;strong&gt;    → Texto importante</w:t>
                </w:r>
              </w:p>
              <w:p w:rsidR="00000000" w:rsidDel="00000000" w:rsidP="00000000" w:rsidRDefault="00000000" w:rsidRPr="00000000" w14:paraId="000000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&lt;em&gt;        → Énfasis</w:t>
                </w:r>
              </w:p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color w:val="36609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pStyle w:val="Heading1"/>
                  <w:rPr/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tl w:val="0"/>
                  </w:rPr>
                  <w:t xml:space="preserve">Listas</w:t>
                </w:r>
              </w:p>
              <w:p w:rsidR="00000000" w:rsidDel="00000000" w:rsidP="00000000" w:rsidRDefault="00000000" w:rsidRPr="00000000" w14:paraId="00000012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&lt;ul&gt; → Lista desordenada</w:t>
                </w:r>
              </w:p>
              <w:p w:rsidR="00000000" w:rsidDel="00000000" w:rsidP="00000000" w:rsidRDefault="00000000" w:rsidRPr="00000000" w14:paraId="00000013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&lt;ol&gt; → Lista ordenada</w:t>
                </w:r>
              </w:p>
              <w:p w:rsidR="00000000" w:rsidDel="00000000" w:rsidP="00000000" w:rsidRDefault="00000000" w:rsidRPr="00000000" w14:paraId="00000014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ugn3p8q6v4qi" w:id="2"/>
                <w:bookmarkEnd w:id="2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&lt;li&gt; → Elemento de lista</w:t>
                </w:r>
              </w:p>
              <w:p w:rsidR="00000000" w:rsidDel="00000000" w:rsidP="00000000" w:rsidRDefault="00000000" w:rsidRPr="00000000" w14:paraId="00000015">
                <w:pPr>
                  <w:pStyle w:val="Heading1"/>
                  <w:rPr/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tl w:val="0"/>
                  </w:rPr>
                  <w:t xml:space="preserve">Tablas</w:t>
                </w:r>
              </w:p>
              <w:p w:rsidR="00000000" w:rsidDel="00000000" w:rsidP="00000000" w:rsidRDefault="00000000" w:rsidRPr="00000000" w14:paraId="00000016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&lt;table&gt; → tabla</w:t>
                </w:r>
              </w:p>
              <w:p w:rsidR="00000000" w:rsidDel="00000000" w:rsidP="00000000" w:rsidRDefault="00000000" w:rsidRPr="00000000" w14:paraId="00000017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&lt;tr&gt;    → fila</w:t>
                </w:r>
              </w:p>
              <w:p w:rsidR="00000000" w:rsidDel="00000000" w:rsidP="00000000" w:rsidRDefault="00000000" w:rsidRPr="00000000" w14:paraId="00000018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&lt;th&gt;    → encabezado</w:t>
                </w:r>
              </w:p>
              <w:p w:rsidR="00000000" w:rsidDel="00000000" w:rsidP="00000000" w:rsidRDefault="00000000" w:rsidRPr="00000000" w14:paraId="00000019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5rlaqkswkj8n" w:id="3"/>
                <w:bookmarkEnd w:id="3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&lt;td&gt;    → celda</w:t>
                </w:r>
              </w:p>
              <w:p w:rsidR="00000000" w:rsidDel="00000000" w:rsidP="00000000" w:rsidRDefault="00000000" w:rsidRPr="00000000" w14:paraId="0000001A">
                <w:pPr>
                  <w:pStyle w:val="Heading1"/>
                  <w:rPr/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tl w:val="0"/>
                  </w:rPr>
                  <w:t xml:space="preserve">Formularios</w:t>
                </w:r>
              </w:p>
              <w:p w:rsidR="00000000" w:rsidDel="00000000" w:rsidP="00000000" w:rsidRDefault="00000000" w:rsidRPr="00000000" w14:paraId="0000001B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&lt;form&gt;</w:t>
                </w:r>
              </w:p>
              <w:p w:rsidR="00000000" w:rsidDel="00000000" w:rsidP="00000000" w:rsidRDefault="00000000" w:rsidRPr="00000000" w14:paraId="0000001C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&lt;input&gt;</w:t>
                </w:r>
              </w:p>
              <w:p w:rsidR="00000000" w:rsidDel="00000000" w:rsidP="00000000" w:rsidRDefault="00000000" w:rsidRPr="00000000" w14:paraId="0000001D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&lt;textarea&gt;</w:t>
                </w:r>
              </w:p>
              <w:p w:rsidR="00000000" w:rsidDel="00000000" w:rsidP="00000000" w:rsidRDefault="00000000" w:rsidRPr="00000000" w14:paraId="0000001E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&lt;button&gt;</w:t>
                </w:r>
              </w:p>
              <w:p w:rsidR="00000000" w:rsidDel="00000000" w:rsidP="00000000" w:rsidRDefault="00000000" w:rsidRPr="00000000" w14:paraId="0000001F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&lt;label&gt;</w:t>
                </w:r>
              </w:p>
              <w:p w:rsidR="00000000" w:rsidDel="00000000" w:rsidP="00000000" w:rsidRDefault="00000000" w:rsidRPr="00000000" w14:paraId="00000020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61sh52rhhnch" w:id="4"/>
                <w:bookmarkEnd w:id="4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pStyle w:val="Heading1"/>
                  <w:rPr/>
                </w:pPr>
                <w:bookmarkStart w:colFirst="0" w:colLast="0" w:name="_heading=h.ih56bwrc443q" w:id="0"/>
                <w:bookmarkEnd w:id="0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pStyle w:val="Heading1"/>
                  <w:rPr/>
                </w:pPr>
                <w:bookmarkStart w:colFirst="0" w:colLast="0" w:name="_heading=h.bhmduejteiaa" w:id="1"/>
                <w:bookmarkEnd w:id="1"/>
                <w:r w:rsidDel="00000000" w:rsidR="00000000" w:rsidRPr="00000000">
                  <w:rPr>
                    <w:rtl w:val="0"/>
                  </w:rPr>
                  <w:t xml:space="preserve">Enlaces</w:t>
                </w:r>
              </w:p>
              <w:p w:rsidR="00000000" w:rsidDel="00000000" w:rsidP="00000000" w:rsidRDefault="00000000" w:rsidRPr="00000000" w14:paraId="00000023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bhmduejteiaa" w:id="1"/>
                <w:bookmarkEnd w:id="1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&lt;a href='url'&gt;Texto&lt;/a&gt;</w:t>
                </w:r>
              </w:p>
              <w:p w:rsidR="00000000" w:rsidDel="00000000" w:rsidP="00000000" w:rsidRDefault="00000000" w:rsidRPr="00000000" w14:paraId="00000024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849smzyhh5bq" w:id="5"/>
                <w:bookmarkEnd w:id="5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target='_blank' → abrir en nueva pestaña</w:t>
                </w:r>
              </w:p>
              <w:p w:rsidR="00000000" w:rsidDel="00000000" w:rsidP="00000000" w:rsidRDefault="00000000" w:rsidRPr="00000000" w14:paraId="00000025">
                <w:pPr>
                  <w:pStyle w:val="Heading1"/>
                  <w:rPr/>
                </w:pPr>
                <w:bookmarkStart w:colFirst="0" w:colLast="0" w:name="_heading=h.bhmduejteiaa" w:id="1"/>
                <w:bookmarkEnd w:id="1"/>
                <w:r w:rsidDel="00000000" w:rsidR="00000000" w:rsidRPr="00000000">
                  <w:rPr>
                    <w:rtl w:val="0"/>
                  </w:rPr>
                  <w:t xml:space="preserve">Imágenes</w:t>
                </w:r>
              </w:p>
              <w:p w:rsidR="00000000" w:rsidDel="00000000" w:rsidP="00000000" w:rsidRDefault="00000000" w:rsidRPr="00000000" w14:paraId="00000026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bhmduejteiaa" w:id="1"/>
                <w:bookmarkEnd w:id="1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&lt;img src='imagen.jpg' alt='descripcion'&gt;</w:t>
                </w:r>
              </w:p>
              <w:p w:rsidR="00000000" w:rsidDel="00000000" w:rsidP="00000000" w:rsidRDefault="00000000" w:rsidRPr="00000000" w14:paraId="00000027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wizcsrv0kx6r" w:id="6"/>
                <w:bookmarkEnd w:id="6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width / height → tamaño</w:t>
                </w:r>
              </w:p>
              <w:p w:rsidR="00000000" w:rsidDel="00000000" w:rsidP="00000000" w:rsidRDefault="00000000" w:rsidRPr="00000000" w14:paraId="00000028">
                <w:pPr>
                  <w:pStyle w:val="Heading1"/>
                  <w:rPr/>
                </w:pPr>
                <w:bookmarkStart w:colFirst="0" w:colLast="0" w:name="_heading=h.bhmduejteiaa" w:id="1"/>
                <w:bookmarkEnd w:id="1"/>
                <w:r w:rsidDel="00000000" w:rsidR="00000000" w:rsidRPr="00000000">
                  <w:rPr>
                    <w:rtl w:val="0"/>
                  </w:rPr>
                  <w:t xml:space="preserve">Multimedia</w:t>
                </w:r>
              </w:p>
              <w:p w:rsidR="00000000" w:rsidDel="00000000" w:rsidP="00000000" w:rsidRDefault="00000000" w:rsidRPr="00000000" w14:paraId="00000029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bhmduejteiaa" w:id="1"/>
                <w:bookmarkEnd w:id="1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&lt;img&gt;</w:t>
                </w:r>
              </w:p>
              <w:p w:rsidR="00000000" w:rsidDel="00000000" w:rsidP="00000000" w:rsidRDefault="00000000" w:rsidRPr="00000000" w14:paraId="0000002A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bhmduejteiaa" w:id="1"/>
                <w:bookmarkEnd w:id="1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&lt;video&gt;</w:t>
                </w:r>
              </w:p>
              <w:p w:rsidR="00000000" w:rsidDel="00000000" w:rsidP="00000000" w:rsidRDefault="00000000" w:rsidRPr="00000000" w14:paraId="0000002B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j3deyqigjtd" w:id="7"/>
                <w:bookmarkEnd w:id="7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&lt;audio&gt;</w:t>
                </w:r>
              </w:p>
              <w:p w:rsidR="00000000" w:rsidDel="00000000" w:rsidP="00000000" w:rsidRDefault="00000000" w:rsidRPr="00000000" w14:paraId="0000002C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5x2kcw3zy5qo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&lt;source&gt;</w:t>
                </w:r>
              </w:p>
              <w:p w:rsidR="00000000" w:rsidDel="00000000" w:rsidP="00000000" w:rsidRDefault="00000000" w:rsidRPr="00000000" w14:paraId="0000002D">
                <w:pPr>
                  <w:pStyle w:val="Heading1"/>
                  <w:keepNext w:val="0"/>
                  <w:keepLines w:val="0"/>
                  <w:spacing w:after="200" w:before="0" w:lineRule="auto"/>
                  <w:rPr/>
                </w:pPr>
                <w:bookmarkStart w:colFirst="0" w:colLast="0" w:name="_heading=h.fnncu6ptb21o" w:id="9"/>
                <w:bookmarkEnd w:id="9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pStyle w:val="Heading1"/>
                  <w:keepNext w:val="0"/>
                  <w:keepLines w:val="0"/>
                  <w:spacing w:after="200" w:before="0" w:lineRule="auto"/>
                  <w:rPr/>
                </w:pPr>
                <w:bookmarkStart w:colFirst="0" w:colLast="0" w:name="_heading=h.ajanrh87vyiv" w:id="10"/>
                <w:bookmarkEnd w:id="10"/>
                <w:r w:rsidDel="00000000" w:rsidR="00000000" w:rsidRPr="00000000">
                  <w:rPr>
                    <w:rtl w:val="0"/>
                  </w:rPr>
                  <w:t xml:space="preserve">Contenedores</w:t>
                </w:r>
              </w:p>
              <w:p w:rsidR="00000000" w:rsidDel="00000000" w:rsidP="00000000" w:rsidRDefault="00000000" w:rsidRPr="00000000" w14:paraId="0000002F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5x2kcw3zy5qo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&lt;div&gt;     → Contenedor genérico</w:t>
                </w:r>
              </w:p>
              <w:p w:rsidR="00000000" w:rsidDel="00000000" w:rsidP="00000000" w:rsidRDefault="00000000" w:rsidRPr="00000000" w14:paraId="00000030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5x2kcw3zy5qo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&lt;span&gt;    → Contenedor en línea</w:t>
                </w:r>
              </w:p>
              <w:p w:rsidR="00000000" w:rsidDel="00000000" w:rsidP="00000000" w:rsidRDefault="00000000" w:rsidRPr="00000000" w14:paraId="00000031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5x2kcw3zy5qo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&lt;header&gt;  → Encabezado</w:t>
                </w:r>
              </w:p>
              <w:p w:rsidR="00000000" w:rsidDel="00000000" w:rsidP="00000000" w:rsidRDefault="00000000" w:rsidRPr="00000000" w14:paraId="00000032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5x2kcw3zy5qo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&lt;nav&gt;     → Navegación</w:t>
                </w:r>
              </w:p>
              <w:p w:rsidR="00000000" w:rsidDel="00000000" w:rsidP="00000000" w:rsidRDefault="00000000" w:rsidRPr="00000000" w14:paraId="00000033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5x2kcw3zy5qo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&lt;section&gt; → Sección</w:t>
                </w:r>
              </w:p>
              <w:p w:rsidR="00000000" w:rsidDel="00000000" w:rsidP="00000000" w:rsidRDefault="00000000" w:rsidRPr="00000000" w14:paraId="00000034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5x2kcw3zy5qo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&lt;article&gt; → Contenido independiente</w:t>
                </w:r>
              </w:p>
              <w:p w:rsidR="00000000" w:rsidDel="00000000" w:rsidP="00000000" w:rsidRDefault="00000000" w:rsidRPr="00000000" w14:paraId="00000035">
                <w:pPr>
                  <w:pStyle w:val="Heading1"/>
                  <w:keepNext w:val="0"/>
                  <w:keepLines w:val="0"/>
                  <w:spacing w:after="200" w:before="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</w:rPr>
                </w:pPr>
                <w:bookmarkStart w:colFirst="0" w:colLast="0" w:name="_heading=h.o1f4d3pdxv7e" w:id="11"/>
                <w:bookmarkEnd w:id="11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&lt;footer&gt;  → Pie de página</w:t>
                </w:r>
              </w:p>
              <w:p w:rsidR="00000000" w:rsidDel="00000000" w:rsidP="00000000" w:rsidRDefault="00000000" w:rsidRPr="00000000" w14:paraId="00000036">
                <w:pPr>
                  <w:pStyle w:val="Heading1"/>
                  <w:keepNext w:val="0"/>
                  <w:keepLines w:val="0"/>
                  <w:spacing w:after="200" w:before="0" w:lineRule="auto"/>
                  <w:rPr/>
                </w:pPr>
                <w:bookmarkStart w:colFirst="0" w:colLast="0" w:name="_heading=h.kzrnwsalzg45" w:id="12"/>
                <w:bookmarkEnd w:id="12"/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COVCIrZdDkpIvKJThiO7UmTqA==">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