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40" w:before="0" w:lineRule="auto"/>
        <w:rPr>
          <w:rFonts w:ascii="Roboto Medium" w:cs="Roboto Medium" w:eastAsia="Roboto Medium" w:hAnsi="Roboto Medium"/>
          <w:color w:val="1f1f1f"/>
          <w:sz w:val="32"/>
          <w:szCs w:val="32"/>
        </w:rPr>
      </w:pPr>
      <w:bookmarkStart w:colFirst="0" w:colLast="0" w:name="_5eylhi0c1vc" w:id="0"/>
      <w:bookmarkEnd w:id="0"/>
      <w:r w:rsidDel="00000000" w:rsidR="00000000" w:rsidRPr="00000000">
        <w:rPr>
          <w:rFonts w:ascii="Roboto Medium" w:cs="Roboto Medium" w:eastAsia="Roboto Medium" w:hAnsi="Roboto Medium"/>
          <w:color w:val="1f1f1f"/>
          <w:sz w:val="32"/>
          <w:szCs w:val="32"/>
          <w:rtl w:val="0"/>
        </w:rPr>
        <w:t xml:space="preserve">Resumen Clase #17</w:t>
      </w:r>
    </w:p>
    <w:p w:rsidR="00000000" w:rsidDel="00000000" w:rsidP="00000000" w:rsidRDefault="00000000" w:rsidRPr="00000000" w14:paraId="00000002">
      <w:pPr>
        <w:spacing w:after="80" w:lineRule="auto"/>
        <w:rPr>
          <w:rFonts w:ascii="Roboto" w:cs="Roboto" w:eastAsia="Roboto" w:hAnsi="Roboto"/>
          <w:color w:val="303030"/>
          <w:sz w:val="28"/>
          <w:szCs w:val="28"/>
        </w:rPr>
      </w:pPr>
      <w:r w:rsidDel="00000000" w:rsidR="00000000" w:rsidRPr="00000000">
        <w:rPr>
          <w:rFonts w:ascii="Roboto" w:cs="Roboto" w:eastAsia="Roboto" w:hAnsi="Roboto"/>
          <w:color w:val="303030"/>
          <w:sz w:val="28"/>
          <w:szCs w:val="28"/>
          <w:rtl w:val="0"/>
        </w:rPr>
        <w:t xml:space="preserve">La sesión de trabajo se enfocó en integrar componentes de Bootstrap para el desarrollo de un sitio web, cubriendo la barra de navegación, el carrusel y las tarjetas, via la resolución de problemas de responsividad y funcionalidad.</w:t>
        <w:br w:type="textWrapping"/>
        <w:br w:type="textWrapping"/>
      </w:r>
      <w:r w:rsidDel="00000000" w:rsidR="00000000" w:rsidRPr="00000000">
        <w:rPr>
          <w:rFonts w:ascii="Roboto" w:cs="Roboto" w:eastAsia="Roboto" w:hAnsi="Roboto"/>
          <w:b w:val="1"/>
          <w:bCs w:val="1"/>
          <w:color w:val="303030"/>
          <w:sz w:val="28"/>
          <w:szCs w:val="28"/>
          <w:rtl w:val="0"/>
        </w:rPr>
        <w:t xml:space="preserve">Navegación y Responsividad de Bootstrap</w:t>
      </w:r>
      <w:r w:rsidDel="00000000" w:rsidR="00000000" w:rsidRPr="00000000">
        <w:rPr>
          <w:rFonts w:ascii="Roboto" w:cs="Roboto" w:eastAsia="Roboto" w:hAnsi="Roboto"/>
          <w:color w:val="303030"/>
          <w:sz w:val="28"/>
          <w:szCs w:val="28"/>
          <w:rtl w:val="0"/>
        </w:rPr>
        <w:br w:type="textWrapping"/>
        <w:t xml:space="preserve">Se introdujo la personalización de la barra de navegación y la importancia de incluir el script de Bootstrap justo antes del cierre de la etiqueta 'body' para garantizar la funcionalidad responsiva. Se explicó cómo usar los ID para crear enlaces internos con un desplazamiento suave.</w:t>
        <w:br w:type="textWrapping"/>
        <w:br w:type="textWrapping"/>
      </w:r>
      <w:r w:rsidDel="00000000" w:rsidR="00000000" w:rsidRPr="00000000">
        <w:rPr>
          <w:rFonts w:ascii="Roboto" w:cs="Roboto" w:eastAsia="Roboto" w:hAnsi="Roboto"/>
          <w:b w:val="1"/>
          <w:bCs w:val="1"/>
          <w:color w:val="303030"/>
          <w:sz w:val="28"/>
          <w:szCs w:val="28"/>
          <w:rtl w:val="0"/>
        </w:rPr>
        <w:t xml:space="preserve">Implementación de Carrusel y Cards</w:t>
      </w:r>
      <w:r w:rsidDel="00000000" w:rsidR="00000000" w:rsidRPr="00000000">
        <w:rPr>
          <w:rFonts w:ascii="Roboto" w:cs="Roboto" w:eastAsia="Roboto" w:hAnsi="Roboto"/>
          <w:color w:val="303030"/>
          <w:sz w:val="28"/>
          <w:szCs w:val="28"/>
          <w:rtl w:val="0"/>
        </w:rPr>
        <w:br w:type="textWrapping"/>
        <w:t xml:space="preserve">Se implementaron el Carrusel y el componente Card, decidiéndose utilizar el Carrusel con indicadores y se modificó el código para evitar la alineación incorrecta de las tarjetas. Fue clave eliminar el parámetro 'style' del bloque de código de la tarjeta para su correcta visualización.</w:t>
        <w:br w:type="textWrapping"/>
        <w:br w:type="textWrapping"/>
      </w:r>
      <w:r w:rsidDel="00000000" w:rsidR="00000000" w:rsidRPr="00000000">
        <w:rPr>
          <w:rFonts w:ascii="Roboto" w:cs="Roboto" w:eastAsia="Roboto" w:hAnsi="Roboto"/>
          <w:b w:val="1"/>
          <w:bCs w:val="1"/>
          <w:color w:val="303030"/>
          <w:sz w:val="28"/>
          <w:szCs w:val="28"/>
          <w:rtl w:val="0"/>
        </w:rPr>
        <w:t xml:space="preserve">Modal, Formularios y Visibilidad</w:t>
      </w:r>
      <w:r w:rsidDel="00000000" w:rsidR="00000000" w:rsidRPr="00000000">
        <w:rPr>
          <w:rFonts w:ascii="Roboto" w:cs="Roboto" w:eastAsia="Roboto" w:hAnsi="Roboto"/>
          <w:color w:val="303030"/>
          <w:sz w:val="28"/>
          <w:szCs w:val="28"/>
          <w:rtl w:val="0"/>
        </w:rPr>
        <w:br w:type="textWrapping"/>
        <w:t xml:space="preserve">Se introdujo el componente Modal, enlazándolo con los botones de las tarjetas mediante el atributo 'data-bs-target', y se implementó la estructura básica de formularios con espaciado. Se demostró el uso de clases de visibilidad 'd-none' y 'd-block md' para ocultar el carrusel en vistas móviles.</w:t>
      </w:r>
    </w:p>
    <w:p w:rsidR="00000000" w:rsidDel="00000000" w:rsidP="00000000" w:rsidRDefault="00000000" w:rsidRPr="00000000" w14:paraId="00000003">
      <w:pPr>
        <w:spacing w:after="80" w:lineRule="auto"/>
        <w:rPr>
          <w:rFonts w:ascii="Roboto" w:cs="Roboto" w:eastAsia="Roboto" w:hAnsi="Roboto"/>
          <w:color w:val="303030"/>
          <w:sz w:val="28"/>
          <w:szCs w:val="28"/>
        </w:rPr>
      </w:pPr>
      <w:r w:rsidDel="00000000" w:rsidR="00000000" w:rsidRPr="00000000">
        <w:rPr>
          <w:rtl w:val="0"/>
        </w:rPr>
      </w:r>
    </w:p>
    <w:p w:rsidR="00000000" w:rsidDel="00000000" w:rsidP="00000000" w:rsidRDefault="00000000" w:rsidRPr="00000000" w14:paraId="00000004">
      <w:pPr>
        <w:pStyle w:val="Heading3"/>
        <w:spacing w:after="40" w:before="0" w:lineRule="auto"/>
        <w:rPr>
          <w:rFonts w:ascii="Roboto Medium" w:cs="Roboto Medium" w:eastAsia="Roboto Medium" w:hAnsi="Roboto Medium"/>
          <w:color w:val="1f1f1f"/>
          <w:sz w:val="32"/>
          <w:szCs w:val="32"/>
        </w:rPr>
      </w:pPr>
      <w:bookmarkStart w:colFirst="0" w:colLast="0" w:name="_ebo221vad6vh" w:id="1"/>
      <w:bookmarkEnd w:id="1"/>
      <w:r w:rsidDel="00000000" w:rsidR="00000000" w:rsidRPr="00000000">
        <w:rPr>
          <w:rFonts w:ascii="Roboto Medium" w:cs="Roboto Medium" w:eastAsia="Roboto Medium" w:hAnsi="Roboto Medium"/>
          <w:color w:val="1f1f1f"/>
          <w:sz w:val="32"/>
          <w:szCs w:val="32"/>
          <w:rtl w:val="0"/>
        </w:rPr>
        <w:t xml:space="preserve">Detalles</w:t>
      </w:r>
    </w:p>
    <w:p w:rsidR="00000000" w:rsidDel="00000000" w:rsidP="00000000" w:rsidRDefault="00000000" w:rsidRPr="00000000" w14:paraId="00000005">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Introducción y Material Compartido</w:t>
      </w:r>
      <w:r w:rsidDel="00000000" w:rsidR="00000000" w:rsidRPr="00000000">
        <w:rPr>
          <w:rFonts w:ascii="Roboto" w:cs="Roboto" w:eastAsia="Roboto" w:hAnsi="Roboto"/>
          <w:color w:val="303030"/>
          <w:sz w:val="24"/>
          <w:szCs w:val="24"/>
          <w:rtl w:val="0"/>
        </w:rPr>
        <w:t xml:space="preserve">: Santiago Verrier dio la bienvenida a los participantes y mencionó que se había subido nuevo material, incluyendo un resumen, archivos de trabajo, grabaciones, y un "cheat sheet" (hoja de ayuda rápida) a la carpeta de la clase 16. Este material está diseñado para ayudar a recordar y practicar las clases de Bootstrap, especialmente durante el trabajo con componentes.</w:t>
      </w:r>
    </w:p>
    <w:p w:rsidR="00000000" w:rsidDel="00000000" w:rsidP="00000000" w:rsidRDefault="00000000" w:rsidRPr="00000000" w14:paraId="00000006">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Revisión de Conceptos de Bootstrap</w:t>
      </w:r>
      <w:r w:rsidDel="00000000" w:rsidR="00000000" w:rsidRPr="00000000">
        <w:rPr>
          <w:rFonts w:ascii="Roboto" w:cs="Roboto" w:eastAsia="Roboto" w:hAnsi="Roboto"/>
          <w:color w:val="303030"/>
          <w:sz w:val="24"/>
          <w:szCs w:val="24"/>
          <w:rtl w:val="0"/>
        </w:rPr>
        <w:t xml:space="preserve">: Se repasaron conceptos como "col", clases responsivas, "row", "container", Flashbox, espaciado, y la propiedad "display: block". También se mencionó que los participantes pueden usar el material de W3 Schools y MDN para documentación, y que existe una versión en español de Bootstrap creada por un fanático que está actualizada y puede servir como documentación.</w:t>
      </w:r>
    </w:p>
    <w:p w:rsidR="00000000" w:rsidDel="00000000" w:rsidP="00000000" w:rsidRDefault="00000000" w:rsidRPr="00000000" w14:paraId="00000007">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Introducción a Componentes de Bootstrap y la Barra de Navegación (Navbar)</w:t>
      </w:r>
      <w:r w:rsidDel="00000000" w:rsidR="00000000" w:rsidRPr="00000000">
        <w:rPr>
          <w:rFonts w:ascii="Roboto" w:cs="Roboto" w:eastAsia="Roboto" w:hAnsi="Roboto"/>
          <w:color w:val="303030"/>
          <w:sz w:val="24"/>
          <w:szCs w:val="24"/>
          <w:rtl w:val="0"/>
        </w:rPr>
        <w:t xml:space="preserve">: Se anunció que la sesión se enfocaría en los componentes de Bootstrap, iniciando con la barra de navegación (Navbar), ya que todo sitio web la necesita. Se hizo una distinción entre `NAV bar` (para la barra de navegación principal) y `NAPs y tabs` (para navegaciones secundarias).</w:t>
      </w:r>
    </w:p>
    <w:p w:rsidR="00000000" w:rsidDel="00000000" w:rsidP="00000000" w:rsidRDefault="00000000" w:rsidRPr="00000000" w14:paraId="00000008">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Personalización de la Barra de Navegación</w:t>
      </w:r>
      <w:r w:rsidDel="00000000" w:rsidR="00000000" w:rsidRPr="00000000">
        <w:rPr>
          <w:rFonts w:ascii="Roboto" w:cs="Roboto" w:eastAsia="Roboto" w:hAnsi="Roboto"/>
          <w:color w:val="303030"/>
          <w:sz w:val="24"/>
          <w:szCs w:val="24"/>
          <w:rtl w:val="0"/>
        </w:rPr>
        <w:t xml:space="preserve">: Se discutieron las opciones para personalizar la barra de navegación, como la inclusión de un logo (texto, enlace o imagen) y el control de la expansión del menú a través de diferentes clases, como cambiar `LG` por `MD` para expandir el menú en tablets. Se explicó que los colores se pueden cambiar con clases dentro de la etiqueta `NAV`, aunque la documentación sugiere el uso de estilos "inline" para colores personalizados.</w:t>
      </w:r>
    </w:p>
    <w:p w:rsidR="00000000" w:rsidDel="00000000" w:rsidP="00000000" w:rsidRDefault="00000000" w:rsidRPr="00000000" w14:paraId="00000009">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Configuración del Navbar en el Código</w:t>
      </w:r>
      <w:r w:rsidDel="00000000" w:rsidR="00000000" w:rsidRPr="00000000">
        <w:rPr>
          <w:rFonts w:ascii="Roboto" w:cs="Roboto" w:eastAsia="Roboto" w:hAnsi="Roboto"/>
          <w:color w:val="303030"/>
          <w:sz w:val="24"/>
          <w:szCs w:val="24"/>
          <w:rtl w:val="0"/>
        </w:rPr>
        <w:t xml:space="preserve">: Se demostró cómo copiar el ejemplo más sencillo del Navbar y agregarlo a Visual Studio, sugiriendo usar comentarios y etiquetas semánticas como `header` y `section` para organizar el código y evitar la sobrecarga de `div`. También se explicó que se puede indicar qué página está activa agregando la clase `active` al enlace correspondiente.</w:t>
      </w:r>
    </w:p>
    <w:p w:rsidR="00000000" w:rsidDel="00000000" w:rsidP="00000000" w:rsidRDefault="00000000" w:rsidRPr="00000000" w14:paraId="0000000A">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Solución de Problemas de Despliegue y Responsividad del Navbar</w:t>
      </w:r>
      <w:r w:rsidDel="00000000" w:rsidR="00000000" w:rsidRPr="00000000">
        <w:rPr>
          <w:rFonts w:ascii="Roboto" w:cs="Roboto" w:eastAsia="Roboto" w:hAnsi="Roboto"/>
          <w:color w:val="303030"/>
          <w:sz w:val="24"/>
          <w:szCs w:val="24"/>
          <w:rtl w:val="0"/>
        </w:rPr>
        <w:t xml:space="preserve">: Después de que Sebastian J. Alonso y Alex Gonzalez Arias De Saavedra reportaran problemas con el despliegue del menú, Santiago Verrier indicó que era necesario incluir el script de Bootstrap justo antes del cierre de la etiqueta `body` para garantizar la funcionalidad responsiva, así como asegurarse de tener el CSS de Bootstrap vinculado correctamente. Se aclaró a Alex Gonzalez Arias De Saavedra que el menú se despliega horizontalmente en pantallas grandes y se convierte en un menú "hamburguesa" en pantallas pequeñas, lo cual es el comportamiento esperado.</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Creación de Enlaces Internos con ID</w:t>
      </w:r>
      <w:r w:rsidDel="00000000" w:rsidR="00000000" w:rsidRPr="00000000">
        <w:rPr>
          <w:rFonts w:ascii="Roboto" w:cs="Roboto" w:eastAsia="Roboto" w:hAnsi="Roboto"/>
          <w:color w:val="303030"/>
          <w:sz w:val="24"/>
          <w:szCs w:val="24"/>
          <w:rtl w:val="0"/>
        </w:rPr>
        <w:t xml:space="preserve">: Claudia Val Lecha preguntó cómo crear enlaces internos dentro del menú, y se demostró que esto se logra asignando un `ID` a la sección de destino (como "experiencia") y utilizando ese ID precedido por un numeral (`#experiencia`) en el atributo `HREF` del enlace del menú, lo que también proporciona un desplazamiento suave (scroll). Se revisó el código de Claudia Val Lecha para corregir la falta de indentación y errores de copia, asegurando que su menú funcionara correctamente.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Introducción al Componente Carrusel</w:t>
      </w:r>
      <w:r w:rsidDel="00000000" w:rsidR="00000000" w:rsidRPr="00000000">
        <w:rPr>
          <w:rFonts w:ascii="Roboto" w:cs="Roboto" w:eastAsia="Roboto" w:hAnsi="Roboto"/>
          <w:color w:val="303030"/>
          <w:sz w:val="24"/>
          <w:szCs w:val="24"/>
          <w:rtl w:val="0"/>
        </w:rPr>
        <w:t xml:space="preserve">: Se presentó el componente Carrusel, destacando su utilidad para mostrar productos o contenido destacado, y se revisaron las diferentes opciones que ofrece Bootstrap, como carruseles con flechas, indicadores, leyendas o efectos de desvanecimiento (`caruser fade`). Se eligió el carrusel con indicadores para el ejercicio.</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Implementación y Modificación del Carrusel</w:t>
      </w:r>
      <w:r w:rsidDel="00000000" w:rsidR="00000000" w:rsidRPr="00000000">
        <w:rPr>
          <w:rFonts w:ascii="Roboto" w:cs="Roboto" w:eastAsia="Roboto" w:hAnsi="Roboto"/>
          <w:color w:val="303030"/>
          <w:sz w:val="24"/>
          <w:szCs w:val="24"/>
          <w:rtl w:val="0"/>
        </w:rPr>
        <w:t xml:space="preserve">: Para trabajar con el carrusel, se recomendó copiar el archivo HTML existente para evitar confusiones y reemplazar la sección "Hero" con el código del Carrusel. Se explicó que se debe cambiar el nombre del `ID` del carrusel en cinco lugares si se desea personalizarlo y que se deben modificar los indicadores y agregar las imágenes necesarias si se desea usar más o menos de las tres imágenes predeterminadas. David CM y Marcos Oliveros solucionaron un problema común para que las imágenes fueran diferentes, utilizando `random` con números distintos en los URL de las imágenes de marcador de posición.</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Uso de Herramientas de Visual Studio para Bloques de Código</w:t>
      </w:r>
      <w:r w:rsidDel="00000000" w:rsidR="00000000" w:rsidRPr="00000000">
        <w:rPr>
          <w:rFonts w:ascii="Roboto" w:cs="Roboto" w:eastAsia="Roboto" w:hAnsi="Roboto"/>
          <w:color w:val="303030"/>
          <w:sz w:val="24"/>
          <w:szCs w:val="24"/>
          <w:rtl w:val="0"/>
        </w:rPr>
        <w:t xml:space="preserve">: Santiago Verrier aconsejó el uso de comentarios y la función de colapsar bloques de código (haciendo clic en las flechas a la izquierda) para ayudar a concentrarse en partes específicas del código, lo cual es útil para la organización y el trabajo en equipo.</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Introducción al Componente Card</w:t>
      </w:r>
      <w:r w:rsidDel="00000000" w:rsidR="00000000" w:rsidRPr="00000000">
        <w:rPr>
          <w:rFonts w:ascii="Roboto" w:cs="Roboto" w:eastAsia="Roboto" w:hAnsi="Roboto"/>
          <w:color w:val="303030"/>
          <w:sz w:val="24"/>
          <w:szCs w:val="24"/>
          <w:rtl w:val="0"/>
        </w:rPr>
        <w:t xml:space="preserve">: Se introdujo el componente Card, señalando que son útiles en sitios de comercio electrónico para mostrar productos o servicios, y se refieren a los recuadros con información que se ven frecuentemente en las páginas. Se mencionó que las "Cards" de Bootstrap tienen la particularidad de tener la imagen en la parte superior.</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Análisis y Modificación de Bloques de Código de Tarjeta (Card)</w:t>
      </w:r>
      <w:r w:rsidDel="00000000" w:rsidR="00000000" w:rsidRPr="00000000">
        <w:rPr>
          <w:rFonts w:ascii="Roboto" w:cs="Roboto" w:eastAsia="Roboto" w:hAnsi="Roboto"/>
          <w:color w:val="303030"/>
          <w:sz w:val="24"/>
          <w:szCs w:val="24"/>
          <w:rtl w:val="0"/>
        </w:rPr>
        <w:t xml:space="preserve">: Santiago Verrier presentó varias plantillas de tarjetas de marketing (cards) que incluyen título, descripción y un enlace llamado "call to action" (CTA), que a menudo requiere modificar. Se decidió utilizar un ejemplo clásico de tarjeta, que es un código sencillo para reemplazar la sección de "últimos trabajos" en la página que se está desarrollando. Para la implementación, se debe eliminar el parámetro `style` del bloque de código de la tarjeta para evitar que condicione el ancho.</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Implementación y Estructura de Tarjetas (Cards)</w:t>
      </w:r>
      <w:r w:rsidDel="00000000" w:rsidR="00000000" w:rsidRPr="00000000">
        <w:rPr>
          <w:rFonts w:ascii="Roboto" w:cs="Roboto" w:eastAsia="Roboto" w:hAnsi="Roboto"/>
          <w:color w:val="303030"/>
          <w:sz w:val="24"/>
          <w:szCs w:val="24"/>
          <w:rtl w:val="0"/>
        </w:rPr>
        <w:t xml:space="preserve">: Se creó una copia del archivo y se reemplazó el contenido dentro de las columnas existentes con el código de la tarjeta, manteniendo la estructura de columnas. Se asignó una imagen temporal (500x300) y se personalizó el título de la tarjeta a "producto número uno", con la opción de agregar un precio en el futuro. Marcos Oliveros reportó un problema de alineación, donde las tarjetas aparecían una debajo de la otra, lo que Santiago Verrier aclaró que ocurre si las tarjetas no están dentro de una columna.</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Ajustes de Carrusel y Alineación de Imágenes</w:t>
      </w:r>
      <w:r w:rsidDel="00000000" w:rsidR="00000000" w:rsidRPr="00000000">
        <w:rPr>
          <w:rFonts w:ascii="Roboto" w:cs="Roboto" w:eastAsia="Roboto" w:hAnsi="Roboto"/>
          <w:color w:val="303030"/>
          <w:sz w:val="24"/>
          <w:szCs w:val="24"/>
          <w:rtl w:val="0"/>
        </w:rPr>
        <w:t xml:space="preserve">: Alex Gonzalez Arias De Saavedra preguntó qué carrusel se había elegido, a lo que Santiago Verrier confirmó que fue el que tiene *captions* e *indicators* (indicadores), y compartió el enlace correspondiente. Santiago Verrier notó que su imagen de carrusel quedó muy alta, señalando que la falta de propiedades como `offit fit cover` (más fáciles de gestionar con Tailwin) se debe a que están trabajando con Boostrap, lo que es una etapa "vintage" pero necesaria para avanzar cronológicamente. La meta es mantener la estructura de tres columnas para los productos.</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Ajustes de Alineación en Columnas y Pie de Página</w:t>
      </w:r>
      <w:r w:rsidDel="00000000" w:rsidR="00000000" w:rsidRPr="00000000">
        <w:rPr>
          <w:rFonts w:ascii="Roboto" w:cs="Roboto" w:eastAsia="Roboto" w:hAnsi="Roboto"/>
          <w:color w:val="303030"/>
          <w:sz w:val="24"/>
          <w:szCs w:val="24"/>
          <w:rtl w:val="0"/>
        </w:rPr>
        <w:t xml:space="preserve">: Se recordó la importancia de eliminar la propiedad `style` de las tarjetas para la correcta visualización. Santiago Verrier mencionó que el siguiente tema a revisar es el de los formularios, y que la explicación actual se detendría para evitar ediciones posteriores en la grabación. También sugirió que el pie de página podría tomarse de un ejemplo, similar a cómo se hizo con el encabezado.</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Introducción e Implementación del Componente Modal</w:t>
      </w:r>
      <w:r w:rsidDel="00000000" w:rsidR="00000000" w:rsidRPr="00000000">
        <w:rPr>
          <w:rFonts w:ascii="Roboto" w:cs="Roboto" w:eastAsia="Roboto" w:hAnsi="Roboto"/>
          <w:color w:val="303030"/>
          <w:sz w:val="24"/>
          <w:szCs w:val="24"/>
          <w:rtl w:val="0"/>
        </w:rPr>
        <w:t xml:space="preserve">: Se introdujo el concepto de *modal* como una ventana emergente que se activa al hacer clic, similar a la observada en el sitio de Lenovo. El modal típico incluye un título, contenido y botones para cerrar y guardar cambios, y su funcionalidad requiere JavaScript. Para conectar un botón con el modal, se utilizan atributos clave como `data-bs-target` y el `id` del modal, los cuales deben coincidir.</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Conexión del Botón "Ver Más" con el Modal</w:t>
      </w:r>
      <w:r w:rsidDel="00000000" w:rsidR="00000000" w:rsidRPr="00000000">
        <w:rPr>
          <w:rFonts w:ascii="Roboto" w:cs="Roboto" w:eastAsia="Roboto" w:hAnsi="Roboto"/>
          <w:color w:val="303030"/>
          <w:sz w:val="24"/>
          <w:szCs w:val="24"/>
          <w:rtl w:val="0"/>
        </w:rPr>
        <w:t xml:space="preserve">: Para la implementación, se agregaron los atributos de activación del modal a los botones "ver más" de los productos, asignando a cada uno un `data-bs-target` único como "Producto uno", "Producto dos", y "Producto tres". El bloque de código del modal se copió y se colocó después de la tarjeta correspondiente, donde se puede personalizar el título y el cuerpo, y se eliminó la sección del pie de página (`mod footer`) para dejar solo el título y la descripción. Tras una prueba inicial fallida por un error de JavaScript (`undefing read backdop`), se corrigió el error cambiando el `id` del modal de "example modal" a "Producto uno" para que coincidiera con el *target* del botón.</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Ajuste de Imagen y Tamaño del Modal</w:t>
      </w:r>
      <w:r w:rsidDel="00000000" w:rsidR="00000000" w:rsidRPr="00000000">
        <w:rPr>
          <w:rFonts w:ascii="Roboto" w:cs="Roboto" w:eastAsia="Roboto" w:hAnsi="Roboto"/>
          <w:color w:val="303030"/>
          <w:sz w:val="24"/>
          <w:szCs w:val="24"/>
          <w:rtl w:val="0"/>
        </w:rPr>
        <w:t xml:space="preserve">: Para corregir la imagen dentro del modal que excedía los límites del contenedor, se aplicó la clase `img-fluid` a la imagen, asegurando la responsividad. Se notó que el modal era pequeño y, para solucionarlo temporalmente, se aplicó la clase `modal-LG` (large modal) al `modal-dialog` de todos los productos para mejorar la visualización de las imágenes. Se confirmó que todos los modales funcionan correctamente.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Alineación del Menú de Navegación y Otros Componentes</w:t>
      </w:r>
      <w:r w:rsidDel="00000000" w:rsidR="00000000" w:rsidRPr="00000000">
        <w:rPr>
          <w:rFonts w:ascii="Roboto" w:cs="Roboto" w:eastAsia="Roboto" w:hAnsi="Roboto"/>
          <w:color w:val="303030"/>
          <w:sz w:val="24"/>
          <w:szCs w:val="24"/>
          <w:rtl w:val="0"/>
        </w:rPr>
        <w:t xml:space="preserve">: Para alinear el menú de navegación al contenido principal, se cambió la clase `container-fluid` a simplemente `container` en la barra de navegación, lo que eliminó el ancho del 100% y alineó el menú. Santiago Verrier mencionó otros componentes de Boostrap como *badges* (notificaciones), *alerts* y *breadcrumbs* (navegación jerárquica) para que los participantes conozcan las opciones disponibles, aunque no todos se utilizarán. También se discutió el componente *accordion* para organizar contenido extenso en grupos.</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Próximos Pasos y Preparación para el Receso</w:t>
      </w:r>
      <w:r w:rsidDel="00000000" w:rsidR="00000000" w:rsidRPr="00000000">
        <w:rPr>
          <w:rFonts w:ascii="Roboto" w:cs="Roboto" w:eastAsia="Roboto" w:hAnsi="Roboto"/>
          <w:color w:val="303030"/>
          <w:sz w:val="24"/>
          <w:szCs w:val="24"/>
          <w:rtl w:val="0"/>
        </w:rPr>
        <w:t xml:space="preserve">: El plan es agregar formularios y el pie de página después del receso. El énfasis se puso en no profundizar demasiado en Boostrap, ya que no es el framework final, pero es crucial entender sus conceptos básicos como preparación para herramientas más avanzadas.</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Implementación del Pie de Página (Footer)</w:t>
      </w:r>
      <w:r w:rsidDel="00000000" w:rsidR="00000000" w:rsidRPr="00000000">
        <w:rPr>
          <w:rFonts w:ascii="Roboto" w:cs="Roboto" w:eastAsia="Roboto" w:hAnsi="Roboto"/>
          <w:color w:val="303030"/>
          <w:sz w:val="24"/>
          <w:szCs w:val="24"/>
          <w:rtl w:val="0"/>
        </w:rPr>
        <w:t xml:space="preserve">: Se seleccionó un ejemplo de pie de página, se copió su código y se insertó en el último archivo editado, notando que la estructura inicial quedaba desordenada y requería un reordenamiento con `Shift + Alt + F`. El pie de página inicial no se alineaba correctamente con el contenido; para solucionarlo, se creó un `div` contenedor y se le aplicó la clase `container`, moviendo las otras clases del *footer* a este nuevo contenedor para asegurar la alineación.</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Creación de Formularios (Forms) y Clases de Espaciado</w:t>
      </w:r>
      <w:r w:rsidDel="00000000" w:rsidR="00000000" w:rsidRPr="00000000">
        <w:rPr>
          <w:rFonts w:ascii="Roboto" w:cs="Roboto" w:eastAsia="Roboto" w:hAnsi="Roboto"/>
          <w:color w:val="303030"/>
          <w:sz w:val="24"/>
          <w:szCs w:val="24"/>
          <w:rtl w:val="0"/>
        </w:rPr>
        <w:t xml:space="preserve">: Se preparó una sección para el formulario de contacto. Santiago Verrier explicó que para crear formularios eficientes se deben entender las clases clave de Boostrap, como `MB3` (margin bottom 3) para el espaciado entre campos. Otras clases importantes son `form-label` para etiquetas y `form-control` para *inputs* de texto. El formulario se construyó utilizando las clases y una estructura básica con campos de nombre, email y mensaje, además de un botón con las clases `btn` y `btn-primary`.</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Ajuste del Diseño del Formulario y Espaciado</w:t>
      </w:r>
      <w:r w:rsidDel="00000000" w:rsidR="00000000" w:rsidRPr="00000000">
        <w:rPr>
          <w:rFonts w:ascii="Roboto" w:cs="Roboto" w:eastAsia="Roboto" w:hAnsi="Roboto"/>
          <w:color w:val="303030"/>
          <w:sz w:val="24"/>
          <w:szCs w:val="24"/>
          <w:rtl w:val="0"/>
        </w:rPr>
        <w:t xml:space="preserve">: Para que el formulario apareciera en dos columnas en tabletas, se utilizó la estructura de grilla de Boostrap con `div row` y columnas de `MD6` (median device 6), haciendo que en pantallas pequeñas los elementos se apilen y en tabletas se muestren uno al lado del otro. Finalmente, se abordó el espaciado entre el formulario y la sección anterior (últimos trabajos), aplicando la utilidad de *margin* con `MB3` (margin bottom 3) a las tarjetas para separar los productos.</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Discusión sobre la visibilidad del carrusel Hero</w:t>
      </w:r>
      <w:r w:rsidDel="00000000" w:rsidR="00000000" w:rsidRPr="00000000">
        <w:rPr>
          <w:rFonts w:ascii="Roboto" w:cs="Roboto" w:eastAsia="Roboto" w:hAnsi="Roboto"/>
          <w:color w:val="303030"/>
          <w:sz w:val="24"/>
          <w:szCs w:val="24"/>
          <w:rtl w:val="0"/>
        </w:rPr>
        <w:t xml:space="preserve">: Santiago Verrier explicó la necesidad de modificar la visibilidad del carrusel "hero" para pantallas pequeñas, señalando que en ellas podría ser más adecuado usar una imagen fija o solo texto. Para lograr esto, se debe trabajar con las clases de visibilidad, aunque advirtieron que la configuración de "visible/invisible" no oculta el elemento, sino que deja un espacio en blanco. Se demostró cómo usar `d-none` y luego `d-block md` para ocultar el carrusel en el móvil y mostrarlo a partir del tamaño de la tableta.</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Implementación de cambios en la visualización según el tamaño de pantalla</w:t>
      </w:r>
      <w:r w:rsidDel="00000000" w:rsidR="00000000" w:rsidRPr="00000000">
        <w:rPr>
          <w:rFonts w:ascii="Roboto" w:cs="Roboto" w:eastAsia="Roboto" w:hAnsi="Roboto"/>
          <w:color w:val="303030"/>
          <w:sz w:val="24"/>
          <w:szCs w:val="24"/>
          <w:rtl w:val="0"/>
        </w:rPr>
        <w:t xml:space="preserve">: Se aplicó la clase `d-none d-block md` al `div` del carrusel, lo que resultó en su desaparición en la vista móvil y su reaparición en resoluciones mayores, como la de tableta. Santiago Verrier comparó este comportamiento con la especificación de dos columnas (`MD`) para un elemento, lo que mantiene ese diseño para todos los tamaños posteriores sin necesidad de más especificaciones. Este enfoque permite una transición fluida al pasar de la vista móvil a la de tableta con el carrusel y el menú expandido visibles.</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Revisión de componentes integrados y siguientes pasos</w:t>
      </w:r>
      <w:r w:rsidDel="00000000" w:rsidR="00000000" w:rsidRPr="00000000">
        <w:rPr>
          <w:rFonts w:ascii="Roboto" w:cs="Roboto" w:eastAsia="Roboto" w:hAnsi="Roboto"/>
          <w:color w:val="303030"/>
          <w:sz w:val="24"/>
          <w:szCs w:val="24"/>
          <w:rtl w:val="0"/>
        </w:rPr>
        <w:t xml:space="preserve">: Santiago Verrier recapituló los componentes que se habían integrado hasta el momento para que los participantes pudieran verificar su progreso, incluyendo la barra de navegación, el carrusel, el modal, el formulario y el pie de página. También se mencionó la adición de espaciado entre los productos. Finalmente, Santiago Verrier indicó que dejaría de grabar para ofrecer ayuda individualizada a quienes lo necesitaran para integrar los componentes restantes.</w:t>
      </w:r>
    </w:p>
    <w:p w:rsidR="00000000" w:rsidDel="00000000" w:rsidP="00000000" w:rsidRDefault="00000000" w:rsidRPr="00000000" w14:paraId="0000001F">
      <w:pPr>
        <w:spacing w:after="1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