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Nunito" w:cs="Nunito" w:eastAsia="Nunito" w:hAnsi="Nunito"/>
        </w:rPr>
      </w:pPr>
      <w:bookmarkStart w:colFirst="0" w:colLast="0" w:name="_a3k4ungjtk49" w:id="0"/>
      <w:bookmarkEnd w:id="0"/>
      <w:r w:rsidDel="00000000" w:rsidR="00000000" w:rsidRPr="00000000">
        <w:rPr>
          <w:rFonts w:ascii="Nunito" w:cs="Nunito" w:eastAsia="Nunito" w:hAnsi="Nunito"/>
          <w:rtl w:val="0"/>
        </w:rPr>
        <w:t xml:space="preserve">Actividad #2 - Landing en Bootstrap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Diseñar y construir una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landing page responsive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utilizando: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HTML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Bootstrap 5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CSS personalizado (muy básico)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73726c"/>
          <w:sz w:val="24"/>
          <w:szCs w:val="24"/>
        </w:rPr>
      </w:pPr>
      <w:r w:rsidDel="00000000" w:rsidR="00000000" w:rsidRPr="00000000">
        <w:rPr>
          <w:color w:val="141413"/>
          <w:sz w:val="24"/>
          <w:szCs w:val="24"/>
          <w:rtl w:val="0"/>
        </w:rPr>
        <w:t xml:space="preserve">Para cada sección, buscá en la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documentación oficial de Bootstrap</w:t>
        </w:r>
      </w:hyperlink>
      <w:r w:rsidDel="00000000" w:rsidR="00000000" w:rsidRPr="00000000">
        <w:rPr>
          <w:color w:val="141413"/>
          <w:sz w:val="24"/>
          <w:szCs w:val="24"/>
          <w:rtl w:val="0"/>
        </w:rPr>
        <w:t xml:space="preserve"> el componente que corresponde.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color w:val="141413"/>
          <w:sz w:val="24"/>
          <w:szCs w:val="24"/>
          <w:rtl w:val="0"/>
        </w:rPr>
        <w:t xml:space="preserve">Copiá los ejemplos de la doc como punto de partida y modificalos para que coincidan con el sitio.</w:t>
      </w:r>
      <w:r w:rsidDel="00000000" w:rsidR="00000000" w:rsidRPr="00000000">
        <w:rPr>
          <w:rFonts w:ascii="Nunito" w:cs="Nunito" w:eastAsia="Nunito" w:hAnsi="Nunito"/>
          <w:rtl w:val="0"/>
        </w:rPr>
        <w:br w:type="textWrapping"/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Nunito" w:cs="Nunito" w:eastAsia="Nunito" w:hAnsi="Nunito"/>
        </w:rPr>
      </w:pPr>
      <w:bookmarkStart w:colFirst="0" w:colLast="0" w:name="_k1hrvdcq58ex" w:id="1"/>
      <w:bookmarkEnd w:id="1"/>
      <w:r w:rsidDel="00000000" w:rsidR="00000000" w:rsidRPr="00000000">
        <w:rPr>
          <w:rFonts w:ascii="Nunito" w:cs="Nunito" w:eastAsia="Nunito" w:hAnsi="Nunito"/>
          <w:rtl w:val="0"/>
        </w:rPr>
        <w:t xml:space="preserve">Características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Construir una landing similar a un portfolio personal que incluya: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Sección principal (Hero) tip: se puede usar el sistema de grillas ;)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Sección de estadísticas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Sección de servicios (cards)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Formulario de contacto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Footer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Un modal funcional de alguno de los botones (call to action) del hero.</w:t>
        <w:br w:type="textWrapping"/>
      </w:r>
    </w:p>
    <w:p w:rsidR="00000000" w:rsidDel="00000000" w:rsidP="00000000" w:rsidRDefault="00000000" w:rsidRPr="00000000" w14:paraId="00000011">
      <w:pPr>
        <w:pStyle w:val="Heading2"/>
        <w:rPr>
          <w:rFonts w:ascii="Nunito" w:cs="Nunito" w:eastAsia="Nunito" w:hAnsi="Nunito"/>
        </w:rPr>
      </w:pPr>
      <w:bookmarkStart w:colFirst="0" w:colLast="0" w:name="_neew4tkzav5j" w:id="2"/>
      <w:bookmarkEnd w:id="2"/>
      <w:r w:rsidDel="00000000" w:rsidR="00000000" w:rsidRPr="00000000">
        <w:rPr>
          <w:rFonts w:ascii="Nunito" w:cs="Nunito" w:eastAsia="Nunito" w:hAnsi="Nunito"/>
          <w:rtl w:val="0"/>
        </w:rPr>
        <w:t xml:space="preserve">Diseño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Definir en CSS variables de color:</w:t>
      </w:r>
    </w:p>
    <w:tbl>
      <w:tblPr>
        <w:tblStyle w:val="Table1"/>
        <w:jc w:val="left"/>
        <w:tblLayout w:type="fixed"/>
        <w:tblLook w:val="0600"/>
      </w:tblPr>
      <w:tblGrid>
        <w:gridCol w:w="10163"/>
        <w:tblGridChange w:id="0">
          <w:tblGrid>
            <w:gridCol w:w="10163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:root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--color-principal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hd w:fill="fafafa" w:val="clear"/>
                <w:rtl w:val="0"/>
              </w:rPr>
              <w:t xml:space="preserve">rgb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(13, 13, 13); 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--color-secundario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hd w:fill="fafafa" w:val="clear"/>
                <w:rtl w:val="0"/>
              </w:rPr>
              <w:t xml:space="preserve">rgb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(245, 240, 232); 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--color-fondo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hd w:fill="fafafa" w:val="clear"/>
                <w:rtl w:val="0"/>
              </w:rPr>
              <w:t xml:space="preserve">rgb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(232, 223, 200);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b w:val="1"/>
          <w:bCs w:val="1"/>
        </w:rPr>
      </w:pPr>
      <w:bookmarkStart w:colFirst="0" w:colLast="0" w:name="_ndsief9pj5f" w:id="3"/>
      <w:bookmarkEnd w:id="3"/>
      <w:r w:rsidDel="00000000" w:rsidR="00000000" w:rsidRPr="00000000">
        <w:rPr>
          <w:rtl w:val="0"/>
        </w:rPr>
        <w:t xml:space="preserve">Reglas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Mantener coherencia visual en toda la página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usar colores inline (ej: style="" ❌)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41413"/>
          <w:sz w:val="24"/>
          <w:szCs w:val="24"/>
          <w:rtl w:val="0"/>
        </w:rPr>
        <w:t xml:space="preserve">Los modales deben abrirse con </w:t>
      </w:r>
      <w:r w:rsidDel="00000000" w:rsidR="00000000" w:rsidRPr="00000000">
        <w:rPr>
          <w:rFonts w:ascii="Roboto Mono" w:cs="Roboto Mono" w:eastAsia="Roboto Mono" w:hAnsi="Roboto Mono"/>
          <w:color w:val="141413"/>
          <w:sz w:val="24"/>
          <w:szCs w:val="24"/>
          <w:rtl w:val="0"/>
        </w:rPr>
        <w:t xml:space="preserve">data-bs-toggle="modal"</w:t>
      </w:r>
      <w:r w:rsidDel="00000000" w:rsidR="00000000" w:rsidRPr="00000000">
        <w:rPr>
          <w:color w:val="141413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41413"/>
          <w:sz w:val="24"/>
          <w:szCs w:val="24"/>
          <w:rtl w:val="0"/>
        </w:rPr>
        <w:t xml:space="preserve">data-bs-target</w:t>
      </w:r>
      <w:r w:rsidDel="00000000" w:rsidR="00000000" w:rsidRPr="00000000">
        <w:rPr>
          <w:color w:val="141413"/>
          <w:sz w:val="24"/>
          <w:szCs w:val="24"/>
          <w:rtl w:val="0"/>
        </w:rPr>
        <w:t xml:space="preserve"> en el botón.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41413"/>
          <w:sz w:val="24"/>
          <w:szCs w:val="24"/>
          <w:rtl w:val="0"/>
        </w:rPr>
        <w:t xml:space="preserve">Las cards y estadísticas deben estar organizadas en columnas usando el sistema de grilla de Bootstrap.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A">
      <w:pPr>
        <w:pStyle w:val="Heading2"/>
        <w:spacing w:after="240" w:before="240" w:lineRule="auto"/>
        <w:rPr/>
      </w:pPr>
      <w:bookmarkStart w:colFirst="0" w:colLast="0" w:name="_s2sbg6i9i71i" w:id="4"/>
      <w:bookmarkEnd w:id="4"/>
      <w:r w:rsidDel="00000000" w:rsidR="00000000" w:rsidRPr="00000000">
        <w:rPr>
          <w:rtl w:val="0"/>
        </w:rPr>
        <w:t xml:space="preserve">Textos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ei34m8421pku" w:id="5"/>
      <w:bookmarkEnd w:id="5"/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Transformo ideas en experiencias digitales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Texto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Trabajo con emprendedores y empresas para diseñar y desarrollar productos digitales claros, funcionales y atractivos. Mi objetivo es ayudarte a comunicar mejor tu propuesta y mejorar la experiencia de tus usuarios.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480" w:lineRule="auto"/>
        <w:rPr/>
      </w:pPr>
      <w:bookmarkStart w:colFirst="0" w:colLast="0" w:name="_7n0ixe6g6sh0" w:id="6"/>
      <w:bookmarkEnd w:id="6"/>
      <w:r w:rsidDel="00000000" w:rsidR="00000000" w:rsidRPr="00000000">
        <w:rPr>
          <w:rtl w:val="0"/>
        </w:rPr>
        <w:t xml:space="preserve">SECCIÓN INTRO / SERVICIOS</w:t>
      </w:r>
    </w:p>
    <w:p w:rsidR="00000000" w:rsidDel="00000000" w:rsidP="00000000" w:rsidRDefault="00000000" w:rsidRPr="00000000" w14:paraId="00000021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Servicios que potencian tu proyecto</w:t>
      </w:r>
    </w:p>
    <w:p w:rsidR="00000000" w:rsidDel="00000000" w:rsidP="00000000" w:rsidRDefault="00000000" w:rsidRPr="00000000" w14:paraId="0000002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Ofrezco soluciones integrales que combinan diseño, desarrollo y estrategia digital. Cada proyecto se adapta a las necesidades del cliente, priorizando resultados concretos y una comunicación clara durante todo el proceso.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480" w:lineRule="auto"/>
        <w:rPr/>
      </w:pPr>
      <w:bookmarkStart w:colFirst="0" w:colLast="0" w:name="_mijtawbsjvlr" w:id="7"/>
      <w:bookmarkEnd w:id="7"/>
      <w:r w:rsidDel="00000000" w:rsidR="00000000" w:rsidRPr="00000000">
        <w:rPr>
          <w:rtl w:val="0"/>
        </w:rPr>
        <w:t xml:space="preserve">SERVICIOS</w:t>
      </w:r>
    </w:p>
    <w:p w:rsidR="00000000" w:rsidDel="00000000" w:rsidP="00000000" w:rsidRDefault="00000000" w:rsidRPr="00000000" w14:paraId="00000026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 UX/UI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Diseño interfaces centradas en el usuario, con foco en la usabilidad y la experiencia. Desde wireframes hasta prototipos interactivos listos para validar ideas.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Desarrollo Web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Construyo sitios web modernos, rápidos y adaptados a distintos dispositivos. Utilizo buenas prácticas para lograr productos escalables y mantenibles.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Desarrollo identidades visuales coherentes que transmiten los valores de tu marca y la diferencian en el mercado.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eiliknd5ebvm" w:id="8"/>
      <w:bookmarkEnd w:id="8"/>
      <w:r w:rsidDel="00000000" w:rsidR="00000000" w:rsidRPr="00000000">
        <w:rPr>
          <w:sz w:val="34"/>
          <w:szCs w:val="34"/>
          <w:rtl w:val="0"/>
        </w:rPr>
        <w:t xml:space="preserve">Tamaños de textos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Deben usar REM y </w:t>
      </w:r>
      <w:r w:rsidDel="00000000" w:rsidR="00000000" w:rsidRPr="00000000">
        <w:rPr>
          <w:b w:val="1"/>
          <w:bCs w:val="1"/>
          <w:rtl w:val="0"/>
        </w:rPr>
        <w:t xml:space="preserve">Google Fonts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9p2gn3x5s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Tipografías obligatorias: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general:</w:t>
      </w:r>
      <w:r w:rsidDel="00000000" w:rsidR="00000000" w:rsidRPr="00000000">
        <w:rPr>
          <w:rtl w:val="0"/>
        </w:rPr>
        <w:t xml:space="preserve"> DM Sans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Títulos:</w:t>
      </w:r>
      <w:r w:rsidDel="00000000" w:rsidR="00000000" w:rsidRPr="00000000">
        <w:rPr>
          <w:rtl w:val="0"/>
        </w:rPr>
        <w:t xml:space="preserve"> Playfair Display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Deben buscarlas en Google Fonts e importarlas en el HTML.</w:t>
      </w:r>
    </w:p>
    <w:tbl>
      <w:tblPr>
        <w:tblStyle w:val="Table2"/>
        <w:tblW w:w="8385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3660"/>
        <w:gridCol w:w="4725"/>
        <w:tblGridChange w:id="0">
          <w:tblGrid>
            <w:gridCol w:w="3660"/>
            <w:gridCol w:w="47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en 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Título principal (h1)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40px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Subtítulo (h2)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32px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Título de cards (h5)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20px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Texto normal (p)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Texto pequeño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14px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Deben hacer la conversión manual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Deben usar rem en TODO el sitio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Deben mantener jerarquía visual clara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873.0708661417325" w:top="873.0708661417325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tbootstrap.com/docs/5.3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