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E3446" w14:textId="77777777" w:rsidR="00EC038C" w:rsidRPr="00EC038C" w:rsidRDefault="00EC038C" w:rsidP="00EC038C">
      <w:pPr>
        <w:rPr>
          <w:b/>
          <w:bCs/>
        </w:rPr>
      </w:pPr>
      <w:r w:rsidRPr="00EC038C">
        <w:rPr>
          <w:b/>
          <w:bCs/>
        </w:rPr>
        <w:t>Modélisation heuristique d’une batterie électrique couplée au photovoltaïque</w:t>
      </w:r>
    </w:p>
    <w:p w14:paraId="4B384F59" w14:textId="77777777" w:rsidR="00EC038C" w:rsidRPr="00EC038C" w:rsidRDefault="00EC038C" w:rsidP="00EC038C">
      <w:r w:rsidRPr="00EC038C">
        <w:rPr>
          <w:i/>
          <w:iCs/>
        </w:rPr>
        <w:t>(Objectif : augmentation de l’autoconsommation)</w:t>
      </w:r>
    </w:p>
    <w:p w14:paraId="4A48F514" w14:textId="77777777" w:rsidR="00EC038C" w:rsidRPr="00EC038C" w:rsidRDefault="00EC038C" w:rsidP="00EC038C">
      <w:pPr>
        <w:rPr>
          <w:b/>
          <w:bCs/>
        </w:rPr>
      </w:pPr>
      <w:r w:rsidRPr="00EC038C">
        <w:rPr>
          <w:b/>
          <w:bCs/>
        </w:rPr>
        <w:t>1. Objectif du modèle</w:t>
      </w:r>
    </w:p>
    <w:p w14:paraId="6BEEE1BF" w14:textId="77777777" w:rsidR="00EC038C" w:rsidRPr="00EC038C" w:rsidRDefault="00EC038C" w:rsidP="00EC038C">
      <w:r w:rsidRPr="00EC038C">
        <w:t xml:space="preserve">L’objectif du modèle est de </w:t>
      </w:r>
      <w:r w:rsidRPr="00EC038C">
        <w:rPr>
          <w:b/>
          <w:bCs/>
        </w:rPr>
        <w:t>proposer et simuler une batterie électrique</w:t>
      </w:r>
      <w:r w:rsidRPr="00EC038C">
        <w:t xml:space="preserve"> associée à une installation photovoltaïque afin d’</w:t>
      </w:r>
      <w:r w:rsidRPr="00EC038C">
        <w:rPr>
          <w:b/>
          <w:bCs/>
        </w:rPr>
        <w:t>augmenter l’autoconsommation locale</w:t>
      </w:r>
      <w:r w:rsidRPr="00EC038C">
        <w:t>.</w:t>
      </w:r>
      <w:r w:rsidRPr="00EC038C">
        <w:br/>
        <w:t>À ce stade du projet, la batterie est :</w:t>
      </w:r>
    </w:p>
    <w:p w14:paraId="4657424A" w14:textId="77777777" w:rsidR="00EC038C" w:rsidRPr="00EC038C" w:rsidRDefault="00EC038C" w:rsidP="00EC038C">
      <w:pPr>
        <w:numPr>
          <w:ilvl w:val="0"/>
          <w:numId w:val="1"/>
        </w:numPr>
      </w:pPr>
      <w:proofErr w:type="gramStart"/>
      <w:r w:rsidRPr="00EC038C">
        <w:t>chargée</w:t>
      </w:r>
      <w:proofErr w:type="gramEnd"/>
      <w:r w:rsidRPr="00EC038C">
        <w:t xml:space="preserve"> </w:t>
      </w:r>
      <w:r w:rsidRPr="00EC038C">
        <w:rPr>
          <w:b/>
          <w:bCs/>
        </w:rPr>
        <w:t>uniquement par le photovoltaïque</w:t>
      </w:r>
      <w:r w:rsidRPr="00EC038C">
        <w:t>,</w:t>
      </w:r>
    </w:p>
    <w:p w14:paraId="1C96EBEC" w14:textId="77777777" w:rsidR="00EC038C" w:rsidRPr="00EC038C" w:rsidRDefault="00EC038C" w:rsidP="00EC038C">
      <w:pPr>
        <w:numPr>
          <w:ilvl w:val="0"/>
          <w:numId w:val="1"/>
        </w:numPr>
      </w:pPr>
      <w:proofErr w:type="gramStart"/>
      <w:r w:rsidRPr="00EC038C">
        <w:t>déchargée</w:t>
      </w:r>
      <w:proofErr w:type="gramEnd"/>
      <w:r w:rsidRPr="00EC038C">
        <w:t xml:space="preserve"> </w:t>
      </w:r>
      <w:r w:rsidRPr="00EC038C">
        <w:rPr>
          <w:b/>
          <w:bCs/>
        </w:rPr>
        <w:t>uniquement vers la consommation électrique du bâtiment</w:t>
      </w:r>
      <w:r w:rsidRPr="00EC038C">
        <w:t>,</w:t>
      </w:r>
    </w:p>
    <w:p w14:paraId="64E58ACF" w14:textId="77777777" w:rsidR="00EC038C" w:rsidRPr="00EC038C" w:rsidRDefault="00EC038C" w:rsidP="00EC038C">
      <w:pPr>
        <w:numPr>
          <w:ilvl w:val="0"/>
          <w:numId w:val="1"/>
        </w:numPr>
      </w:pPr>
      <w:proofErr w:type="gramStart"/>
      <w:r w:rsidRPr="00EC038C">
        <w:t>pilotée</w:t>
      </w:r>
      <w:proofErr w:type="gramEnd"/>
      <w:r w:rsidRPr="00EC038C">
        <w:t xml:space="preserve"> par une </w:t>
      </w:r>
      <w:r w:rsidRPr="00EC038C">
        <w:rPr>
          <w:b/>
          <w:bCs/>
        </w:rPr>
        <w:t>stratégie heuristique simple</w:t>
      </w:r>
      <w:r w:rsidRPr="00EC038C">
        <w:t>, robuste et explicable,</w:t>
      </w:r>
    </w:p>
    <w:p w14:paraId="550B0B61" w14:textId="77777777" w:rsidR="00EC038C" w:rsidRPr="00EC038C" w:rsidRDefault="00EC038C" w:rsidP="00EC038C">
      <w:pPr>
        <w:numPr>
          <w:ilvl w:val="0"/>
          <w:numId w:val="1"/>
        </w:numPr>
      </w:pPr>
      <w:proofErr w:type="gramStart"/>
      <w:r w:rsidRPr="00EC038C">
        <w:t>dimensionnée</w:t>
      </w:r>
      <w:proofErr w:type="gramEnd"/>
      <w:r w:rsidRPr="00EC038C">
        <w:t xml:space="preserve"> à partir de paramètres technologiques issus d’un fichier Excel.</w:t>
      </w:r>
    </w:p>
    <w:p w14:paraId="23C05C76" w14:textId="77777777" w:rsidR="00EC038C" w:rsidRPr="00EC038C" w:rsidRDefault="00EC038C" w:rsidP="00EC038C">
      <w:r w:rsidRPr="00EC038C">
        <w:t>Cette approche permet d’obtenir un comportement réaliste sans recourir à une optimisation mathématique complexe (MILP), qui sera envisagée ultérieurement.</w:t>
      </w:r>
    </w:p>
    <w:p w14:paraId="25A7D4A4" w14:textId="77777777" w:rsidR="00EC038C" w:rsidRPr="00EC038C" w:rsidRDefault="00EC038C" w:rsidP="00EC038C">
      <w:r w:rsidRPr="00EC038C">
        <w:pict w14:anchorId="7F5D35DD">
          <v:rect id="_x0000_i1097" style="width:0;height:1.5pt" o:hralign="center" o:hrstd="t" o:hr="t" fillcolor="#a0a0a0" stroked="f"/>
        </w:pict>
      </w:r>
    </w:p>
    <w:p w14:paraId="32954CC7" w14:textId="77777777" w:rsidR="00EC038C" w:rsidRPr="00EC038C" w:rsidRDefault="00EC038C" w:rsidP="00EC038C">
      <w:pPr>
        <w:rPr>
          <w:b/>
          <w:bCs/>
        </w:rPr>
      </w:pPr>
      <w:r w:rsidRPr="00EC038C">
        <w:rPr>
          <w:b/>
          <w:bCs/>
        </w:rPr>
        <w:t>2. Données d’entrée</w:t>
      </w:r>
    </w:p>
    <w:p w14:paraId="24AF46C9" w14:textId="77777777" w:rsidR="00EC038C" w:rsidRPr="00EC038C" w:rsidRDefault="00EC038C" w:rsidP="00EC038C">
      <w:pPr>
        <w:rPr>
          <w:b/>
          <w:bCs/>
        </w:rPr>
      </w:pPr>
      <w:r w:rsidRPr="00EC038C">
        <w:rPr>
          <w:b/>
          <w:bCs/>
        </w:rPr>
        <w:t>2.1 Séries temporelles énergétiques</w:t>
      </w:r>
    </w:p>
    <w:p w14:paraId="733B5459" w14:textId="77777777" w:rsidR="00EC038C" w:rsidRPr="00EC038C" w:rsidRDefault="00EC038C" w:rsidP="00EC038C">
      <w:r w:rsidRPr="00EC038C">
        <w:t>Les calculs sont réalisés au pas de temps des données utilisateur (horaire, 15 minutes, etc.) :</w:t>
      </w:r>
    </w:p>
    <w:p w14:paraId="461FD78A" w14:textId="55656040" w:rsidR="00EC038C" w:rsidRPr="00EC038C" w:rsidRDefault="00EC038C" w:rsidP="00EC038C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EC038C">
        <w:t xml:space="preserve">: énergie photovoltaïque produite au pas de temps </w:t>
      </w:r>
      <m:oMath>
        <m:r>
          <w:rPr>
            <w:rFonts w:ascii="Cambria Math" w:hAnsi="Cambria Math"/>
          </w:rPr>
          <m:t>t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kWh</m:t>
            </m:r>
          </m:e>
        </m:d>
      </m:oMath>
    </w:p>
    <w:p w14:paraId="4E9C90B0" w14:textId="7BEC8B2A" w:rsidR="00EC038C" w:rsidRPr="00EC038C" w:rsidRDefault="00EC038C" w:rsidP="00EC038C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EC038C">
        <w:t xml:space="preserve">: énergie consommée au pas de temps </w:t>
      </w:r>
      <m:oMath>
        <m:r>
          <w:rPr>
            <w:rFonts w:ascii="Cambria Math" w:hAnsi="Cambria Math"/>
          </w:rPr>
          <m:t>t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kWh</m:t>
            </m:r>
          </m:e>
        </m:d>
      </m:oMath>
    </w:p>
    <w:p w14:paraId="67679BAF" w14:textId="77777777" w:rsidR="00EC038C" w:rsidRPr="00EC038C" w:rsidRDefault="00EC038C" w:rsidP="00EC038C">
      <w:r w:rsidRPr="00EC038C">
        <w:t>La durée du pas de temps est notée :</w:t>
      </w:r>
    </w:p>
    <w:p w14:paraId="0CCC6A0F" w14:textId="7D16ABD3" w:rsidR="00EC038C" w:rsidRPr="00EC038C" w:rsidRDefault="00EC038C" w:rsidP="00EC038C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[h]</m:t>
          </m:r>
          <m:r>
            <w:rPr>
              <w:i/>
            </w:rPr>
            <w:br/>
          </m:r>
        </m:oMath>
      </m:oMathPara>
    </w:p>
    <w:p w14:paraId="190D80FE" w14:textId="77777777" w:rsidR="00EC038C" w:rsidRPr="00EC038C" w:rsidRDefault="00EC038C" w:rsidP="00EC038C">
      <w:r w:rsidRPr="00EC038C">
        <w:t xml:space="preserve">Elle est </w:t>
      </w:r>
      <w:r w:rsidRPr="00EC038C">
        <w:rPr>
          <w:b/>
          <w:bCs/>
        </w:rPr>
        <w:t>déduite automatiquement de l’index temporel</w:t>
      </w:r>
      <w:r w:rsidRPr="00EC038C">
        <w:t xml:space="preserve"> des séries (différence médiane entre deux timestamps consécutifs).</w:t>
      </w:r>
    </w:p>
    <w:p w14:paraId="361A44F3" w14:textId="77777777" w:rsidR="00EC038C" w:rsidRPr="00EC038C" w:rsidRDefault="00EC038C" w:rsidP="00EC038C">
      <w:r w:rsidRPr="00EC038C">
        <w:pict w14:anchorId="35E84ACF">
          <v:rect id="_x0000_i1098" style="width:0;height:1.5pt" o:hralign="center" o:hrstd="t" o:hr="t" fillcolor="#a0a0a0" stroked="f"/>
        </w:pict>
      </w:r>
    </w:p>
    <w:p w14:paraId="28D3EC5B" w14:textId="77777777" w:rsidR="00EC038C" w:rsidRPr="00EC038C" w:rsidRDefault="00EC038C" w:rsidP="00EC038C">
      <w:pPr>
        <w:rPr>
          <w:b/>
          <w:bCs/>
        </w:rPr>
      </w:pPr>
      <w:r w:rsidRPr="00EC038C">
        <w:rPr>
          <w:b/>
          <w:bCs/>
        </w:rPr>
        <w:t>2.2 Paramètres technologiques de la batterie (Excel)</w:t>
      </w:r>
    </w:p>
    <w:p w14:paraId="651F1CDF" w14:textId="77777777" w:rsidR="00EC038C" w:rsidRPr="00EC038C" w:rsidRDefault="00EC038C" w:rsidP="00EC038C">
      <w:r w:rsidRPr="00EC038C">
        <w:t>Les caractéristiques de la technologie batterie sont issues exclusivement du fichier Excel :</w:t>
      </w:r>
    </w:p>
    <w:p w14:paraId="75A39197" w14:textId="0C92A3FB" w:rsidR="00EC038C" w:rsidRPr="00EC038C" w:rsidRDefault="00EC038C" w:rsidP="00EC038C">
      <w:pPr>
        <w:numPr>
          <w:ilvl w:val="0"/>
          <w:numId w:val="3"/>
        </w:numPr>
      </w:pPr>
      <w:r w:rsidRPr="00EC038C">
        <w:t xml:space="preserve">Capacité minimale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kWh</m:t>
            </m:r>
          </m:e>
        </m:d>
      </m:oMath>
    </w:p>
    <w:p w14:paraId="1F15545B" w14:textId="170BF79C" w:rsidR="00EC038C" w:rsidRPr="00EC038C" w:rsidRDefault="00EC038C" w:rsidP="00EC038C">
      <w:pPr>
        <w:numPr>
          <w:ilvl w:val="0"/>
          <w:numId w:val="3"/>
        </w:numPr>
      </w:pPr>
      <w:r w:rsidRPr="00EC038C">
        <w:t xml:space="preserve">Capacité maximale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kWh</m:t>
            </m:r>
          </m:e>
        </m:d>
      </m:oMath>
    </w:p>
    <w:p w14:paraId="1051DC56" w14:textId="7531F8EC" w:rsidR="00EC038C" w:rsidRPr="00EC038C" w:rsidRDefault="00EC038C" w:rsidP="00EC038C">
      <w:pPr>
        <w:numPr>
          <w:ilvl w:val="0"/>
          <w:numId w:val="3"/>
        </w:numPr>
      </w:pPr>
      <w:r w:rsidRPr="00EC038C">
        <w:lastRenderedPageBreak/>
        <w:t xml:space="preserve">C-rate de charge maximal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ch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kW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kWh</m:t>
            </m:r>
          </m:e>
        </m:d>
      </m:oMath>
    </w:p>
    <w:p w14:paraId="2F7E8857" w14:textId="4CCDFBF7" w:rsidR="00EC038C" w:rsidRPr="00EC038C" w:rsidRDefault="00EC038C" w:rsidP="00EC038C">
      <w:pPr>
        <w:numPr>
          <w:ilvl w:val="0"/>
          <w:numId w:val="3"/>
        </w:numPr>
      </w:pPr>
      <w:r w:rsidRPr="00EC038C">
        <w:t xml:space="preserve">C-rate de décharge maximal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dis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kW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kWh</m:t>
            </m:r>
          </m:e>
        </m:d>
      </m:oMath>
    </w:p>
    <w:p w14:paraId="244134D1" w14:textId="06C0FE1B" w:rsidR="00EC038C" w:rsidRPr="00EC038C" w:rsidRDefault="00EC038C" w:rsidP="00EC038C">
      <w:pPr>
        <w:numPr>
          <w:ilvl w:val="0"/>
          <w:numId w:val="3"/>
        </w:numPr>
      </w:pPr>
      <w:r w:rsidRPr="00EC038C">
        <w:t xml:space="preserve">Rendement global </w:t>
      </w:r>
      <m:oMath>
        <m:r>
          <w:rPr>
            <w:rFonts w:ascii="Cambria Math" w:hAnsi="Cambria Math"/>
          </w:rPr>
          <m:t>η</m:t>
        </m:r>
      </m:oMath>
      <w:r w:rsidRPr="00EC038C">
        <w:t>(ex. 90 %)</w:t>
      </w:r>
    </w:p>
    <w:p w14:paraId="74940D24" w14:textId="19F2B55C" w:rsidR="00EC038C" w:rsidRPr="00EC038C" w:rsidRDefault="00EC038C" w:rsidP="00EC038C">
      <w:pPr>
        <w:numPr>
          <w:ilvl w:val="0"/>
          <w:numId w:val="3"/>
        </w:numPr>
      </w:pPr>
      <w:r w:rsidRPr="00EC038C">
        <w:t xml:space="preserve">CAPEX spécifique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CHF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kWh</m:t>
            </m:r>
          </m:e>
        </m:d>
      </m:oMath>
    </w:p>
    <w:p w14:paraId="6EC90866" w14:textId="63988F20" w:rsidR="00EC038C" w:rsidRPr="00EC038C" w:rsidRDefault="00EC038C" w:rsidP="00EC038C">
      <w:pPr>
        <w:numPr>
          <w:ilvl w:val="0"/>
          <w:numId w:val="3"/>
        </w:numPr>
      </w:pPr>
      <w:r w:rsidRPr="00EC038C">
        <w:t xml:space="preserve">OPEX annuel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CHF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an</m:t>
            </m:r>
          </m:e>
        </m:d>
      </m:oMath>
    </w:p>
    <w:p w14:paraId="315427AB" w14:textId="19D3002F" w:rsidR="00EC038C" w:rsidRPr="00EC038C" w:rsidRDefault="00EC038C" w:rsidP="00EC038C">
      <w:pPr>
        <w:numPr>
          <w:ilvl w:val="0"/>
          <w:numId w:val="3"/>
        </w:numPr>
      </w:pPr>
      <w:r w:rsidRPr="00EC038C">
        <w:t xml:space="preserve">Durée de vie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ans</m:t>
            </m:r>
          </m:e>
        </m:d>
      </m:oMath>
    </w:p>
    <w:p w14:paraId="04829348" w14:textId="77777777" w:rsidR="00EC038C" w:rsidRPr="00EC038C" w:rsidRDefault="00EC038C" w:rsidP="00EC038C">
      <w:r w:rsidRPr="00EC038C">
        <w:pict w14:anchorId="2B8AB3DA">
          <v:rect id="_x0000_i1099" style="width:0;height:1.5pt" o:hralign="center" o:hrstd="t" o:hr="t" fillcolor="#a0a0a0" stroked="f"/>
        </w:pict>
      </w:r>
    </w:p>
    <w:p w14:paraId="2058E190" w14:textId="77777777" w:rsidR="00EC038C" w:rsidRPr="00EC038C" w:rsidRDefault="00EC038C" w:rsidP="00EC038C">
      <w:pPr>
        <w:rPr>
          <w:b/>
          <w:bCs/>
        </w:rPr>
      </w:pPr>
      <w:r w:rsidRPr="00EC038C">
        <w:rPr>
          <w:b/>
          <w:bCs/>
        </w:rPr>
        <w:t>2.3 Contraintes d’état de charge (SOC)</w:t>
      </w:r>
    </w:p>
    <w:p w14:paraId="0CD211D4" w14:textId="77777777" w:rsidR="00EC038C" w:rsidRPr="00EC038C" w:rsidRDefault="00EC038C" w:rsidP="00EC038C">
      <w:r w:rsidRPr="00EC038C">
        <w:t>Pour cette phase du projet, les limites de SOC sont fixées à :</w:t>
      </w:r>
    </w:p>
    <w:p w14:paraId="7202B48D" w14:textId="22401D0F" w:rsidR="00EC038C" w:rsidRPr="00EC038C" w:rsidRDefault="00EC038C" w:rsidP="00EC038C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SO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</w:rPr>
          <m:t>=20</m:t>
        </m:r>
        <m:r>
          <m:rPr>
            <m:sty m:val="p"/>
          </m:rPr>
          <w:rPr>
            <w:rFonts w:ascii="Cambria Math" w:hAnsi="Cambria Math"/>
          </w:rPr>
          <m:t>%</m:t>
        </m:r>
      </m:oMath>
    </w:p>
    <w:p w14:paraId="6CD56A73" w14:textId="539BAA39" w:rsidR="00EC038C" w:rsidRPr="00EC038C" w:rsidRDefault="00EC038C" w:rsidP="00EC038C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SO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=80</m:t>
        </m:r>
        <m:r>
          <m:rPr>
            <m:sty m:val="p"/>
          </m:rPr>
          <w:rPr>
            <w:rFonts w:ascii="Cambria Math" w:hAnsi="Cambria Math"/>
          </w:rPr>
          <m:t>%</m:t>
        </m:r>
      </m:oMath>
    </w:p>
    <w:p w14:paraId="5261A6E7" w14:textId="77777777" w:rsidR="00EC038C" w:rsidRPr="00EC038C" w:rsidRDefault="00EC038C" w:rsidP="00EC038C">
      <w:r w:rsidRPr="00EC038C">
        <w:t xml:space="preserve">La </w:t>
      </w:r>
      <w:r w:rsidRPr="00EC038C">
        <w:rPr>
          <w:b/>
          <w:bCs/>
        </w:rPr>
        <w:t>fenêtre de stockage utilisable</w:t>
      </w:r>
      <w:r w:rsidRPr="00EC038C">
        <w:t xml:space="preserve"> est donc :</w:t>
      </w:r>
    </w:p>
    <w:p w14:paraId="074CBFC4" w14:textId="52378745" w:rsidR="00EC038C" w:rsidRPr="00EC038C" w:rsidRDefault="00EC038C" w:rsidP="00EC038C">
      <m:oMathPara>
        <m:oMath>
          <m:r>
            <w:rPr>
              <w:rFonts w:ascii="Cambria Math" w:hAnsi="Cambria Math"/>
            </w:rPr>
            <m:t>w=SO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-SO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=0.6</m:t>
          </m:r>
          <m:r>
            <w:rPr>
              <w:i/>
            </w:rPr>
            <w:br/>
          </m:r>
        </m:oMath>
      </m:oMathPara>
    </w:p>
    <w:p w14:paraId="26657F7F" w14:textId="77777777" w:rsidR="00EC038C" w:rsidRPr="00EC038C" w:rsidRDefault="00EC038C" w:rsidP="00EC038C">
      <w:r w:rsidRPr="00EC038C">
        <w:t>Ces valeurs sont temporaires et seront paramétrables ultérieurement.</w:t>
      </w:r>
    </w:p>
    <w:p w14:paraId="1ED8F4F2" w14:textId="77777777" w:rsidR="00EC038C" w:rsidRPr="00EC038C" w:rsidRDefault="00EC038C" w:rsidP="00EC038C">
      <w:r w:rsidRPr="00EC038C">
        <w:pict w14:anchorId="03228512">
          <v:rect id="_x0000_i1100" style="width:0;height:1.5pt" o:hralign="center" o:hrstd="t" o:hr="t" fillcolor="#a0a0a0" stroked="f"/>
        </w:pict>
      </w:r>
    </w:p>
    <w:p w14:paraId="0439982C" w14:textId="77777777" w:rsidR="00EC038C" w:rsidRPr="00EC038C" w:rsidRDefault="00EC038C" w:rsidP="00EC038C">
      <w:pPr>
        <w:rPr>
          <w:b/>
          <w:bCs/>
        </w:rPr>
      </w:pPr>
      <w:r w:rsidRPr="00EC038C">
        <w:rPr>
          <w:b/>
          <w:bCs/>
        </w:rPr>
        <w:t>3. Analyse des phases de surproduction et de sous-production</w:t>
      </w:r>
    </w:p>
    <w:p w14:paraId="308F8290" w14:textId="77777777" w:rsidR="00EC038C" w:rsidRPr="00EC038C" w:rsidRDefault="00EC038C" w:rsidP="00EC038C">
      <w:r w:rsidRPr="00EC038C">
        <w:t>À chaque pas de temps, on compare la production PV à la consommation :</w:t>
      </w:r>
    </w:p>
    <w:p w14:paraId="0C909918" w14:textId="77777777" w:rsidR="00EC038C" w:rsidRPr="00EC038C" w:rsidRDefault="00EC038C" w:rsidP="00EC038C">
      <w:pPr>
        <w:rPr>
          <w:b/>
          <w:bCs/>
        </w:rPr>
      </w:pPr>
      <w:r w:rsidRPr="00EC038C">
        <w:rPr>
          <w:b/>
          <w:bCs/>
        </w:rPr>
        <w:t>Surproduction photovoltaïque</w:t>
      </w:r>
    </w:p>
    <w:p w14:paraId="224DEBD6" w14:textId="3A840145" w:rsidR="00EC038C" w:rsidRPr="00EC038C" w:rsidRDefault="00EC038C" w:rsidP="00EC038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⁡(P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,0)</m:t>
          </m:r>
          <m:r>
            <w:rPr>
              <w:i/>
            </w:rPr>
            <w:br/>
          </m:r>
        </m:oMath>
      </m:oMathPara>
    </w:p>
    <w:p w14:paraId="225D3A79" w14:textId="77777777" w:rsidR="00EC038C" w:rsidRPr="00EC038C" w:rsidRDefault="00EC038C" w:rsidP="00EC038C">
      <w:pPr>
        <w:rPr>
          <w:b/>
          <w:bCs/>
        </w:rPr>
      </w:pPr>
      <w:r w:rsidRPr="00EC038C">
        <w:rPr>
          <w:b/>
          <w:bCs/>
        </w:rPr>
        <w:t>Sous-production (déficit)</w:t>
      </w:r>
    </w:p>
    <w:p w14:paraId="6D99039A" w14:textId="3DC4EB26" w:rsidR="00EC038C" w:rsidRPr="00EC038C" w:rsidRDefault="00EC038C" w:rsidP="00EC038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-P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,0)</m:t>
          </m:r>
          <m:r>
            <w:rPr>
              <w:i/>
            </w:rPr>
            <w:br/>
          </m:r>
        </m:oMath>
      </m:oMathPara>
    </w:p>
    <w:p w14:paraId="222C2E5F" w14:textId="77777777" w:rsidR="00EC038C" w:rsidRPr="00EC038C" w:rsidRDefault="00EC038C" w:rsidP="00EC038C">
      <w:r w:rsidRPr="00EC038C">
        <w:t>Interprétation :</w:t>
      </w:r>
    </w:p>
    <w:p w14:paraId="13FBBD12" w14:textId="0DC1EA1F" w:rsidR="00EC038C" w:rsidRPr="00EC038C" w:rsidRDefault="00EC038C" w:rsidP="00EC038C">
      <w:pPr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&gt;0</m:t>
        </m:r>
      </m:oMath>
      <w:r w:rsidRPr="00EC038C">
        <w:t>: excédent PV, potentiel de charge de la batterie</w:t>
      </w:r>
    </w:p>
    <w:p w14:paraId="3B9104C0" w14:textId="4F9AF9B9" w:rsidR="00EC038C" w:rsidRPr="00EC038C" w:rsidRDefault="00EC038C" w:rsidP="00EC038C">
      <w:pPr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&gt;0</m:t>
        </m:r>
      </m:oMath>
      <w:r w:rsidRPr="00EC038C">
        <w:t>: manque d’énergie, potentiel de décharge de la batterie</w:t>
      </w:r>
    </w:p>
    <w:p w14:paraId="45700FD8" w14:textId="77777777" w:rsidR="00EC038C" w:rsidRPr="00EC038C" w:rsidRDefault="00EC038C" w:rsidP="00EC038C">
      <w:r w:rsidRPr="00EC038C">
        <w:t>Cette décomposition permet d’identifier clairement les périodes où la batterie peut améliorer l’autoconsommation.</w:t>
      </w:r>
    </w:p>
    <w:p w14:paraId="771C9FFE" w14:textId="77777777" w:rsidR="00EC038C" w:rsidRPr="00EC038C" w:rsidRDefault="00EC038C" w:rsidP="00EC038C">
      <w:r w:rsidRPr="00EC038C">
        <w:lastRenderedPageBreak/>
        <w:pict w14:anchorId="5E57B2F8">
          <v:rect id="_x0000_i1101" style="width:0;height:1.5pt" o:hralign="center" o:hrstd="t" o:hr="t" fillcolor="#a0a0a0" stroked="f"/>
        </w:pict>
      </w:r>
    </w:p>
    <w:p w14:paraId="2032BAE7" w14:textId="77777777" w:rsidR="00EC038C" w:rsidRPr="00EC038C" w:rsidRDefault="00EC038C" w:rsidP="00EC038C">
      <w:pPr>
        <w:rPr>
          <w:b/>
          <w:bCs/>
        </w:rPr>
      </w:pPr>
      <w:r w:rsidRPr="00EC038C">
        <w:rPr>
          <w:b/>
          <w:bCs/>
        </w:rPr>
        <w:t>4. Dimensionnement heuristique de la capacité batterie</w:t>
      </w:r>
    </w:p>
    <w:p w14:paraId="5538EB7C" w14:textId="77777777" w:rsidR="00EC038C" w:rsidRPr="00EC038C" w:rsidRDefault="00EC038C" w:rsidP="00EC038C">
      <w:r w:rsidRPr="00EC038C">
        <w:t>Le dimensionnement repose sur deux contraintes complémentaires :</w:t>
      </w:r>
    </w:p>
    <w:p w14:paraId="03AEDD66" w14:textId="77777777" w:rsidR="00EC038C" w:rsidRPr="00EC038C" w:rsidRDefault="00EC038C" w:rsidP="00EC038C">
      <w:r w:rsidRPr="00EC038C">
        <w:pict w14:anchorId="6579AD1C">
          <v:rect id="_x0000_i1102" style="width:0;height:1.5pt" o:hralign="center" o:hrstd="t" o:hr="t" fillcolor="#a0a0a0" stroked="f"/>
        </w:pict>
      </w:r>
    </w:p>
    <w:p w14:paraId="6670545D" w14:textId="77777777" w:rsidR="00EC038C" w:rsidRPr="00EC038C" w:rsidRDefault="00EC038C" w:rsidP="00EC038C">
      <w:pPr>
        <w:rPr>
          <w:b/>
          <w:bCs/>
        </w:rPr>
      </w:pPr>
      <w:r w:rsidRPr="00EC038C">
        <w:rPr>
          <w:b/>
          <w:bCs/>
        </w:rPr>
        <w:t>4.1 Contrainte énergétique (autonomie de 4 heures)</w:t>
      </w:r>
    </w:p>
    <w:p w14:paraId="7E616A78" w14:textId="77777777" w:rsidR="00EC038C" w:rsidRPr="00EC038C" w:rsidRDefault="00EC038C" w:rsidP="00EC038C">
      <w:r w:rsidRPr="00EC038C">
        <w:t>On souhaite que la batterie puisse restituer une puissance cible pendant une durée représentative des besoins hivernaux.</w:t>
      </w:r>
    </w:p>
    <w:p w14:paraId="7A3E7301" w14:textId="5496CEC8" w:rsidR="00EC038C" w:rsidRPr="00EC038C" w:rsidRDefault="00EC038C" w:rsidP="00EC038C">
      <w:pPr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target</m:t>
            </m:r>
          </m:sub>
        </m:sSub>
      </m:oMath>
      <w:r w:rsidRPr="00EC038C">
        <w:t xml:space="preserve">: puissance cible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kW</m:t>
            </m:r>
          </m:e>
        </m:d>
      </m:oMath>
      <w:r w:rsidRPr="00EC038C">
        <w:br/>
        <w:t>(choisie ici comme la puissance PV installée)</w:t>
      </w:r>
    </w:p>
    <w:p w14:paraId="48CEDF7B" w14:textId="576E7EED" w:rsidR="00EC038C" w:rsidRPr="00EC038C" w:rsidRDefault="00EC038C" w:rsidP="00EC038C">
      <w:pPr>
        <w:numPr>
          <w:ilvl w:val="0"/>
          <w:numId w:val="6"/>
        </w:numPr>
      </w:pPr>
      <m:oMath>
        <m:r>
          <w:rPr>
            <w:rFonts w:ascii="Cambria Math" w:hAnsi="Cambria Math"/>
          </w:rPr>
          <m:t>h=4</m:t>
        </m:r>
      </m:oMath>
      <w:proofErr w:type="gramStart"/>
      <w:r w:rsidRPr="00EC038C">
        <w:t>heures</w:t>
      </w:r>
      <w:proofErr w:type="gramEnd"/>
      <w:r w:rsidRPr="00EC038C">
        <w:t xml:space="preserve"> (hypothèse heuristique)</w:t>
      </w:r>
    </w:p>
    <w:p w14:paraId="43603DBC" w14:textId="77777777" w:rsidR="00EC038C" w:rsidRPr="00EC038C" w:rsidRDefault="00EC038C" w:rsidP="00EC038C">
      <w:r w:rsidRPr="00EC038C">
        <w:t xml:space="preserve">Énergie </w:t>
      </w:r>
      <w:r w:rsidRPr="00EC038C">
        <w:rPr>
          <w:b/>
          <w:bCs/>
        </w:rPr>
        <w:t>utile</w:t>
      </w:r>
      <w:r w:rsidRPr="00EC038C">
        <w:t xml:space="preserve"> souhaitée :</w:t>
      </w:r>
    </w:p>
    <w:p w14:paraId="5E2D3D25" w14:textId="037A6C91" w:rsidR="00EC038C" w:rsidRPr="00EC038C" w:rsidRDefault="00EC038C" w:rsidP="00EC038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usable,target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target</m:t>
              </m:r>
            </m:sub>
          </m:sSub>
          <m:r>
            <w:rPr>
              <w:rFonts w:ascii="Cambria Math" w:hAnsi="Cambria Math"/>
            </w:rPr>
            <m:t>⋅h</m:t>
          </m:r>
          <m:r>
            <w:rPr>
              <w:i/>
            </w:rPr>
            <w:br/>
          </m:r>
        </m:oMath>
      </m:oMathPara>
    </w:p>
    <w:p w14:paraId="088FAB35" w14:textId="77777777" w:rsidR="00EC038C" w:rsidRPr="00EC038C" w:rsidRDefault="00EC038C" w:rsidP="00EC038C">
      <w:r w:rsidRPr="00EC038C">
        <w:t>Comme seule la fenêtre SOC est utilisable :</w:t>
      </w:r>
    </w:p>
    <w:p w14:paraId="0AA7BFE9" w14:textId="77A1861A" w:rsidR="00EC038C" w:rsidRPr="00EC038C" w:rsidRDefault="00EC038C" w:rsidP="00EC038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cap,energy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usable,target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w</m:t>
              </m:r>
            </m:den>
          </m:f>
          <m:r>
            <w:br/>
          </m:r>
        </m:oMath>
      </m:oMathPara>
    </w:p>
    <w:p w14:paraId="607A1533" w14:textId="77777777" w:rsidR="00EC038C" w:rsidRPr="00EC038C" w:rsidRDefault="00EC038C" w:rsidP="00EC038C">
      <w:r w:rsidRPr="00EC038C">
        <w:pict w14:anchorId="07F2F3ED">
          <v:rect id="_x0000_i1103" style="width:0;height:1.5pt" o:hralign="center" o:hrstd="t" o:hr="t" fillcolor="#a0a0a0" stroked="f"/>
        </w:pict>
      </w:r>
    </w:p>
    <w:p w14:paraId="468C3146" w14:textId="77777777" w:rsidR="00EC038C" w:rsidRPr="00EC038C" w:rsidRDefault="00EC038C" w:rsidP="00EC038C">
      <w:pPr>
        <w:rPr>
          <w:b/>
          <w:bCs/>
        </w:rPr>
      </w:pPr>
      <w:r w:rsidRPr="00EC038C">
        <w:rPr>
          <w:b/>
          <w:bCs/>
        </w:rPr>
        <w:t>4.2 Contrainte de puissance (C-rate)</w:t>
      </w:r>
    </w:p>
    <w:p w14:paraId="0B4B2BEA" w14:textId="77777777" w:rsidR="00EC038C" w:rsidRPr="00EC038C" w:rsidRDefault="00EC038C" w:rsidP="00EC038C">
      <w:r w:rsidRPr="00EC038C">
        <w:t>La batterie ne peut pas charger ou décharger au-delà d’une puissance proportionnelle à sa capacité :</w:t>
      </w:r>
    </w:p>
    <w:p w14:paraId="5DE06F8C" w14:textId="62296A5C" w:rsidR="00EC038C" w:rsidRPr="00EC038C" w:rsidRDefault="00EC038C" w:rsidP="00EC038C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  <m:sup>
              <m:r>
                <w:rPr>
                  <w:rFonts w:ascii="Cambria Math" w:hAnsi="Cambria Math"/>
                </w:rPr>
                <m:t>ch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ch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cap</m:t>
              </m:r>
            </m:sub>
          </m:sSub>
          <m:r>
            <w:br/>
          </m:r>
        </m:oMath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  <m:sup>
              <m:r>
                <w:rPr>
                  <w:rFonts w:ascii="Cambria Math" w:hAnsi="Cambria Math"/>
                </w:rPr>
                <m:t>dis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dis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cap</m:t>
              </m:r>
            </m:sub>
          </m:sSub>
          <m:r>
            <w:br/>
          </m:r>
        </m:oMath>
      </m:oMathPara>
    </w:p>
    <w:p w14:paraId="062428E7" w14:textId="6648CD1D" w:rsidR="00EC038C" w:rsidRPr="00EC038C" w:rsidRDefault="00EC038C" w:rsidP="00EC038C">
      <w:r w:rsidRPr="00EC038C">
        <w:t xml:space="preserve">Pour garantir une puissance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target</m:t>
            </m:r>
          </m:sub>
        </m:sSub>
      </m:oMath>
      <w:r w:rsidRPr="00EC038C">
        <w:t>, la capacité minimale imposée par le C-rate est :</w:t>
      </w:r>
    </w:p>
    <w:p w14:paraId="3441CDA2" w14:textId="2D4B66BE" w:rsidR="00EC038C" w:rsidRPr="00EC038C" w:rsidRDefault="00EC038C" w:rsidP="00EC038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cap,power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target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ch</m:t>
                      </m:r>
                    </m:sub>
                  </m:sSub>
                </m:den>
              </m:f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target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dis</m:t>
                      </m:r>
                    </m:sub>
                  </m:sSub>
                </m:den>
              </m:f>
            </m:e>
          </m:d>
          <m:r>
            <w:br/>
          </m:r>
        </m:oMath>
      </m:oMathPara>
    </w:p>
    <w:p w14:paraId="5B7A7DAB" w14:textId="77777777" w:rsidR="00EC038C" w:rsidRPr="00EC038C" w:rsidRDefault="00EC038C" w:rsidP="00EC038C">
      <w:r w:rsidRPr="00EC038C">
        <w:pict w14:anchorId="0E847C07">
          <v:rect id="_x0000_i1104" style="width:0;height:1.5pt" o:hralign="center" o:hrstd="t" o:hr="t" fillcolor="#a0a0a0" stroked="f"/>
        </w:pict>
      </w:r>
    </w:p>
    <w:p w14:paraId="0533DD58" w14:textId="77777777" w:rsidR="00EC038C" w:rsidRPr="00EC038C" w:rsidRDefault="00EC038C" w:rsidP="00EC038C">
      <w:pPr>
        <w:rPr>
          <w:b/>
          <w:bCs/>
        </w:rPr>
      </w:pPr>
      <w:r w:rsidRPr="00EC038C">
        <w:rPr>
          <w:b/>
          <w:bCs/>
        </w:rPr>
        <w:t>4.3 Capacité totale retenue</w:t>
      </w:r>
    </w:p>
    <w:p w14:paraId="31BF32BD" w14:textId="77777777" w:rsidR="00EC038C" w:rsidRPr="00EC038C" w:rsidRDefault="00EC038C" w:rsidP="00EC038C">
      <w:r w:rsidRPr="00EC038C">
        <w:t xml:space="preserve">La capacité finale doit satisfaire </w:t>
      </w:r>
      <w:r w:rsidRPr="00EC038C">
        <w:rPr>
          <w:b/>
          <w:bCs/>
        </w:rPr>
        <w:t>les deux contraintes</w:t>
      </w:r>
      <w:r w:rsidRPr="00EC038C">
        <w:t xml:space="preserve"> :</w:t>
      </w:r>
    </w:p>
    <w:p w14:paraId="0F0A583A" w14:textId="7FF8DCEA" w:rsidR="00EC038C" w:rsidRPr="00EC038C" w:rsidRDefault="00EC038C" w:rsidP="00EC038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cap,total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cap,energy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cap,power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1AE75B33" w14:textId="77777777" w:rsidR="00EC038C" w:rsidRPr="00EC038C" w:rsidRDefault="00EC038C" w:rsidP="00EC038C">
      <w:r w:rsidRPr="00EC038C">
        <w:pict w14:anchorId="0B96E37A">
          <v:rect id="_x0000_i1105" style="width:0;height:1.5pt" o:hralign="center" o:hrstd="t" o:hr="t" fillcolor="#a0a0a0" stroked="f"/>
        </w:pict>
      </w:r>
    </w:p>
    <w:p w14:paraId="38A27ADC" w14:textId="77777777" w:rsidR="00EC038C" w:rsidRPr="00EC038C" w:rsidRDefault="00EC038C" w:rsidP="00EC038C">
      <w:pPr>
        <w:rPr>
          <w:b/>
          <w:bCs/>
        </w:rPr>
      </w:pPr>
      <w:r w:rsidRPr="00EC038C">
        <w:rPr>
          <w:b/>
          <w:bCs/>
        </w:rPr>
        <w:t>5. Respect des limites technologiques (min / max)</w:t>
      </w:r>
    </w:p>
    <w:p w14:paraId="4C5020C3" w14:textId="6369D143" w:rsidR="00EC038C" w:rsidRPr="00EC038C" w:rsidRDefault="00EC038C" w:rsidP="00EC038C">
      <w:r w:rsidRPr="00EC038C">
        <w:t xml:space="preserve">Les batteries n’existent que dans une plage de capacité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min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max</m:t>
                </m:r>
              </m:sub>
            </m:sSub>
          </m:e>
        </m:d>
      </m:oMath>
      <w:r w:rsidRPr="00EC038C">
        <w:t>.</w:t>
      </w:r>
    </w:p>
    <w:p w14:paraId="3905C6AF" w14:textId="77777777" w:rsidR="00EC038C" w:rsidRPr="00EC038C" w:rsidRDefault="00EC038C" w:rsidP="00EC038C">
      <w:pPr>
        <w:rPr>
          <w:b/>
          <w:bCs/>
        </w:rPr>
      </w:pPr>
      <w:r w:rsidRPr="00EC038C">
        <w:rPr>
          <w:b/>
          <w:bCs/>
        </w:rPr>
        <w:t>Cas 1 — Capacité dans la plage</w:t>
      </w:r>
    </w:p>
    <w:p w14:paraId="2DA40C5B" w14:textId="77777777" w:rsidR="00EC038C" w:rsidRPr="00EC038C" w:rsidRDefault="00EC038C" w:rsidP="00EC038C">
      <w:r w:rsidRPr="00EC038C">
        <w:t>Si :</w:t>
      </w:r>
    </w:p>
    <w:p w14:paraId="097ABE4D" w14:textId="6D566773" w:rsidR="00EC038C" w:rsidRPr="00EC038C" w:rsidRDefault="00EC038C" w:rsidP="00EC038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cap,total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br/>
          </m:r>
        </m:oMath>
      </m:oMathPara>
    </w:p>
    <w:p w14:paraId="44E34F23" w14:textId="77777777" w:rsidR="00EC038C" w:rsidRPr="00EC038C" w:rsidRDefault="00EC038C" w:rsidP="00EC038C">
      <w:r w:rsidRPr="00EC038C">
        <w:t>→ une seule batterie est proposée.</w:t>
      </w:r>
    </w:p>
    <w:p w14:paraId="5F5FD046" w14:textId="46A8782B" w:rsidR="00EC038C" w:rsidRPr="00EC038C" w:rsidRDefault="00EC038C" w:rsidP="00EC038C">
      <w:pPr>
        <w:rPr>
          <w:b/>
          <w:bCs/>
        </w:rPr>
      </w:pPr>
      <w:r w:rsidRPr="00EC038C">
        <w:rPr>
          <w:b/>
          <w:bCs/>
        </w:rPr>
        <w:t xml:space="preserve">Cas 2 — Capacité supérieure à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max</m:t>
            </m:r>
          </m:sub>
        </m:sSub>
      </m:oMath>
    </w:p>
    <w:p w14:paraId="79C5F01B" w14:textId="77777777" w:rsidR="00EC038C" w:rsidRPr="00EC038C" w:rsidRDefault="00EC038C" w:rsidP="00EC038C">
      <w:r w:rsidRPr="00EC038C">
        <w:t>Si :</w:t>
      </w:r>
    </w:p>
    <w:p w14:paraId="3999447A" w14:textId="07B8BDD8" w:rsidR="00EC038C" w:rsidRPr="00EC038C" w:rsidRDefault="00EC038C" w:rsidP="00EC038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cap,total</m:t>
              </m:r>
            </m:sub>
          </m:sSub>
          <m:r>
            <w:rPr>
              <w:rFonts w:ascii="Cambria Math" w:hAnsi="Cambria Math"/>
            </w:rPr>
            <m:t>&gt;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br/>
          </m:r>
        </m:oMath>
      </m:oMathPara>
    </w:p>
    <w:p w14:paraId="47E4E226" w14:textId="77777777" w:rsidR="00EC038C" w:rsidRPr="00EC038C" w:rsidRDefault="00EC038C" w:rsidP="00EC038C">
      <w:r w:rsidRPr="00EC038C">
        <w:t>→ la capacité est découpée en plusieurs batteries.</w:t>
      </w:r>
    </w:p>
    <w:p w14:paraId="32C49FE0" w14:textId="77777777" w:rsidR="00EC038C" w:rsidRPr="00EC038C" w:rsidRDefault="00EC038C" w:rsidP="00EC038C">
      <w:r w:rsidRPr="00EC038C">
        <w:t>On calcule :</w:t>
      </w:r>
    </w:p>
    <w:p w14:paraId="3C362692" w14:textId="538EB382" w:rsidR="00EC038C" w:rsidRPr="00EC038C" w:rsidRDefault="00EC038C" w:rsidP="00EC038C">
      <m:oMathPara>
        <m:oMath>
          <m:r>
            <w:rPr>
              <w:rFonts w:ascii="Cambria Math" w:hAnsi="Cambria Math"/>
            </w:rPr>
            <m:t>n=</m:t>
          </m:r>
          <m:d>
            <m:dPr>
              <m:begChr m:val="⌊"/>
              <m:endChr m:val="⌋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cap,total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max</m:t>
                      </m:r>
                    </m:sub>
                  </m:sSub>
                </m:den>
              </m:f>
            </m:e>
          </m:d>
          <m:r>
            <w:br/>
          </m:r>
        </m:oMath>
        <m:oMath>
          <m:r>
            <w:rPr>
              <w:rFonts w:ascii="Cambria Math" w:hAnsi="Cambria Math"/>
            </w:rPr>
            <m:t>r=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cap,total</m:t>
              </m:r>
            </m:sub>
          </m:sSub>
          <m:r>
            <w:rPr>
              <w:rFonts w:ascii="Cambria Math" w:hAnsi="Cambria Math"/>
            </w:rPr>
            <m:t>-n⋅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br/>
          </m:r>
        </m:oMath>
      </m:oMathPara>
    </w:p>
    <w:p w14:paraId="047292D9" w14:textId="012335F0" w:rsidR="00EC038C" w:rsidRPr="00EC038C" w:rsidRDefault="00EC038C" w:rsidP="00EC038C">
      <w:pPr>
        <w:numPr>
          <w:ilvl w:val="0"/>
          <w:numId w:val="7"/>
        </w:numPr>
      </w:pPr>
      <w:proofErr w:type="gramStart"/>
      <w:r w:rsidRPr="00EC038C">
        <w:t>si</w:t>
      </w:r>
      <w:proofErr w:type="gramEnd"/>
      <w:r w:rsidRPr="00EC038C">
        <w:t xml:space="preserve"> </w:t>
      </w:r>
      <m:oMath>
        <m:r>
          <w:rPr>
            <w:rFonts w:ascii="Cambria Math" w:hAnsi="Cambria Math"/>
          </w:rPr>
          <m:t>r=0</m:t>
        </m:r>
      </m:oMath>
      <w:r w:rsidRPr="00EC038C">
        <w:t xml:space="preserve">→ </w:t>
      </w:r>
      <m:oMath>
        <m:r>
          <w:rPr>
            <w:rFonts w:ascii="Cambria Math" w:hAnsi="Cambria Math"/>
          </w:rPr>
          <m:t>n</m:t>
        </m:r>
      </m:oMath>
      <w:r w:rsidRPr="00EC038C">
        <w:t xml:space="preserve">batteries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</w:p>
    <w:p w14:paraId="3A784036" w14:textId="1E511F57" w:rsidR="00EC038C" w:rsidRPr="00EC038C" w:rsidRDefault="00EC038C" w:rsidP="00EC038C">
      <w:pPr>
        <w:numPr>
          <w:ilvl w:val="0"/>
          <w:numId w:val="7"/>
        </w:numPr>
      </w:pPr>
      <w:proofErr w:type="gramStart"/>
      <w:r w:rsidRPr="00EC038C">
        <w:t>si</w:t>
      </w:r>
      <w:proofErr w:type="gramEnd"/>
      <w:r w:rsidRPr="00EC038C">
        <w:t xml:space="preserve"> </w:t>
      </w:r>
      <m:oMath>
        <m:r>
          <w:rPr>
            <w:rFonts w:ascii="Cambria Math" w:hAnsi="Cambria Math"/>
          </w:rPr>
          <m:t>0&lt;r&lt;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</m:oMath>
      <w:r w:rsidRPr="00EC038C">
        <w:t xml:space="preserve">→ on ajoute </w:t>
      </w:r>
      <w:r w:rsidRPr="00EC038C">
        <w:rPr>
          <w:b/>
          <w:bCs/>
        </w:rPr>
        <w:t xml:space="preserve">une batterie de capacité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</m:oMath>
      <w:r w:rsidRPr="00EC038C">
        <w:br/>
        <w:t>(sur-dimensionnement volontaire et assumé)</w:t>
      </w:r>
    </w:p>
    <w:p w14:paraId="324425FE" w14:textId="7846B01B" w:rsidR="00EC038C" w:rsidRPr="00EC038C" w:rsidRDefault="00EC038C" w:rsidP="00EC038C">
      <w:pPr>
        <w:numPr>
          <w:ilvl w:val="0"/>
          <w:numId w:val="7"/>
        </w:numPr>
      </w:pPr>
      <w:proofErr w:type="gramStart"/>
      <w:r w:rsidRPr="00EC038C">
        <w:t>si</w:t>
      </w:r>
      <w:proofErr w:type="gramEnd"/>
      <w:r w:rsidRPr="00EC038C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</w:rPr>
          <m:t>≤r≤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 w:rsidRPr="00EC038C">
        <w:t xml:space="preserve">→ une batterie supplémentaire de capacité </w:t>
      </w:r>
      <m:oMath>
        <m:r>
          <w:rPr>
            <w:rFonts w:ascii="Cambria Math" w:hAnsi="Cambria Math"/>
          </w:rPr>
          <m:t>r</m:t>
        </m:r>
      </m:oMath>
    </w:p>
    <w:p w14:paraId="7B725AF6" w14:textId="77777777" w:rsidR="00EC038C" w:rsidRPr="00EC038C" w:rsidRDefault="00EC038C" w:rsidP="00EC038C">
      <w:r w:rsidRPr="00EC038C">
        <w:t>La capacité finale est la somme des capacités des batteries proposées.</w:t>
      </w:r>
    </w:p>
    <w:p w14:paraId="6D187977" w14:textId="77777777" w:rsidR="00EC038C" w:rsidRPr="00EC038C" w:rsidRDefault="00EC038C" w:rsidP="00EC038C">
      <w:r w:rsidRPr="00EC038C">
        <w:pict w14:anchorId="36A16503">
          <v:rect id="_x0000_i1106" style="width:0;height:1.5pt" o:hralign="center" o:hrstd="t" o:hr="t" fillcolor="#a0a0a0" stroked="f"/>
        </w:pict>
      </w:r>
    </w:p>
    <w:p w14:paraId="5EF8ABDC" w14:textId="77777777" w:rsidR="00EC038C" w:rsidRPr="00EC038C" w:rsidRDefault="00EC038C" w:rsidP="00EC038C">
      <w:pPr>
        <w:rPr>
          <w:b/>
          <w:bCs/>
        </w:rPr>
      </w:pPr>
      <w:r w:rsidRPr="00EC038C">
        <w:rPr>
          <w:b/>
          <w:bCs/>
        </w:rPr>
        <w:t>6. Paramètres équivalents pour la simulation</w:t>
      </w:r>
    </w:p>
    <w:p w14:paraId="04E60AD7" w14:textId="77777777" w:rsidR="00EC038C" w:rsidRPr="00EC038C" w:rsidRDefault="00EC038C" w:rsidP="00EC038C">
      <w:r w:rsidRPr="00EC038C">
        <w:t xml:space="preserve">La batterie est simulée comme une </w:t>
      </w:r>
      <w:r w:rsidRPr="00EC038C">
        <w:rPr>
          <w:b/>
          <w:bCs/>
        </w:rPr>
        <w:t>batterie équivalente unique</w:t>
      </w:r>
      <w:r w:rsidRPr="00EC038C">
        <w:t xml:space="preserve"> :</w:t>
      </w:r>
    </w:p>
    <w:p w14:paraId="083A8D83" w14:textId="1A91DE3C" w:rsidR="00EC038C" w:rsidRPr="00EC038C" w:rsidRDefault="00EC038C" w:rsidP="00EC038C">
      <w:pPr>
        <w:numPr>
          <w:ilvl w:val="0"/>
          <w:numId w:val="8"/>
        </w:numPr>
      </w:pPr>
      <w:r w:rsidRPr="00EC038C">
        <w:t xml:space="preserve">Capacité 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cap</m:t>
            </m:r>
          </m:sub>
        </m:sSub>
      </m:oMath>
    </w:p>
    <w:p w14:paraId="49537EEE" w14:textId="77777777" w:rsidR="00EC038C" w:rsidRPr="00EC038C" w:rsidRDefault="00EC038C" w:rsidP="00EC038C">
      <w:pPr>
        <w:numPr>
          <w:ilvl w:val="0"/>
          <w:numId w:val="8"/>
        </w:numPr>
      </w:pPr>
      <w:r w:rsidRPr="00EC038C">
        <w:t>SOC initial :</w:t>
      </w:r>
    </w:p>
    <w:p w14:paraId="23394DF9" w14:textId="3972E723" w:rsidR="00EC038C" w:rsidRPr="00EC038C" w:rsidRDefault="00EC038C" w:rsidP="00EC038C">
      <m:oMathPara>
        <m:oMath>
          <m:r>
            <w:rPr>
              <w:rFonts w:ascii="Cambria Math" w:hAnsi="Cambria Math"/>
            </w:rPr>
            <w:lastRenderedPageBreak/>
            <m:t>SO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=0.5⋅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cap</m:t>
              </m:r>
            </m:sub>
          </m:sSub>
          <m:r>
            <w:br/>
          </m:r>
        </m:oMath>
      </m:oMathPara>
    </w:p>
    <w:p w14:paraId="6871174E" w14:textId="77777777" w:rsidR="00EC038C" w:rsidRPr="00EC038C" w:rsidRDefault="00EC038C" w:rsidP="00EC038C">
      <w:pPr>
        <w:numPr>
          <w:ilvl w:val="0"/>
          <w:numId w:val="9"/>
        </w:numPr>
      </w:pPr>
      <w:r w:rsidRPr="00EC038C">
        <w:t>Bornes SOC :</w:t>
      </w:r>
    </w:p>
    <w:p w14:paraId="559800F9" w14:textId="297BF789" w:rsidR="00EC038C" w:rsidRPr="00EC038C" w:rsidRDefault="00EC038C" w:rsidP="00EC038C">
      <m:oMathPara>
        <m:oMath>
          <m:r>
            <w:rPr>
              <w:rFonts w:ascii="Cambria Math" w:hAnsi="Cambria Math"/>
            </w:rPr>
            <m:t>SO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min</m:t>
              </m:r>
            </m:sub>
            <m:sup>
              <m:r>
                <w:rPr>
                  <w:rFonts w:ascii="Cambria Math" w:hAnsi="Cambria Math"/>
                </w:rPr>
                <m:t>kWh</m:t>
              </m:r>
            </m:sup>
          </m:sSubSup>
          <m:r>
            <w:rPr>
              <w:rFonts w:ascii="Cambria Math" w:hAnsi="Cambria Math"/>
            </w:rPr>
            <m:t>=SO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cap</m:t>
              </m:r>
            </m:sub>
          </m:sSub>
          <m:r>
            <w:br/>
          </m:r>
        </m:oMath>
        <m:oMath>
          <m:r>
            <w:rPr>
              <w:rFonts w:ascii="Cambria Math" w:hAnsi="Cambria Math"/>
            </w:rPr>
            <m:t>SO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  <m:sup>
              <m:r>
                <w:rPr>
                  <w:rFonts w:ascii="Cambria Math" w:hAnsi="Cambria Math"/>
                </w:rPr>
                <m:t>kWh</m:t>
              </m:r>
            </m:sup>
          </m:sSubSup>
          <m:r>
            <w:rPr>
              <w:rFonts w:ascii="Cambria Math" w:hAnsi="Cambria Math"/>
            </w:rPr>
            <m:t>=SO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cap</m:t>
              </m:r>
            </m:sub>
          </m:sSub>
          <m:r>
            <w:br/>
          </m:r>
        </m:oMath>
      </m:oMathPara>
    </w:p>
    <w:p w14:paraId="436A310A" w14:textId="77777777" w:rsidR="00EC038C" w:rsidRPr="00EC038C" w:rsidRDefault="00EC038C" w:rsidP="00EC038C">
      <w:r w:rsidRPr="00EC038C">
        <w:t>Rendement :</w:t>
      </w:r>
    </w:p>
    <w:p w14:paraId="5BE82BA4" w14:textId="4643E3A0" w:rsidR="00EC038C" w:rsidRPr="00EC038C" w:rsidRDefault="00EC038C" w:rsidP="00EC038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ch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dis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η</m:t>
              </m:r>
            </m:e>
          </m:rad>
          <m:r>
            <w:br/>
          </m:r>
        </m:oMath>
      </m:oMathPara>
    </w:p>
    <w:p w14:paraId="74DF18B4" w14:textId="77777777" w:rsidR="00EC038C" w:rsidRPr="00EC038C" w:rsidRDefault="00EC038C" w:rsidP="00EC038C">
      <w:r w:rsidRPr="00EC038C">
        <w:t>Puissances maximales :</w:t>
      </w:r>
    </w:p>
    <w:p w14:paraId="2DC3A156" w14:textId="196618AF" w:rsidR="00EC038C" w:rsidRPr="00EC038C" w:rsidRDefault="00EC038C" w:rsidP="00EC038C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  <m:sup>
              <m:r>
                <w:rPr>
                  <w:rFonts w:ascii="Cambria Math" w:hAnsi="Cambria Math"/>
                </w:rPr>
                <m:t>ch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ch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cap</m:t>
              </m:r>
            </m:sub>
          </m:sSub>
          <m:r>
            <w:br/>
          </m:r>
        </m:oMath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  <m:sup>
              <m:r>
                <w:rPr>
                  <w:rFonts w:ascii="Cambria Math" w:hAnsi="Cambria Math"/>
                </w:rPr>
                <m:t>dis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dis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cap</m:t>
              </m:r>
            </m:sub>
          </m:sSub>
          <m:r>
            <w:br/>
          </m:r>
        </m:oMath>
      </m:oMathPara>
    </w:p>
    <w:p w14:paraId="4511221B" w14:textId="77777777" w:rsidR="00EC038C" w:rsidRPr="00EC038C" w:rsidRDefault="00EC038C" w:rsidP="00EC038C">
      <w:r w:rsidRPr="00EC038C">
        <w:t>Énergies maximales par pas :</w:t>
      </w:r>
    </w:p>
    <w:p w14:paraId="3D5632AF" w14:textId="12AD7553" w:rsidR="00EC038C" w:rsidRPr="00EC038C" w:rsidRDefault="00EC038C" w:rsidP="00EC038C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max,t</m:t>
              </m:r>
            </m:sub>
            <m:sup>
              <m:r>
                <w:rPr>
                  <w:rFonts w:ascii="Cambria Math" w:hAnsi="Cambria Math"/>
                </w:rPr>
                <m:t>ch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  <m:sup>
              <m:r>
                <w:rPr>
                  <w:rFonts w:ascii="Cambria Math" w:hAnsi="Cambria Math"/>
                </w:rPr>
                <m:t>ch</m:t>
              </m:r>
            </m:sup>
          </m:sSubSup>
          <m:r>
            <w:rPr>
              <w:rFonts w:ascii="Cambria Math" w:hAnsi="Cambria Math"/>
            </w:rPr>
            <m:t>⋅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br/>
          </m:r>
        </m:oMath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max,t</m:t>
              </m:r>
            </m:sub>
            <m:sup>
              <m:r>
                <w:rPr>
                  <w:rFonts w:ascii="Cambria Math" w:hAnsi="Cambria Math"/>
                </w:rPr>
                <m:t>dis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  <m:sup>
              <m:r>
                <w:rPr>
                  <w:rFonts w:ascii="Cambria Math" w:hAnsi="Cambria Math"/>
                </w:rPr>
                <m:t>dis</m:t>
              </m:r>
            </m:sup>
          </m:sSubSup>
          <m:r>
            <w:rPr>
              <w:rFonts w:ascii="Cambria Math" w:hAnsi="Cambria Math"/>
            </w:rPr>
            <m:t>⋅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br/>
          </m:r>
        </m:oMath>
      </m:oMathPara>
    </w:p>
    <w:p w14:paraId="2EE34B5A" w14:textId="77777777" w:rsidR="00EC038C" w:rsidRPr="00EC038C" w:rsidRDefault="00EC038C" w:rsidP="00EC038C">
      <w:r w:rsidRPr="00EC038C">
        <w:pict w14:anchorId="68ACE593">
          <v:rect id="_x0000_i1107" style="width:0;height:1.5pt" o:hralign="center" o:hrstd="t" o:hr="t" fillcolor="#a0a0a0" stroked="f"/>
        </w:pict>
      </w:r>
    </w:p>
    <w:p w14:paraId="60CE8520" w14:textId="77777777" w:rsidR="00EC038C" w:rsidRPr="00EC038C" w:rsidRDefault="00EC038C" w:rsidP="00EC038C">
      <w:pPr>
        <w:rPr>
          <w:b/>
          <w:bCs/>
        </w:rPr>
      </w:pPr>
      <w:r w:rsidRPr="00EC038C">
        <w:rPr>
          <w:b/>
          <w:bCs/>
        </w:rPr>
        <w:t>7. Stratégie de dispatch heuristique (PV → batterie → charge)</w:t>
      </w:r>
    </w:p>
    <w:p w14:paraId="6DD5F6C3" w14:textId="77777777" w:rsidR="00EC038C" w:rsidRPr="00EC038C" w:rsidRDefault="00EC038C" w:rsidP="00EC038C">
      <w:pPr>
        <w:rPr>
          <w:b/>
          <w:bCs/>
        </w:rPr>
      </w:pPr>
      <w:r w:rsidRPr="00EC038C">
        <w:rPr>
          <w:b/>
          <w:bCs/>
        </w:rPr>
        <w:t>Charge de la batterie (surplus PV)</w:t>
      </w:r>
    </w:p>
    <w:p w14:paraId="44688463" w14:textId="4C08D568" w:rsidR="00EC038C" w:rsidRPr="00EC038C" w:rsidRDefault="00EC038C" w:rsidP="00EC038C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pv→batt</m:t>
              </m:r>
            </m:sup>
          </m:sSubSup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min</m:t>
          </m:r>
          <m:r>
            <w:rPr>
              <w:rFonts w:ascii="Cambria Math" w:hAnsi="Cambria Math"/>
            </w:rPr>
            <m:t>⁡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  <m:e>
              <m:r>
                <m:rPr>
                  <m:nor/>
                </m:rPr>
                <w:rPr>
                  <w:rFonts w:ascii="Arial" w:hAnsi="Arial" w:cs="Arial"/>
                </w:rPr>
                <m:t>  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max,t</m:t>
                  </m:r>
                </m:sub>
                <m:sup>
                  <m:r>
                    <w:rPr>
                      <w:rFonts w:ascii="Cambria Math" w:hAnsi="Cambria Math"/>
                    </w:rPr>
                    <m:t>ch</m:t>
                  </m:r>
                </m:sup>
              </m:sSubSup>
            </m:e>
            <m:e>
              <m:r>
                <m:rPr>
                  <m:nor/>
                </m:rPr>
                <w:rPr>
                  <w:rFonts w:ascii="Arial" w:hAnsi="Arial" w:cs="Arial"/>
                </w:rPr>
                <m:t>  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SO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max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kWh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-SO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ch</m:t>
                      </m:r>
                    </m:sub>
                  </m:sSub>
                </m:den>
              </m:f>
            </m:e>
          </m:d>
          <m:r>
            <w:br/>
          </m:r>
        </m:oMath>
        <m:oMath>
          <m:r>
            <w:rPr>
              <w:rFonts w:ascii="Cambria Math" w:hAnsi="Cambria Math"/>
            </w:rPr>
            <m:t>SO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=SO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ch</m:t>
              </m:r>
            </m:sub>
          </m:sSub>
          <m:r>
            <w:rPr>
              <w:rFonts w:ascii="Cambria Math" w:hAnsi="Cambria Math"/>
            </w:rPr>
            <m:t>⋅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pv→batt</m:t>
              </m:r>
            </m:sup>
          </m:sSubSup>
          <m:r>
            <w:br/>
          </m:r>
        </m:oMath>
      </m:oMathPara>
    </w:p>
    <w:p w14:paraId="78AB9304" w14:textId="77777777" w:rsidR="00EC038C" w:rsidRPr="00EC038C" w:rsidRDefault="00EC038C" w:rsidP="00EC038C">
      <w:pPr>
        <w:rPr>
          <w:b/>
          <w:bCs/>
        </w:rPr>
      </w:pPr>
      <w:r w:rsidRPr="00EC038C">
        <w:rPr>
          <w:b/>
          <w:bCs/>
        </w:rPr>
        <w:t>Décharge de la batterie (déficit)</w:t>
      </w:r>
    </w:p>
    <w:p w14:paraId="69340479" w14:textId="477A599C" w:rsidR="00EC038C" w:rsidRPr="00EC038C" w:rsidRDefault="00EC038C" w:rsidP="00EC038C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batt→load</m:t>
              </m:r>
            </m:sup>
          </m:sSubSup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min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Arial" w:hAnsi="Arial" w:cs="Arial"/>
                </w:rPr>
                <m:t>  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max,t</m:t>
                  </m:r>
                </m:sub>
                <m:sup>
                  <m:r>
                    <w:rPr>
                      <w:rFonts w:ascii="Cambria Math" w:hAnsi="Cambria Math"/>
                    </w:rPr>
                    <m:t>dis</m:t>
                  </m:r>
                </m:sup>
              </m:sSubSup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Arial" w:hAnsi="Arial" w:cs="Arial"/>
                </w:rPr>
                <m:t>  </m:t>
              </m:r>
              <m:r>
                <w:rPr>
                  <w:rFonts w:ascii="Cambria Math" w:hAnsi="Cambria Math"/>
                </w:rPr>
                <m:t>(SO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bSup>
              <m:r>
                <w:rPr>
                  <w:rFonts w:ascii="Cambria Math" w:hAnsi="Cambria Math"/>
                </w:rPr>
                <m:t>-SO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  <m:sup>
                  <m:r>
                    <w:rPr>
                      <w:rFonts w:ascii="Cambria Math" w:hAnsi="Cambria Math"/>
                    </w:rPr>
                    <m:t>kWh</m:t>
                  </m:r>
                </m:sup>
              </m:sSubSup>
              <m:r>
                <w:rPr>
                  <w:rFonts w:ascii="Cambria Math" w:hAnsi="Cambria Math"/>
                </w:rPr>
                <m:t>)⋅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dis</m:t>
                  </m:r>
                </m:sub>
              </m:sSub>
            </m:e>
          </m:d>
          <m:r>
            <w:br/>
          </m:r>
        </m:oMath>
        <m:oMath>
          <m:r>
            <w:rPr>
              <w:rFonts w:ascii="Cambria Math" w:hAnsi="Cambria Math"/>
            </w:rPr>
            <m:t>SO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=SO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batt→load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dis</m:t>
                  </m:r>
                </m:sub>
              </m:sSub>
            </m:den>
          </m:f>
          <m:r>
            <w:br/>
          </m:r>
        </m:oMath>
      </m:oMathPara>
    </w:p>
    <w:p w14:paraId="0B9C9843" w14:textId="77777777" w:rsidR="00EC038C" w:rsidRPr="00EC038C" w:rsidRDefault="00EC038C" w:rsidP="00EC038C">
      <w:r w:rsidRPr="00EC038C">
        <w:t>Les limites SOC garantissent automatiquement :</w:t>
      </w:r>
    </w:p>
    <w:p w14:paraId="1189F0F3" w14:textId="5FF2CAE5" w:rsidR="00EC038C" w:rsidRPr="00EC038C" w:rsidRDefault="00EC038C" w:rsidP="00EC038C">
      <w:pPr>
        <w:numPr>
          <w:ilvl w:val="0"/>
          <w:numId w:val="10"/>
        </w:numPr>
      </w:pPr>
      <w:proofErr w:type="gramStart"/>
      <w:r w:rsidRPr="00EC038C">
        <w:t>arrêt</w:t>
      </w:r>
      <w:proofErr w:type="gramEnd"/>
      <w:r w:rsidRPr="00EC038C">
        <w:t xml:space="preserve"> de la charge à </w:t>
      </w:r>
      <m:oMath>
        <m:r>
          <w:rPr>
            <w:rFonts w:ascii="Cambria Math" w:hAnsi="Cambria Math"/>
          </w:rPr>
          <m:t>SO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 w:rsidRPr="00EC038C">
        <w:t>,</w:t>
      </w:r>
    </w:p>
    <w:p w14:paraId="73ED4D00" w14:textId="2D194D74" w:rsidR="00EC038C" w:rsidRPr="00EC038C" w:rsidRDefault="00EC038C" w:rsidP="00EC038C">
      <w:pPr>
        <w:numPr>
          <w:ilvl w:val="0"/>
          <w:numId w:val="10"/>
        </w:numPr>
      </w:pPr>
      <w:proofErr w:type="gramStart"/>
      <w:r w:rsidRPr="00EC038C">
        <w:t>arrêt</w:t>
      </w:r>
      <w:proofErr w:type="gramEnd"/>
      <w:r w:rsidRPr="00EC038C">
        <w:t xml:space="preserve"> de la décharge à </w:t>
      </w:r>
      <m:oMath>
        <m:r>
          <w:rPr>
            <w:rFonts w:ascii="Cambria Math" w:hAnsi="Cambria Math"/>
          </w:rPr>
          <m:t>SO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</m:oMath>
      <w:r w:rsidRPr="00EC038C">
        <w:t>.</w:t>
      </w:r>
    </w:p>
    <w:p w14:paraId="71AFF813" w14:textId="77777777" w:rsidR="00EC038C" w:rsidRPr="00EC038C" w:rsidRDefault="00EC038C" w:rsidP="00EC038C">
      <w:r w:rsidRPr="00EC038C">
        <w:lastRenderedPageBreak/>
        <w:pict w14:anchorId="4BF02F2A">
          <v:rect id="_x0000_i1108" style="width:0;height:1.5pt" o:hralign="center" o:hrstd="t" o:hr="t" fillcolor="#a0a0a0" stroked="f"/>
        </w:pict>
      </w:r>
    </w:p>
    <w:p w14:paraId="06CCF382" w14:textId="77777777" w:rsidR="00EC038C" w:rsidRPr="00EC038C" w:rsidRDefault="00EC038C" w:rsidP="00EC038C">
      <w:pPr>
        <w:rPr>
          <w:b/>
          <w:bCs/>
        </w:rPr>
      </w:pPr>
      <w:r w:rsidRPr="00EC038C">
        <w:rPr>
          <w:b/>
          <w:bCs/>
        </w:rPr>
        <w:t>8. Indicateurs d’analyse</w:t>
      </w:r>
    </w:p>
    <w:p w14:paraId="7FA6666A" w14:textId="77777777" w:rsidR="00EC038C" w:rsidRPr="00EC038C" w:rsidRDefault="00EC038C" w:rsidP="00EC038C">
      <w:pPr>
        <w:numPr>
          <w:ilvl w:val="0"/>
          <w:numId w:val="11"/>
        </w:numPr>
      </w:pPr>
      <w:r w:rsidRPr="00EC038C">
        <w:t>Autoconsommation sans batterie :</w:t>
      </w:r>
    </w:p>
    <w:p w14:paraId="2DB3E672" w14:textId="72C31FD8" w:rsidR="00EC038C" w:rsidRPr="00EC038C" w:rsidRDefault="00EC038C" w:rsidP="00EC038C">
      <m:oMathPara>
        <m:oMath>
          <m:r>
            <w:rPr>
              <w:rFonts w:ascii="Cambria Math" w:hAnsi="Cambria Math"/>
            </w:rPr>
            <m:t>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r>
                <w:rPr>
                  <w:rFonts w:ascii="Cambria Math" w:hAnsi="Cambria Math"/>
                </w:rPr>
                <m:t>⁡(P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699C79A8" w14:textId="77777777" w:rsidR="00EC038C" w:rsidRPr="00EC038C" w:rsidRDefault="00EC038C" w:rsidP="00EC038C">
      <w:pPr>
        <w:numPr>
          <w:ilvl w:val="0"/>
          <w:numId w:val="12"/>
        </w:numPr>
      </w:pPr>
      <w:r w:rsidRPr="00EC038C">
        <w:t>Autoconsommation avec batterie :</w:t>
      </w:r>
    </w:p>
    <w:p w14:paraId="32F3FE7E" w14:textId="236DB526" w:rsidR="00EC038C" w:rsidRPr="00EC038C" w:rsidRDefault="00EC038C" w:rsidP="00EC038C">
      <m:oMathPara>
        <m:oMath>
          <m:r>
            <w:rPr>
              <w:rFonts w:ascii="Cambria Math" w:hAnsi="Cambria Math"/>
            </w:rPr>
            <m:t>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</m:t>
              </m:r>
            </m:sub>
            <m:sup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batt→load</m:t>
                  </m:r>
                </m:sup>
              </m:sSubSup>
            </m:e>
          </m:nary>
          <m:r>
            <w:br/>
          </m:r>
        </m:oMath>
      </m:oMathPara>
    </w:p>
    <w:p w14:paraId="55770728" w14:textId="77777777" w:rsidR="00EC038C" w:rsidRPr="00EC038C" w:rsidRDefault="00EC038C" w:rsidP="00EC038C">
      <w:pPr>
        <w:numPr>
          <w:ilvl w:val="0"/>
          <w:numId w:val="13"/>
        </w:numPr>
      </w:pPr>
      <w:r w:rsidRPr="00EC038C">
        <w:t>Taux de capture du surplus :</w:t>
      </w:r>
    </w:p>
    <w:p w14:paraId="525A6C23" w14:textId="2F0EB6A4" w:rsidR="00EC038C" w:rsidRPr="00EC038C" w:rsidRDefault="00EC038C" w:rsidP="00EC038C">
      <m:oMathPara>
        <m:oMath>
          <m:r>
            <w:rPr>
              <w:rFonts w:ascii="Cambria Math" w:hAnsi="Cambria Math"/>
            </w:rPr>
            <m:t>Capture=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pv→batt</m:t>
                      </m:r>
                    </m:sup>
                  </m:sSubSup>
                </m:e>
              </m:nary>
            </m:num>
            <m:den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nary>
            </m:den>
          </m:f>
          <m:r>
            <w:br/>
          </m:r>
        </m:oMath>
      </m:oMathPara>
    </w:p>
    <w:p w14:paraId="71F3560D" w14:textId="77777777" w:rsidR="00EC038C" w:rsidRPr="00EC038C" w:rsidRDefault="00EC038C" w:rsidP="00EC038C">
      <w:pPr>
        <w:numPr>
          <w:ilvl w:val="0"/>
          <w:numId w:val="14"/>
        </w:numPr>
      </w:pPr>
      <w:r w:rsidRPr="00EC038C">
        <w:t>Couverture du déficit :</w:t>
      </w:r>
    </w:p>
    <w:p w14:paraId="26CD493D" w14:textId="1976767F" w:rsidR="00691D86" w:rsidRDefault="00EC038C" w:rsidP="00EC038C">
      <m:oMathPara>
        <m:oMath>
          <m:r>
            <w:rPr>
              <w:rFonts w:ascii="Cambria Math" w:hAnsi="Cambria Math"/>
            </w:rPr>
            <m:t>Coverage=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batt→load</m:t>
                      </m:r>
                    </m:sup>
                  </m:sSubSup>
                </m:e>
              </m:nary>
            </m:num>
            <m:den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nary>
            </m:den>
          </m:f>
          <m:r>
            <w:br/>
          </m:r>
        </m:oMath>
      </m:oMathPara>
    </w:p>
    <w:sectPr w:rsidR="00691D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7DDF"/>
    <w:multiLevelType w:val="multilevel"/>
    <w:tmpl w:val="4558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B2B9E"/>
    <w:multiLevelType w:val="multilevel"/>
    <w:tmpl w:val="1C58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71B0B"/>
    <w:multiLevelType w:val="multilevel"/>
    <w:tmpl w:val="7216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2E4449"/>
    <w:multiLevelType w:val="multilevel"/>
    <w:tmpl w:val="F202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F23E4C"/>
    <w:multiLevelType w:val="multilevel"/>
    <w:tmpl w:val="58B0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2C77A7"/>
    <w:multiLevelType w:val="multilevel"/>
    <w:tmpl w:val="16A0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F767B4"/>
    <w:multiLevelType w:val="multilevel"/>
    <w:tmpl w:val="848A3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9C5E3A"/>
    <w:multiLevelType w:val="multilevel"/>
    <w:tmpl w:val="4DB0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713412"/>
    <w:multiLevelType w:val="multilevel"/>
    <w:tmpl w:val="8536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163704"/>
    <w:multiLevelType w:val="multilevel"/>
    <w:tmpl w:val="9FDE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FA160E"/>
    <w:multiLevelType w:val="multilevel"/>
    <w:tmpl w:val="98B8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336811"/>
    <w:multiLevelType w:val="multilevel"/>
    <w:tmpl w:val="6660D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657A03"/>
    <w:multiLevelType w:val="multilevel"/>
    <w:tmpl w:val="118A4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FF1077"/>
    <w:multiLevelType w:val="multilevel"/>
    <w:tmpl w:val="BF36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3332162">
    <w:abstractNumId w:val="7"/>
  </w:num>
  <w:num w:numId="2" w16cid:durableId="1369800001">
    <w:abstractNumId w:val="1"/>
  </w:num>
  <w:num w:numId="3" w16cid:durableId="1551845924">
    <w:abstractNumId w:val="11"/>
  </w:num>
  <w:num w:numId="4" w16cid:durableId="1746487265">
    <w:abstractNumId w:val="4"/>
  </w:num>
  <w:num w:numId="5" w16cid:durableId="1829594867">
    <w:abstractNumId w:val="6"/>
  </w:num>
  <w:num w:numId="6" w16cid:durableId="548225229">
    <w:abstractNumId w:val="0"/>
  </w:num>
  <w:num w:numId="7" w16cid:durableId="1793591275">
    <w:abstractNumId w:val="9"/>
  </w:num>
  <w:num w:numId="8" w16cid:durableId="1690135680">
    <w:abstractNumId w:val="2"/>
  </w:num>
  <w:num w:numId="9" w16cid:durableId="812601549">
    <w:abstractNumId w:val="12"/>
  </w:num>
  <w:num w:numId="10" w16cid:durableId="1865249415">
    <w:abstractNumId w:val="5"/>
  </w:num>
  <w:num w:numId="11" w16cid:durableId="522204719">
    <w:abstractNumId w:val="8"/>
  </w:num>
  <w:num w:numId="12" w16cid:durableId="1695375503">
    <w:abstractNumId w:val="10"/>
  </w:num>
  <w:num w:numId="13" w16cid:durableId="629016856">
    <w:abstractNumId w:val="13"/>
  </w:num>
  <w:num w:numId="14" w16cid:durableId="19184421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38C"/>
    <w:rsid w:val="00691D86"/>
    <w:rsid w:val="006950EE"/>
    <w:rsid w:val="006E75D9"/>
    <w:rsid w:val="00EC0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4A0CEC"/>
  <w15:chartTrackingRefBased/>
  <w15:docId w15:val="{87421E9D-DF83-4099-B1B6-E93B50143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C03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C03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C03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C03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C03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C03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C03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C03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C03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C03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C03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C03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C038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C038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C038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C038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C038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C038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C03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C0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C03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C0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C03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C038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C038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C038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C03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C038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C03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910</Words>
  <Characters>5009</Characters>
  <Application>Microsoft Office Word</Application>
  <DocSecurity>0</DocSecurity>
  <Lines>41</Lines>
  <Paragraphs>11</Paragraphs>
  <ScaleCrop>false</ScaleCrop>
  <Company/>
  <LinksUpToDate>false</LinksUpToDate>
  <CharactersWithSpaces>5908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informatique INGTECH</dc:creator>
  <cp:keywords/>
  <dc:description/>
  <cp:lastModifiedBy>informatique INGTECH</cp:lastModifiedBy>
  <cp:revision>1</cp:revision>
  <dcterms:created xsi:type="dcterms:W3CDTF">2026-01-08T16:39:00Z</dcterms:created>
  <dcterms:modified xsi:type="dcterms:W3CDTF">2026-01-08T16:40:00Z</dcterms:modified>
</cp:coreProperties>
</file>