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before="60"/>
      </w:pPr>
      <w:r>
        <w:t xml:space="preserve"/>
      </w:r>
    </w:p>
    <w:p>
      <w:pPr>
        <w:spacing w:after="60" w:before="60"/>
      </w:pPr>
      <w:r>
        <w:t xml:space="preserve"/>
      </w:r>
    </w:p>
    <w:p>
      <w:pPr>
        <w:spacing w:after="60" w:before="60"/>
      </w:pPr>
      <w:r>
        <w:t xml:space="preserve"/>
      </w:r>
    </w:p>
    <w:p>
      <w:pPr>
        <w:spacing w:after="60" w:before="60"/>
      </w:pPr>
      <w:r>
        <w:t xml:space="preserve"/>
      </w:r>
    </w:p>
    <w:p>
      <w:pPr>
        <w:spacing w:after="120" w:before="0"/>
        <w:jc w:val="center"/>
      </w:pPr>
      <w:r>
        <w:rPr>
          <w:rFonts w:ascii="Arial" w:cs="Arial" w:eastAsia="Arial" w:hAnsi="Arial"/>
          <w:b/>
          <w:bCs/>
          <w:color w:val="1F4E79"/>
          <w:sz w:val="72"/>
          <w:szCs w:val="72"/>
        </w:rPr>
        <w:t xml:space="preserve">ARCONTIO</w:t>
      </w:r>
    </w:p>
    <w:p>
      <w:pPr>
        <w:spacing w:after="80" w:before="0"/>
        <w:jc w:val="center"/>
      </w:pPr>
      <w:r>
        <w:rPr>
          <w:rFonts w:ascii="Arial" w:cs="Arial" w:eastAsia="Arial" w:hAnsi="Arial"/>
          <w:color w:val="2E75B6"/>
          <w:sz w:val="40"/>
          <w:szCs w:val="40"/>
        </w:rPr>
        <w:t xml:space="preserve">Architettura del Sistema NPC</w:t>
      </w:r>
    </w:p>
    <w:p>
      <w:pPr>
        <w:spacing w:after="600" w:before="0"/>
        <w:jc w:val="center"/>
      </w:pPr>
      <w:r>
        <w:rPr>
          <w:rFonts w:ascii="Arial" w:cs="Arial" w:eastAsia="Arial" w:hAnsi="Arial"/>
          <w:i/>
          <w:iCs/>
          <w:color w:val="595959"/>
          <w:sz w:val="24"/>
          <w:szCs w:val="24"/>
        </w:rPr>
        <w:t xml:space="preserve">Documento di specifica completo — v2.0</w:t>
      </w:r>
    </w:p>
    <w:p>
      <w:pPr>
        <w:pBdr>
          <w:bottom w:val="single" w:color="2E75B6" w:sz="12" w:space="1"/>
        </w:pBdr>
        <w:spacing w:after="400" w:before="0"/>
      </w:pPr>
      <w:r>
        <w:t xml:space="preserve"/>
      </w:r>
    </w:p>
    <w:p>
      <w:pPr>
        <w:jc w:val="center"/>
      </w:pPr>
      <w:r>
        <w:rPr>
          <w:rFonts w:ascii="Arial" w:cs="Arial" w:eastAsia="Arial" w:hAnsi="Arial"/>
          <w:color w:val="595959"/>
          <w:sz w:val="22"/>
          <w:szCs w:val="22"/>
        </w:rPr>
        <w:t xml:space="preserve">Aprile 2026</w:t>
      </w:r>
    </w:p>
    <w:p>
      <w:r>
        <w:br w:type="page"/>
      </w:r>
    </w:p>
    <w:p>
      <w:pPr>
        <w:pStyle w:val="Heading1"/>
        <w:pBdr>
          <w:bottom w:val="single" w:color="2E75B6" w:sz="8" w:space="4"/>
        </w:pBdr>
        <w:spacing w:after="200" w:before="480"/>
      </w:pPr>
      <w:r>
        <w:rPr>
          <w:rFonts w:ascii="Arial" w:cs="Arial" w:eastAsia="Arial" w:hAnsi="Arial"/>
          <w:b/>
          <w:bCs/>
          <w:color w:val="1F4E79"/>
          <w:sz w:val="36"/>
          <w:szCs w:val="36"/>
        </w:rPr>
        <w:t xml:space="preserve">1. Che cos'è ARCONTIO</w:t>
      </w:r>
    </w:p>
    <w:p>
      <w:pPr>
        <w:spacing w:after="80" w:before="80"/>
        <w:jc w:val="both"/>
      </w:pPr>
      <w:r>
        <w:rPr>
          <w:rFonts w:ascii="Arial" w:cs="Arial" w:eastAsia="Arial" w:hAnsi="Arial"/>
          <w:color w:val="1A1A1A"/>
          <w:sz w:val="22"/>
          <w:szCs w:val="22"/>
        </w:rPr>
        <w:t xml:space="preserve">ARCONTIO è una simulazione sociale emergente ambientata in un mondo fantasy. A differenza della maggior parte dei giochi di gestione, non esiste una visione onnisciente condivisa tra tutti gli attori del mondo: ogni NPC (personaggio non giocante) agisce esclusivamente sulla base di ciò che ha personalmente percepito, ricordato o appreso tramite comunicazione.</w:t>
      </w:r>
    </w:p>
    <w:p>
      <w:pPr>
        <w:spacing w:after="60" w:before="60"/>
      </w:pPr>
      <w:r>
        <w:t xml:space="preserve"/>
      </w:r>
    </w:p>
    <w:p>
      <w:pPr>
        <w:spacing w:after="80" w:before="80"/>
        <w:jc w:val="both"/>
      </w:pPr>
      <w:r>
        <w:rPr>
          <w:rFonts w:ascii="Arial" w:cs="Arial" w:eastAsia="Arial" w:hAnsi="Arial"/>
          <w:color w:val="1A1A1A"/>
          <w:sz w:val="22"/>
          <w:szCs w:val="22"/>
        </w:rPr>
        <w:t xml:space="preserve">Questo documento descrive l'architettura completa del sistema NPC: come è strutturata l'identità di un personaggio, come prende decisioni, come esegue azioni, come si inserisce nella struttura sociale della colonia e come interagisce con il mondo.</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tblHeader w:val="false"/>
        </w:trPr>
        <w:tc>
          <w:tcPr>
            <w:tcW w:type="dxa" w:w="9360"/>
            <w:tcBorders>
              <w:top w:val="single" w:color="2E75B6" w:sz="1"/>
              <w:left w:val="single" w:color="2E75B6" w:sz="12"/>
              <w:bottom w:val="single" w:color="2E75B6" w:sz="1"/>
              <w:right w:val="single" w:color="2E75B6" w:sz="1"/>
            </w:tcBorders>
            <w:shd w:fill="EAF2FB" w:val="clear"/>
            <w:tcMar>
              <w:top w:type="dxa" w:w="120"/>
              <w:left w:type="dxa" w:w="200"/>
              <w:bottom w:type="dxa" w:w="120"/>
              <w:right w:type="dxa" w:w="200"/>
            </w:tcMar>
          </w:tcPr>
          <w:p>
            <w:r>
              <w:rPr>
                <w:rFonts w:ascii="Arial" w:cs="Arial" w:eastAsia="Arial" w:hAnsi="Arial"/>
                <w:b/>
                <w:bCs/>
                <w:color w:val="1F4E79"/>
                <w:sz w:val="22"/>
                <w:szCs w:val="22"/>
              </w:rPr>
              <w:t xml:space="preserve">Il principio fondamentale</w:t>
            </w:r>
          </w:p>
          <w:p>
            <w:pPr>
              <w:jc w:val="both"/>
            </w:pPr>
            <w:r>
              <w:rPr>
                <w:rFonts w:ascii="Arial" w:cs="Arial" w:eastAsia="Arial" w:hAnsi="Arial"/>
                <w:color w:val="1A1A1A"/>
                <w:sz w:val="21"/>
                <w:szCs w:val="21"/>
              </w:rPr>
              <w:t xml:space="preserve">Nessun NPC ha accesso al mondo oggettivo. Ogni personaggio agisce sulla propria versione soggettiva della realtà: percezione limitata, memoria imperfetta, comunicazione mediata. Il mondo esiste oggettivamente, ma la conoscenza di esso è sempre personale e parziale.</w:t>
            </w:r>
          </w:p>
        </w:tc>
      </w:tr>
    </w:tbl>
    <w:p>
      <w:pPr>
        <w:spacing w:after="60" w:before="60"/>
      </w:pPr>
      <w:r>
        <w:t xml:space="preserve"/>
      </w:r>
    </w:p>
    <w:p>
      <w:pPr>
        <w:spacing w:after="60" w:before="60"/>
      </w:pPr>
      <w:r>
        <w:t xml:space="preserve"/>
      </w:r>
    </w:p>
    <w:p>
      <w:pPr>
        <w:pStyle w:val="Heading2"/>
        <w:spacing w:after="160" w:before="360"/>
      </w:pPr>
      <w:r>
        <w:rPr>
          <w:rFonts w:ascii="Arial" w:cs="Arial" w:eastAsia="Arial" w:hAnsi="Arial"/>
          <w:b/>
          <w:bCs/>
          <w:color w:val="2E75B6"/>
          <w:sz w:val="28"/>
          <w:szCs w:val="28"/>
        </w:rPr>
        <w:t xml:space="preserve">1.1 I tre livelli sociali</w:t>
      </w:r>
    </w:p>
    <w:p>
      <w:pPr>
        <w:spacing w:after="80" w:before="80"/>
        <w:jc w:val="both"/>
      </w:pPr>
      <w:r>
        <w:rPr>
          <w:rFonts w:ascii="Arial" w:cs="Arial" w:eastAsia="Arial" w:hAnsi="Arial"/>
          <w:color w:val="1A1A1A"/>
          <w:sz w:val="22"/>
          <w:szCs w:val="22"/>
        </w:rPr>
        <w:t xml:space="preserve">ARCONTIO organizza la simulazione su tre layer sociali sovrapposti:</w:t>
      </w:r>
    </w:p>
    <w:p>
      <w:pPr>
        <w:pStyle w:val="ListParagraph"/>
        <w:numPr>
          <w:ilvl w:val="0"/>
          <w:numId w:val="2"/>
        </w:numPr>
        <w:spacing w:after="40" w:before="40"/>
      </w:pPr>
      <w:r>
        <w:rPr>
          <w:rFonts w:ascii="Arial" w:cs="Arial" w:eastAsia="Arial" w:hAnsi="Arial"/>
          <w:color w:val="1A1A1A"/>
          <w:sz w:val="22"/>
          <w:szCs w:val="22"/>
        </w:rPr>
        <w:t xml:space="preserve">Individuale — le decisioni, i bisogni e le azioni del singolo NPC</w:t>
      </w:r>
    </w:p>
    <w:p>
      <w:pPr>
        <w:pStyle w:val="ListParagraph"/>
        <w:numPr>
          <w:ilvl w:val="0"/>
          <w:numId w:val="2"/>
        </w:numPr>
        <w:spacing w:after="40" w:before="40"/>
      </w:pPr>
      <w:r>
        <w:rPr>
          <w:rFonts w:ascii="Arial" w:cs="Arial" w:eastAsia="Arial" w:hAnsi="Arial"/>
          <w:color w:val="1A1A1A"/>
          <w:sz w:val="22"/>
          <w:szCs w:val="22"/>
        </w:rPr>
        <w:t xml:space="preserve">Sociale — le relazioni, le norme, la comunicazione tra NPC</w:t>
      </w:r>
    </w:p>
    <w:p>
      <w:pPr>
        <w:pStyle w:val="ListParagraph"/>
        <w:numPr>
          <w:ilvl w:val="0"/>
          <w:numId w:val="2"/>
        </w:numPr>
        <w:spacing w:after="40" w:before="40"/>
      </w:pPr>
      <w:r>
        <w:rPr>
          <w:rFonts w:ascii="Arial" w:cs="Arial" w:eastAsia="Arial" w:hAnsi="Arial"/>
          <w:color w:val="1A1A1A"/>
          <w:sz w:val="22"/>
          <w:szCs w:val="22"/>
        </w:rPr>
        <w:t xml:space="preserve">Politico/Istituzionale — ruoli formali, struttura della colonia, mobilità sociale</w:t>
      </w:r>
    </w:p>
    <w:p>
      <w:pPr>
        <w:spacing w:after="60" w:before="60"/>
      </w:pPr>
      <w:r>
        <w:t xml:space="preserve"/>
      </w:r>
    </w:p>
    <w:p>
      <w:pPr>
        <w:spacing w:after="80" w:before="80"/>
        <w:jc w:val="both"/>
      </w:pPr>
      <w:r>
        <w:rPr>
          <w:rFonts w:ascii="Arial" w:cs="Arial" w:eastAsia="Arial" w:hAnsi="Arial"/>
          <w:color w:val="1A1A1A"/>
          <w:sz w:val="22"/>
          <w:szCs w:val="22"/>
        </w:rPr>
        <w:t xml:space="preserve">Questi tre layer emergono naturalmente dal comportamento individuale senza essere scriptati centralmente. Non esiste uno scheduler globale che dice agli NPC cosa fare: ogni comportamento collettivo è il risultato di decisioni individuali aggregate.</w:t>
      </w:r>
    </w:p>
    <w:p>
      <w:r>
        <w:br w:type="page"/>
      </w:r>
    </w:p>
    <w:p>
      <w:pPr>
        <w:pStyle w:val="Heading1"/>
        <w:pBdr>
          <w:bottom w:val="single" w:color="2E75B6" w:sz="8" w:space="4"/>
        </w:pBdr>
        <w:spacing w:after="200" w:before="480"/>
      </w:pPr>
      <w:r>
        <w:rPr>
          <w:rFonts w:ascii="Arial" w:cs="Arial" w:eastAsia="Arial" w:hAnsi="Arial"/>
          <w:b/>
          <w:bCs/>
          <w:color w:val="1F4E79"/>
          <w:sz w:val="36"/>
          <w:szCs w:val="36"/>
        </w:rPr>
        <w:t xml:space="preserve">2. La Pipeline Architetturale</w:t>
      </w:r>
    </w:p>
    <w:p>
      <w:pPr>
        <w:spacing w:after="80" w:before="80"/>
        <w:jc w:val="both"/>
      </w:pPr>
      <w:r>
        <w:rPr>
          <w:rFonts w:ascii="Arial" w:cs="Arial" w:eastAsia="Arial" w:hAnsi="Arial"/>
          <w:color w:val="1A1A1A"/>
          <w:sz w:val="22"/>
          <w:szCs w:val="22"/>
        </w:rPr>
        <w:t xml:space="preserve">Il sistema NPC è organizzato in una pipeline sequenziale di layer separati. Ogni layer ha responsabilità precise e non può accedere direttamente agli altri layer saltando la catena. Questo garantisce che l'omniscience constraint non venga violata in nessun punto del sistema.</w:t>
      </w:r>
    </w:p>
    <w:p>
      <w:pPr>
        <w:spacing w:after="60" w:before="60"/>
      </w:pPr>
      <w:r>
        <w:t xml:space="preserve"/>
      </w:r>
    </w:p>
    <w:p>
      <w:pPr>
        <w:spacing w:after="0" w:before="0"/>
      </w:pPr>
      <w:r>
        <w:rPr>
          <w:rFonts w:ascii="Courier New" w:cs="Courier New" w:eastAsia="Courier New" w:hAnsi="Courier New"/>
          <w:color w:val="1F4E79"/>
          <w:sz w:val="18"/>
          <w:szCs w:val="18"/>
        </w:rPr>
        <w:t xml:space="preserve">DNA / Identity</w:t>
      </w:r>
    </w:p>
    <w:p>
      <w:pPr>
        <w:spacing w:after="0" w:before="0"/>
      </w:pPr>
      <w:r>
        <w:rPr>
          <w:rFonts w:ascii="Courier New" w:cs="Courier New" w:eastAsia="Courier New" w:hAnsi="Courier New"/>
          <w:color w:val="1F4E79"/>
          <w:sz w:val="18"/>
          <w:szCs w:val="18"/>
        </w:rPr>
        <w:t xml:space="preserve">     |</w:t>
      </w:r>
    </w:p>
    <w:p>
      <w:pPr>
        <w:spacing w:after="0" w:before="0"/>
      </w:pPr>
      <w:r>
        <w:rPr>
          <w:rFonts w:ascii="Courier New" w:cs="Courier New" w:eastAsia="Courier New" w:hAnsi="Courier New"/>
          <w:color w:val="1F4E79"/>
          <w:sz w:val="18"/>
          <w:szCs w:val="18"/>
        </w:rPr>
        <w:t xml:space="preserve">     v</w:t>
      </w:r>
    </w:p>
    <w:p>
      <w:pPr>
        <w:spacing w:after="0" w:before="0"/>
      </w:pPr>
      <w:r>
        <w:rPr>
          <w:rFonts w:ascii="Courier New" w:cs="Courier New" w:eastAsia="Courier New" w:hAnsi="Courier New"/>
          <w:color w:val="1F4E79"/>
          <w:sz w:val="18"/>
          <w:szCs w:val="18"/>
        </w:rPr>
        <w:t xml:space="preserve">Decision / Intent / Arbitration</w:t>
      </w:r>
    </w:p>
    <w:p>
      <w:pPr>
        <w:spacing w:after="0" w:before="0"/>
      </w:pPr>
      <w:r>
        <w:rPr>
          <w:rFonts w:ascii="Courier New" w:cs="Courier New" w:eastAsia="Courier New" w:hAnsi="Courier New"/>
          <w:color w:val="1F4E79"/>
          <w:sz w:val="18"/>
          <w:szCs w:val="18"/>
        </w:rPr>
        <w:t xml:space="preserve">     |</w:t>
      </w:r>
    </w:p>
    <w:p>
      <w:pPr>
        <w:spacing w:after="0" w:before="0"/>
      </w:pPr>
      <w:r>
        <w:rPr>
          <w:rFonts w:ascii="Courier New" w:cs="Courier New" w:eastAsia="Courier New" w:hAnsi="Courier New"/>
          <w:color w:val="1F4E79"/>
          <w:sz w:val="18"/>
          <w:szCs w:val="18"/>
        </w:rPr>
        <w:t xml:space="preserve">     v</w:t>
      </w:r>
    </w:p>
    <w:p>
      <w:pPr>
        <w:spacing w:after="0" w:before="0"/>
      </w:pPr>
      <w:r>
        <w:rPr>
          <w:rFonts w:ascii="Courier New" w:cs="Courier New" w:eastAsia="Courier New" w:hAnsi="Courier New"/>
          <w:color w:val="1F4E79"/>
          <w:sz w:val="18"/>
          <w:szCs w:val="18"/>
        </w:rPr>
        <w:t xml:space="preserve">Job Execution</w:t>
      </w:r>
    </w:p>
    <w:p>
      <w:pPr>
        <w:spacing w:after="0" w:before="0"/>
      </w:pPr>
      <w:r>
        <w:rPr>
          <w:rFonts w:ascii="Courier New" w:cs="Courier New" w:eastAsia="Courier New" w:hAnsi="Courier New"/>
          <w:color w:val="1F4E79"/>
          <w:sz w:val="18"/>
          <w:szCs w:val="18"/>
        </w:rPr>
        <w:t xml:space="preserve">     |</w:t>
      </w:r>
    </w:p>
    <w:p>
      <w:pPr>
        <w:spacing w:after="0" w:before="0"/>
      </w:pPr>
      <w:r>
        <w:rPr>
          <w:rFonts w:ascii="Courier New" w:cs="Courier New" w:eastAsia="Courier New" w:hAnsi="Courier New"/>
          <w:color w:val="1F4E79"/>
          <w:sz w:val="18"/>
          <w:szCs w:val="18"/>
        </w:rPr>
        <w:t xml:space="preserve">     v</w:t>
      </w:r>
    </w:p>
    <w:p>
      <w:pPr>
        <w:spacing w:after="0" w:before="0"/>
      </w:pPr>
      <w:r>
        <w:rPr>
          <w:rFonts w:ascii="Courier New" w:cs="Courier New" w:eastAsia="Courier New" w:hAnsi="Courier New"/>
          <w:color w:val="1F4E79"/>
          <w:sz w:val="18"/>
          <w:szCs w:val="18"/>
        </w:rPr>
        <w:t xml:space="preserve">Step Execution</w:t>
      </w:r>
    </w:p>
    <w:p>
      <w:pPr>
        <w:spacing w:after="0" w:before="0"/>
      </w:pPr>
      <w:r>
        <w:rPr>
          <w:rFonts w:ascii="Courier New" w:cs="Courier New" w:eastAsia="Courier New" w:hAnsi="Courier New"/>
          <w:color w:val="1F4E79"/>
          <w:sz w:val="18"/>
          <w:szCs w:val="18"/>
        </w:rPr>
        <w:t xml:space="preserve">     |</w:t>
      </w:r>
    </w:p>
    <w:p>
      <w:pPr>
        <w:spacing w:after="0" w:before="0"/>
      </w:pPr>
      <w:r>
        <w:rPr>
          <w:rFonts w:ascii="Courier New" w:cs="Courier New" w:eastAsia="Courier New" w:hAnsi="Courier New"/>
          <w:color w:val="1F4E79"/>
          <w:sz w:val="18"/>
          <w:szCs w:val="18"/>
        </w:rPr>
        <w:t xml:space="preserve">     v</w:t>
      </w:r>
    </w:p>
    <w:p>
      <w:pPr>
        <w:spacing w:after="0" w:before="0"/>
      </w:pPr>
      <w:r>
        <w:rPr>
          <w:rFonts w:ascii="Courier New" w:cs="Courier New" w:eastAsia="Courier New" w:hAnsi="Courier New"/>
          <w:color w:val="1F4E79"/>
          <w:sz w:val="18"/>
          <w:szCs w:val="18"/>
        </w:rPr>
        <w:t xml:space="preserve">Runtime Primitives</w:t>
      </w:r>
    </w:p>
    <w:p>
      <w:pPr>
        <w:spacing w:after="0" w:before="0"/>
      </w:pPr>
      <w:r>
        <w:rPr>
          <w:rFonts w:ascii="Courier New" w:cs="Courier New" w:eastAsia="Courier New" w:hAnsi="Courier New"/>
          <w:color w:val="1F4E79"/>
          <w:sz w:val="18"/>
          <w:szCs w:val="18"/>
        </w:rPr>
        <w:t xml:space="preserve">     |</w:t>
      </w:r>
    </w:p>
    <w:p>
      <w:pPr>
        <w:spacing w:after="0" w:before="0"/>
      </w:pPr>
      <w:r>
        <w:rPr>
          <w:rFonts w:ascii="Courier New" w:cs="Courier New" w:eastAsia="Courier New" w:hAnsi="Courier New"/>
          <w:color w:val="1F4E79"/>
          <w:sz w:val="18"/>
          <w:szCs w:val="18"/>
        </w:rPr>
        <w:t xml:space="preserve">     v</w:t>
      </w:r>
    </w:p>
    <w:p>
      <w:pPr>
        <w:spacing w:after="0" w:before="0"/>
      </w:pPr>
      <w:r>
        <w:rPr>
          <w:rFonts w:ascii="Courier New" w:cs="Courier New" w:eastAsia="Courier New" w:hAnsi="Courier New"/>
          <w:color w:val="1F4E79"/>
          <w:sz w:val="18"/>
          <w:szCs w:val="18"/>
        </w:rPr>
        <w:t xml:space="preserve">Commands</w:t>
      </w:r>
    </w:p>
    <w:p>
      <w:pPr>
        <w:spacing w:after="0" w:before="0"/>
      </w:pPr>
      <w:r>
        <w:rPr>
          <w:rFonts w:ascii="Courier New" w:cs="Courier New" w:eastAsia="Courier New" w:hAnsi="Courier New"/>
          <w:color w:val="1F4E79"/>
          <w:sz w:val="18"/>
          <w:szCs w:val="18"/>
        </w:rPr>
        <w:t xml:space="preserve">     |</w:t>
      </w:r>
    </w:p>
    <w:p>
      <w:pPr>
        <w:spacing w:after="0" w:before="0"/>
      </w:pPr>
      <w:r>
        <w:rPr>
          <w:rFonts w:ascii="Courier New" w:cs="Courier New" w:eastAsia="Courier New" w:hAnsi="Courier New"/>
          <w:color w:val="1F4E79"/>
          <w:sz w:val="18"/>
          <w:szCs w:val="18"/>
        </w:rPr>
        <w:t xml:space="preserve">     v</w:t>
      </w:r>
    </w:p>
    <w:p>
      <w:pPr>
        <w:spacing w:after="0" w:before="0"/>
      </w:pPr>
      <w:r>
        <w:rPr>
          <w:rFonts w:ascii="Courier New" w:cs="Courier New" w:eastAsia="Courier New" w:hAnsi="Courier New"/>
          <w:color w:val="1F4E79"/>
          <w:sz w:val="18"/>
          <w:szCs w:val="18"/>
        </w:rPr>
        <w:t xml:space="preserve">World Systems</w:t>
      </w:r>
    </w:p>
    <w:p>
      <w:pPr>
        <w:spacing w:after="0" w:before="0"/>
      </w:pPr>
      <w:r>
        <w:rPr>
          <w:rFonts w:ascii="Courier New" w:cs="Courier New" w:eastAsia="Courier New" w:hAnsi="Courier New"/>
          <w:color w:val="1F4E79"/>
          <w:sz w:val="18"/>
          <w:szCs w:val="18"/>
        </w:rPr>
        <w:t xml:space="preserve">     |</w:t>
      </w:r>
    </w:p>
    <w:p>
      <w:pPr>
        <w:spacing w:after="0" w:before="0"/>
      </w:pPr>
      <w:r>
        <w:rPr>
          <w:rFonts w:ascii="Courier New" w:cs="Courier New" w:eastAsia="Courier New" w:hAnsi="Courier New"/>
          <w:color w:val="1F4E79"/>
          <w:sz w:val="18"/>
          <w:szCs w:val="18"/>
        </w:rPr>
        <w:t xml:space="preserve">     v</w:t>
      </w:r>
    </w:p>
    <w:p>
      <w:pPr>
        <w:spacing w:after="0" w:before="0"/>
      </w:pPr>
      <w:r>
        <w:rPr>
          <w:rFonts w:ascii="Courier New" w:cs="Courier New" w:eastAsia="Courier New" w:hAnsi="Courier New"/>
          <w:color w:val="1F4E79"/>
          <w:sz w:val="18"/>
          <w:szCs w:val="18"/>
        </w:rPr>
        <w:t xml:space="preserve">World Events</w:t>
      </w:r>
    </w:p>
    <w:p>
      <w:pPr>
        <w:spacing w:after="0" w:before="0"/>
      </w:pPr>
      <w:r>
        <w:rPr>
          <w:rFonts w:ascii="Courier New" w:cs="Courier New" w:eastAsia="Courier New" w:hAnsi="Courier New"/>
          <w:color w:val="1F4E79"/>
          <w:sz w:val="18"/>
          <w:szCs w:val="18"/>
        </w:rPr>
        <w:t xml:space="preserve">     |</w:t>
      </w:r>
    </w:p>
    <w:p>
      <w:pPr>
        <w:spacing w:after="0" w:before="0"/>
      </w:pPr>
      <w:r>
        <w:rPr>
          <w:rFonts w:ascii="Courier New" w:cs="Courier New" w:eastAsia="Courier New" w:hAnsi="Courier New"/>
          <w:color w:val="1F4E79"/>
          <w:sz w:val="18"/>
          <w:szCs w:val="18"/>
        </w:rPr>
        <w:t xml:space="preserve">     v</w:t>
      </w:r>
    </w:p>
    <w:p>
      <w:pPr>
        <w:spacing w:after="0" w:before="0"/>
      </w:pPr>
      <w:r>
        <w:rPr>
          <w:rFonts w:ascii="Courier New" w:cs="Courier New" w:eastAsia="Courier New" w:hAnsi="Courier New"/>
          <w:color w:val="1F4E79"/>
          <w:sz w:val="18"/>
          <w:szCs w:val="18"/>
        </w:rPr>
        <w:t xml:space="preserve">Perception / Memory   &lt;──────────────────┐</w:t>
      </w:r>
    </w:p>
    <w:p>
      <w:pPr>
        <w:spacing w:after="0" w:before="0"/>
      </w:pPr>
      <w:r>
        <w:rPr>
          <w:rFonts w:ascii="Courier New" w:cs="Courier New" w:eastAsia="Courier New" w:hAnsi="Courier New"/>
          <w:color w:val="1F4E79"/>
          <w:sz w:val="18"/>
          <w:szCs w:val="18"/>
        </w:rPr>
        <w:t xml:space="preserve">                                          |</w:t>
      </w:r>
    </w:p>
    <w:p>
      <w:pPr>
        <w:spacing w:after="0" w:before="0"/>
      </w:pPr>
      <w:r>
        <w:rPr>
          <w:rFonts w:ascii="Courier New" w:cs="Courier New" w:eastAsia="Courier New" w:hAnsi="Courier New"/>
          <w:color w:val="1F4E79"/>
          <w:sz w:val="18"/>
          <w:szCs w:val="18"/>
        </w:rPr>
        <w:t xml:space="preserve">BeliefStore (aggregazione lazy)  ─────────┘</w:t>
      </w:r>
    </w:p>
    <w:p>
      <w:pPr>
        <w:spacing w:after="60" w:before="60"/>
      </w:pPr>
      <w:r>
        <w:t xml:space="preserve"/>
      </w:r>
    </w:p>
    <w:p>
      <w:pPr>
        <w:spacing w:after="60" w:before="60"/>
      </w:pPr>
      <w:r>
        <w:t xml:space="preserve"/>
      </w:r>
    </w:p>
    <w:p>
      <w:pPr>
        <w:spacing w:after="80" w:before="80"/>
        <w:jc w:val="both"/>
      </w:pPr>
      <w:r>
        <w:rPr>
          <w:rFonts w:ascii="Arial" w:cs="Arial" w:eastAsia="Arial" w:hAnsi="Arial"/>
          <w:color w:val="1A1A1A"/>
          <w:sz w:val="22"/>
          <w:szCs w:val="22"/>
        </w:rPr>
        <w:t xml:space="preserve">La regola fondamentale della pipeline è la separazione obbligatoria tra layer:</w:t>
      </w:r>
    </w:p>
    <w:p>
      <w:pPr>
        <w:pStyle w:val="ListParagraph"/>
        <w:numPr>
          <w:ilvl w:val="0"/>
          <w:numId w:val="2"/>
        </w:numPr>
        <w:spacing w:after="40" w:before="40"/>
      </w:pPr>
      <w:r>
        <w:rPr>
          <w:rFonts w:ascii="Arial" w:cs="Arial" w:eastAsia="Arial" w:hAnsi="Arial"/>
          <w:color w:val="1A1A1A"/>
          <w:sz w:val="22"/>
          <w:szCs w:val="22"/>
        </w:rPr>
        <w:t xml:space="preserve">Intenzione ≠ Job ≠ Step — sono tre concetti distinti che non si sostituiscono</w:t>
      </w:r>
    </w:p>
    <w:p>
      <w:pPr>
        <w:pStyle w:val="ListParagraph"/>
        <w:numPr>
          <w:ilvl w:val="0"/>
          <w:numId w:val="2"/>
        </w:numPr>
        <w:spacing w:after="40" w:before="40"/>
      </w:pPr>
      <w:r>
        <w:rPr>
          <w:rFonts w:ascii="Arial" w:cs="Arial" w:eastAsia="Arial" w:hAnsi="Arial"/>
          <w:color w:val="1A1A1A"/>
          <w:sz w:val="22"/>
          <w:szCs w:val="22"/>
        </w:rPr>
        <w:t xml:space="preserve">Step ≠ System — uno step non modifica il mondo direttamente</w:t>
      </w:r>
    </w:p>
    <w:p>
      <w:pPr>
        <w:pStyle w:val="ListParagraph"/>
        <w:numPr>
          <w:ilvl w:val="0"/>
          <w:numId w:val="2"/>
        </w:numPr>
        <w:spacing w:after="40" w:before="40"/>
      </w:pPr>
      <w:r>
        <w:rPr>
          <w:rFonts w:ascii="Arial" w:cs="Arial" w:eastAsia="Arial" w:hAnsi="Arial"/>
          <w:color w:val="1A1A1A"/>
          <w:sz w:val="22"/>
          <w:szCs w:val="22"/>
        </w:rPr>
        <w:t xml:space="preserve">DNA ≠ Runtime — il profilo identitario non contiene stato di esecuzione</w:t>
      </w:r>
    </w:p>
    <w:p>
      <w:r>
        <w:br w:type="page"/>
      </w:r>
    </w:p>
    <w:p>
      <w:pPr>
        <w:pStyle w:val="Heading1"/>
        <w:pBdr>
          <w:bottom w:val="single" w:color="2E75B6" w:sz="8" w:space="4"/>
        </w:pBdr>
        <w:spacing w:after="200" w:before="480"/>
      </w:pPr>
      <w:r>
        <w:rPr>
          <w:rFonts w:ascii="Arial" w:cs="Arial" w:eastAsia="Arial" w:hAnsi="Arial"/>
          <w:b/>
          <w:bCs/>
          <w:color w:val="1F4E79"/>
          <w:sz w:val="36"/>
          <w:szCs w:val="36"/>
        </w:rPr>
        <w:t xml:space="preserve">3. DNA e Identità dell'NPC</w:t>
      </w:r>
    </w:p>
    <w:p>
      <w:pPr>
        <w:spacing w:after="80" w:before="80"/>
        <w:jc w:val="both"/>
      </w:pPr>
      <w:r>
        <w:rPr>
          <w:rFonts w:ascii="Arial" w:cs="Arial" w:eastAsia="Arial" w:hAnsi="Arial"/>
          <w:color w:val="1A1A1A"/>
          <w:sz w:val="22"/>
          <w:szCs w:val="22"/>
        </w:rPr>
        <w:t xml:space="preserve">Il DNA di un NPC è la struttura immutabile che definisce che tipo di agente è. Non descrive ciò che l'NPC sta facendo adesso, ma le sue predisposizioni permanenti: capacità innate, preferenze di fondo, soglie di tolleranza, modulatori cognitivi. È il telaio stabile da cui tutto il resto deriva.</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tblHeader w:val="false"/>
        </w:trPr>
        <w:tc>
          <w:tcPr>
            <w:tcW w:type="dxa" w:w="9360"/>
            <w:tcBorders>
              <w:top w:val="single" w:color="2E75B6" w:sz="1"/>
              <w:left w:val="single" w:color="2E75B6" w:sz="12"/>
              <w:bottom w:val="single" w:color="2E75B6" w:sz="1"/>
              <w:right w:val="single" w:color="2E75B6" w:sz="1"/>
            </w:tcBorders>
            <w:shd w:fill="EAF2FB" w:val="clear"/>
            <w:tcMar>
              <w:top w:type="dxa" w:w="120"/>
              <w:left w:type="dxa" w:w="200"/>
              <w:bottom w:type="dxa" w:w="120"/>
              <w:right w:type="dxa" w:w="200"/>
            </w:tcMar>
          </w:tcPr>
          <w:p>
            <w:r>
              <w:rPr>
                <w:rFonts w:ascii="Arial" w:cs="Arial" w:eastAsia="Arial" w:hAnsi="Arial"/>
                <w:b/>
                <w:bCs/>
                <w:color w:val="1F4E79"/>
                <w:sz w:val="22"/>
                <w:szCs w:val="22"/>
              </w:rPr>
              <w:t xml:space="preserve">Regola assoluta del DNA</w:t>
            </w:r>
          </w:p>
          <w:p>
            <w:pPr>
              <w:jc w:val="both"/>
            </w:pPr>
            <w:r>
              <w:rPr>
                <w:rFonts w:ascii="Arial" w:cs="Arial" w:eastAsia="Arial" w:hAnsi="Arial"/>
                <w:color w:val="1A1A1A"/>
                <w:sz w:val="21"/>
                <w:szCs w:val="21"/>
              </w:rPr>
              <w:t xml:space="preserve">Il DNA non contiene mai stato runtime. Non contiene intenzioni correnti, job attivi, memoria episodica o qualsiasi valore che cambia durante la simulazione. Se un dato può cambiare durante una partita, non appartiene al DNA.</w:t>
            </w:r>
          </w:p>
        </w:tc>
      </w:tr>
    </w:tbl>
    <w:p>
      <w:pPr>
        <w:spacing w:after="60" w:before="60"/>
      </w:pPr>
      <w:r>
        <w:t xml:space="preserve"/>
      </w:r>
    </w:p>
    <w:p>
      <w:pPr>
        <w:pStyle w:val="Heading2"/>
        <w:spacing w:after="160" w:before="360"/>
      </w:pPr>
      <w:r>
        <w:rPr>
          <w:rFonts w:ascii="Arial" w:cs="Arial" w:eastAsia="Arial" w:hAnsi="Arial"/>
          <w:b/>
          <w:bCs/>
          <w:color w:val="2E75B6"/>
          <w:sz w:val="28"/>
          <w:szCs w:val="28"/>
        </w:rPr>
        <w:t xml:space="preserve">3.1 NpcDnaProfile — Struttura</w:t>
      </w:r>
    </w:p>
    <w:p>
      <w:pPr>
        <w:spacing w:after="80" w:before="80"/>
        <w:jc w:val="both"/>
      </w:pPr>
      <w:r>
        <w:rPr>
          <w:rFonts w:ascii="Arial" w:cs="Arial" w:eastAsia="Arial" w:hAnsi="Arial"/>
          <w:color w:val="1A1A1A"/>
          <w:sz w:val="22"/>
          <w:szCs w:val="22"/>
        </w:rPr>
        <w:t xml:space="preserve">Il NpcDnaProfile contiene esclusivamente valori strutturali e seed iniziali:</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rPr>
          <w:tblHeader/>
        </w:trPr>
        <w:tc>
          <w:tcPr>
            <w:tcW w:type="dxa" w:w="2800"/>
            <w:tcBorders>
              <w:top w:val="single" w:color="2E75B6" w:sz="1"/>
              <w:left w:val="single" w:color="2E75B6" w:sz="1"/>
              <w:bottom w:val="single" w:color="2E75B6" w:sz="1"/>
              <w:right w:val="single" w:color="2E75B6" w:sz="1"/>
            </w:tcBorders>
            <w:shd w:fill="D6E4F0" w:val="clear"/>
            <w:tcMar>
              <w:top w:type="dxa" w:w="100"/>
              <w:left w:type="dxa" w:w="140"/>
              <w:bottom w:type="dxa" w:w="100"/>
              <w:right w:type="dxa" w:w="140"/>
            </w:tcMar>
          </w:tcPr>
          <w:p>
            <w:r>
              <w:rPr>
                <w:rFonts w:ascii="Arial" w:cs="Arial" w:eastAsia="Arial" w:hAnsi="Arial"/>
                <w:b/>
                <w:bCs/>
                <w:color w:val="1F4E79"/>
                <w:sz w:val="20"/>
                <w:szCs w:val="20"/>
              </w:rPr>
              <w:t xml:space="preserve">Campo</w:t>
            </w:r>
          </w:p>
        </w:tc>
        <w:tc>
          <w:tcPr>
            <w:tcW w:type="dxa" w:w="6560"/>
            <w:tcBorders>
              <w:top w:val="single" w:color="2E75B6" w:sz="1"/>
              <w:left w:val="single" w:color="2E75B6" w:sz="1"/>
              <w:bottom w:val="single" w:color="2E75B6" w:sz="1"/>
              <w:right w:val="single" w:color="2E75B6" w:sz="1"/>
            </w:tcBorders>
            <w:shd w:fill="D6E4F0" w:val="clear"/>
            <w:tcMar>
              <w:top w:type="dxa" w:w="100"/>
              <w:left w:type="dxa" w:w="140"/>
              <w:bottom w:type="dxa" w:w="100"/>
              <w:right w:type="dxa" w:w="140"/>
            </w:tcMar>
          </w:tcPr>
          <w:p>
            <w:r>
              <w:rPr>
                <w:rFonts w:ascii="Arial" w:cs="Arial" w:eastAsia="Arial" w:hAnsi="Arial"/>
                <w:b/>
                <w:bCs/>
                <w:color w:val="1F4E79"/>
                <w:sz w:val="20"/>
                <w:szCs w:val="20"/>
              </w:rPr>
              <w:t xml:space="preserve">Descrizione</w:t>
            </w:r>
          </w:p>
        </w:tc>
      </w:tr>
      <w:tr>
        <w:trPr>
          <w:tblHeader w:val="false"/>
        </w:trPr>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1A"/>
                <w:sz w:val="20"/>
                <w:szCs w:val="20"/>
              </w:rPr>
              <w:t xml:space="preserve">Identity</w:t>
            </w:r>
          </w:p>
        </w:tc>
        <w:tc>
          <w:tcPr>
            <w:tcW w:type="dxa" w:w="6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1A"/>
                <w:sz w:val="20"/>
                <w:szCs w:val="20"/>
              </w:rPr>
              <w:t xml:space="preserve">Nome, origine, età, background narrativo</w:t>
            </w:r>
          </w:p>
        </w:tc>
      </w:tr>
      <w:tr>
        <w:trPr>
          <w:tblHeader w:val="false"/>
        </w:trPr>
        <w:tc>
          <w:tcPr>
            <w:tcW w:type="dxa" w:w="2800"/>
            <w:tcBorders>
              <w:top w:val="single" w:color="CCCCCC" w:sz="1"/>
              <w:left w:val="single" w:color="CCCCCC" w:sz="1"/>
              <w:bottom w:val="single" w:color="CCCCCC" w:sz="1"/>
              <w:right w:val="single" w:color="CCCCCC" w:sz="1"/>
            </w:tcBorders>
            <w:shd w:fill="EAF2FB" w:val="clear"/>
            <w:tcMar>
              <w:top w:type="dxa" w:w="80"/>
              <w:left w:type="dxa" w:w="140"/>
              <w:bottom w:type="dxa" w:w="80"/>
              <w:right w:type="dxa" w:w="140"/>
            </w:tcMar>
          </w:tcPr>
          <w:p>
            <w:r>
              <w:rPr>
                <w:rFonts w:ascii="Arial" w:cs="Arial" w:eastAsia="Arial" w:hAnsi="Arial"/>
                <w:color w:val="1A1A1A"/>
                <w:sz w:val="20"/>
                <w:szCs w:val="20"/>
              </w:rPr>
              <w:t xml:space="preserve">Capacities</w:t>
            </w:r>
          </w:p>
        </w:tc>
        <w:tc>
          <w:tcPr>
            <w:tcW w:type="dxa" w:w="6560"/>
            <w:tcBorders>
              <w:top w:val="single" w:color="CCCCCC" w:sz="1"/>
              <w:left w:val="single" w:color="CCCCCC" w:sz="1"/>
              <w:bottom w:val="single" w:color="CCCCCC" w:sz="1"/>
              <w:right w:val="single" w:color="CCCCCC" w:sz="1"/>
            </w:tcBorders>
            <w:shd w:fill="EAF2FB" w:val="clear"/>
            <w:tcMar>
              <w:top w:type="dxa" w:w="80"/>
              <w:left w:type="dxa" w:w="140"/>
              <w:bottom w:type="dxa" w:w="80"/>
              <w:right w:type="dxa" w:w="140"/>
            </w:tcMar>
          </w:tcPr>
          <w:p>
            <w:r>
              <w:rPr>
                <w:rFonts w:ascii="Arial" w:cs="Arial" w:eastAsia="Arial" w:hAnsi="Arial"/>
                <w:color w:val="1A1A1A"/>
                <w:sz w:val="20"/>
                <w:szCs w:val="20"/>
              </w:rPr>
              <w:t>Capacità fisiche e cognitive strutturali (forza, resistenza, intelligenza di base) — ha un corrispettivo mutabile in NpcProfile.PhysicalProfile (v0.04.09).</w:t>
            </w:r>
          </w:p>
        </w:tc>
      </w:tr>
      <w:tr>
        <w:trPr>
          <w:tblHeader w:val="false"/>
        </w:trPr>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1A"/>
                <w:sz w:val="20"/>
                <w:szCs w:val="20"/>
              </w:rPr>
              <w:t xml:space="preserve">Preferences</w:t>
            </w:r>
          </w:p>
        </w:tc>
        <w:tc>
          <w:tcPr>
            <w:tcW w:type="dxa" w:w="6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1A"/>
                <w:sz w:val="20"/>
                <w:szCs w:val="20"/>
              </w:rPr>
              <w:t xml:space="preserve">Seed iniziali delle preferenze per dominio — valori di partenza, non runtime</w:t>
            </w:r>
          </w:p>
        </w:tc>
      </w:tr>
      <w:tr>
        <w:trPr>
          <w:tblHeader w:val="false"/>
        </w:trPr>
        <w:tc>
          <w:tcPr>
            <w:tcW w:type="dxa" w:w="2800"/>
            <w:tcBorders>
              <w:top w:val="single" w:color="CCCCCC" w:sz="1"/>
              <w:left w:val="single" w:color="CCCCCC" w:sz="1"/>
              <w:bottom w:val="single" w:color="CCCCCC" w:sz="1"/>
              <w:right w:val="single" w:color="CCCCCC" w:sz="1"/>
            </w:tcBorders>
            <w:shd w:fill="EAF2FB" w:val="clear"/>
            <w:tcMar>
              <w:top w:type="dxa" w:w="80"/>
              <w:left w:type="dxa" w:w="140"/>
              <w:bottom w:type="dxa" w:w="80"/>
              <w:right w:type="dxa" w:w="140"/>
            </w:tcMar>
          </w:tcPr>
          <w:p>
            <w:r>
              <w:rPr>
                <w:rFonts w:ascii="Arial" w:cs="Arial" w:eastAsia="Arial" w:hAnsi="Arial"/>
                <w:color w:val="1A1A1A"/>
                <w:sz w:val="20"/>
                <w:szCs w:val="20"/>
              </w:rPr>
              <w:t xml:space="preserve">Dispositions</w:t>
            </w:r>
          </w:p>
        </w:tc>
        <w:tc>
          <w:tcPr>
            <w:tcW w:type="dxa" w:w="6560"/>
            <w:tcBorders>
              <w:top w:val="single" w:color="CCCCCC" w:sz="1"/>
              <w:left w:val="single" w:color="CCCCCC" w:sz="1"/>
              <w:bottom w:val="single" w:color="CCCCCC" w:sz="1"/>
              <w:right w:val="single" w:color="CCCCCC" w:sz="1"/>
            </w:tcBorders>
            <w:shd w:fill="EAF2FB" w:val="clear"/>
            <w:tcMar>
              <w:top w:type="dxa" w:w="80"/>
              <w:left w:type="dxa" w:w="140"/>
              <w:bottom w:type="dxa" w:w="80"/>
              <w:right w:type="dxa" w:w="140"/>
            </w:tcMar>
          </w:tcPr>
          <w:p>
            <w:r>
              <w:rPr>
                <w:rFonts w:ascii="Arial" w:cs="Arial" w:eastAsia="Arial" w:hAnsi="Arial"/>
                <w:color w:val="1A1A1A"/>
                <w:sz w:val="20"/>
                <w:szCs w:val="20"/>
              </w:rPr>
              <w:t xml:space="preserve">Predisposizioni caratteriali generali (introversione, aggressività, curiosità...)</w:t>
            </w:r>
          </w:p>
        </w:tc>
      </w:tr>
      <w:tr>
        <w:trPr>
          <w:tblHeader w:val="false"/>
        </w:trPr>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1A"/>
                <w:sz w:val="20"/>
                <w:szCs w:val="20"/>
              </w:rPr>
              <w:t xml:space="preserve">SocialPosition</w:t>
            </w:r>
          </w:p>
        </w:tc>
        <w:tc>
          <w:tcPr>
            <w:tcW w:type="dxa" w:w="6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1A"/>
                <w:sz w:val="20"/>
                <w:szCs w:val="20"/>
              </w:rPr>
              <w:t xml:space="preserve">Classe sociale di partenza, gruppo di appartenenza, reputazione iniziale</w:t>
            </w:r>
          </w:p>
        </w:tc>
      </w:tr>
      <w:tr>
        <w:trPr>
          <w:tblHeader w:val="false"/>
        </w:trPr>
        <w:tc>
          <w:tcPr>
            <w:tcW w:type="dxa" w:w="2800"/>
            <w:tcBorders>
              <w:top w:val="single" w:color="CCCCCC" w:sz="1"/>
              <w:left w:val="single" w:color="CCCCCC" w:sz="1"/>
              <w:bottom w:val="single" w:color="CCCCCC" w:sz="1"/>
              <w:right w:val="single" w:color="CCCCCC" w:sz="1"/>
            </w:tcBorders>
            <w:shd w:fill="EAF2FB" w:val="clear"/>
            <w:tcMar>
              <w:top w:type="dxa" w:w="80"/>
              <w:left w:type="dxa" w:w="140"/>
              <w:bottom w:type="dxa" w:w="80"/>
              <w:right w:type="dxa" w:w="140"/>
            </w:tcMar>
          </w:tcPr>
          <w:p>
            <w:r>
              <w:rPr>
                <w:rFonts w:ascii="Arial" w:cs="Arial" w:eastAsia="Arial" w:hAnsi="Arial"/>
                <w:color w:val="1A1A1A"/>
                <w:sz w:val="20"/>
                <w:szCs w:val="20"/>
              </w:rPr>
              <w:t xml:space="preserve">ObligationFrame</w:t>
            </w:r>
          </w:p>
        </w:tc>
        <w:tc>
          <w:tcPr>
            <w:tcW w:type="dxa" w:w="6560"/>
            <w:tcBorders>
              <w:top w:val="single" w:color="CCCCCC" w:sz="1"/>
              <w:left w:val="single" w:color="CCCCCC" w:sz="1"/>
              <w:bottom w:val="single" w:color="CCCCCC" w:sz="1"/>
              <w:right w:val="single" w:color="CCCCCC" w:sz="1"/>
            </w:tcBorders>
            <w:shd w:fill="EAF2FB" w:val="clear"/>
            <w:tcMar>
              <w:top w:type="dxa" w:w="80"/>
              <w:left w:type="dxa" w:w="140"/>
              <w:bottom w:type="dxa" w:w="80"/>
              <w:right w:type="dxa" w:w="140"/>
            </w:tcMar>
          </w:tcPr>
          <w:p>
            <w:r>
              <w:rPr>
                <w:rFonts w:ascii="Arial" w:cs="Arial" w:eastAsia="Arial" w:hAnsi="Arial"/>
                <w:color w:val="1A1A1A"/>
                <w:sz w:val="20"/>
                <w:szCs w:val="20"/>
              </w:rPr>
              <w:t xml:space="preserve">Seed iniziali degli obblighi strutturali legati all'origine e al contesto culturale</w:t>
            </w:r>
          </w:p>
        </w:tc>
      </w:tr>
      <w:tr>
        <w:trPr>
          <w:tblHeader w:val="false"/>
        </w:trPr>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1A"/>
                <w:sz w:val="20"/>
                <w:szCs w:val="20"/>
              </w:rPr>
              <w:t xml:space="preserve">Thresholds</w:t>
            </w:r>
          </w:p>
        </w:tc>
        <w:tc>
          <w:tcPr>
            <w:tcW w:type="dxa" w:w="6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1A"/>
                <w:sz w:val="20"/>
                <w:szCs w:val="20"/>
              </w:rPr>
              <w:t xml:space="preserve">Soglie di tolleranza: NeedAlert, NeedCritical, RoleDissatisfaction, e altre</w:t>
            </w:r>
          </w:p>
        </w:tc>
      </w:tr>
      <w:tr>
        <w:trPr>
          <w:tblHeader w:val="false"/>
        </w:trPr>
        <w:tc>
          <w:tcPr>
            <w:tcW w:type="dxa" w:w="2800"/>
            <w:tcBorders>
              <w:top w:val="single" w:color="CCCCCC" w:sz="1"/>
              <w:left w:val="single" w:color="CCCCCC" w:sz="1"/>
              <w:bottom w:val="single" w:color="CCCCCC" w:sz="1"/>
              <w:right w:val="single" w:color="CCCCCC" w:sz="1"/>
            </w:tcBorders>
            <w:shd w:fill="EAF2FB" w:val="clear"/>
            <w:tcMar>
              <w:top w:type="dxa" w:w="80"/>
              <w:left w:type="dxa" w:w="140"/>
              <w:bottom w:type="dxa" w:w="80"/>
              <w:right w:type="dxa" w:w="140"/>
            </w:tcMar>
          </w:tcPr>
          <w:p>
            <w:r>
              <w:rPr>
                <w:rFonts w:ascii="Arial" w:cs="Arial" w:eastAsia="Arial" w:hAnsi="Arial"/>
                <w:color w:val="1A1A1A"/>
                <w:sz w:val="20"/>
                <w:szCs w:val="20"/>
              </w:rPr>
              <w:t xml:space="preserve">CognitiveModulators</w:t>
            </w:r>
          </w:p>
        </w:tc>
        <w:tc>
          <w:tcPr>
            <w:tcW w:type="dxa" w:w="6560"/>
            <w:tcBorders>
              <w:top w:val="single" w:color="CCCCCC" w:sz="1"/>
              <w:left w:val="single" w:color="CCCCCC" w:sz="1"/>
              <w:bottom w:val="single" w:color="CCCCCC" w:sz="1"/>
              <w:right w:val="single" w:color="CCCCCC" w:sz="1"/>
            </w:tcBorders>
            <w:shd w:fill="EAF2FB" w:val="clear"/>
            <w:tcMar>
              <w:top w:type="dxa" w:w="80"/>
              <w:left w:type="dxa" w:w="140"/>
              <w:bottom w:type="dxa" w:w="80"/>
              <w:right w:type="dxa" w:w="140"/>
            </w:tcMar>
          </w:tcPr>
          <w:p>
            <w:r>
              <w:rPr>
                <w:rFonts w:ascii="Arial" w:cs="Arial" w:eastAsia="Arial" w:hAnsi="Arial"/>
                <w:color w:val="1A1A1A"/>
                <w:sz w:val="20"/>
                <w:szCs w:val="20"/>
              </w:rPr>
              <w:t>Parametri cognitivi immutabili: impulsività, avversione al rischio, conformismo, ottimismo/pessimismo, resilienza-stress, resilienza-memoria, socievolezza, drift resistance, sensibilità al trauma, rumination, gullibility.</w:t>
            </w:r>
          </w:p>
        </w:tc>
      </w:tr>
      <w:tr>
        <w:trPr>
          <w:tblHeader w:val="false"/>
        </w:trPr>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1A"/>
                <w:sz w:val="20"/>
                <w:szCs w:val="20"/>
              </w:rPr>
              <w:t xml:space="preserve">Traits</w:t>
            </w:r>
          </w:p>
        </w:tc>
        <w:tc>
          <w:tcPr>
            <w:tcW w:type="dxa" w:w="6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1A"/>
                <w:sz w:val="20"/>
                <w:szCs w:val="20"/>
              </w:rPr>
              <w:t xml:space="preserve">Tratti caratteriali discreti (coraggioso, avaro, leale...)</w:t>
            </w:r>
          </w:p>
        </w:tc>
      </w:tr>
      <w:tr>
        <w:trPr>
          <w:tblHeader w:val="false"/>
        </w:trPr>
        <w:tc>
          <w:tcPr>
            <w:tcW w:type="dxa" w:w="2800"/>
            <w:tcBorders>
              <w:top w:val="single" w:color="CCCCCC" w:sz="1"/>
              <w:left w:val="single" w:color="CCCCCC" w:sz="1"/>
              <w:bottom w:val="single" w:color="CCCCCC" w:sz="1"/>
              <w:right w:val="single" w:color="CCCCCC" w:sz="1"/>
            </w:tcBorders>
            <w:shd w:fill="EAF2FB" w:val="clear"/>
            <w:tcMar>
              <w:top w:type="dxa" w:w="80"/>
              <w:left w:type="dxa" w:w="140"/>
              <w:bottom w:type="dxa" w:w="80"/>
              <w:right w:type="dxa" w:w="140"/>
            </w:tcMar>
          </w:tcPr>
          <w:p>
            <w:r>
              <w:rPr>
                <w:rFonts w:ascii="Arial" w:cs="Arial" w:eastAsia="Arial" w:hAnsi="Arial"/>
                <w:color w:val="1A1A1A"/>
                <w:sz w:val="20"/>
                <w:szCs w:val="20"/>
              </w:rPr>
              <w:t xml:space="preserve">Tags</w:t>
            </w:r>
          </w:p>
        </w:tc>
        <w:tc>
          <w:tcPr>
            <w:tcW w:type="dxa" w:w="6560"/>
            <w:tcBorders>
              <w:top w:val="single" w:color="CCCCCC" w:sz="1"/>
              <w:left w:val="single" w:color="CCCCCC" w:sz="1"/>
              <w:bottom w:val="single" w:color="CCCCCC" w:sz="1"/>
              <w:right w:val="single" w:color="CCCCCC" w:sz="1"/>
            </w:tcBorders>
            <w:shd w:fill="EAF2FB" w:val="clear"/>
            <w:tcMar>
              <w:top w:type="dxa" w:w="80"/>
              <w:left w:type="dxa" w:w="140"/>
              <w:bottom w:type="dxa" w:w="80"/>
              <w:right w:type="dxa" w:w="140"/>
            </w:tcMar>
          </w:tcPr>
          <w:p>
            <w:r>
              <w:rPr>
                <w:rFonts w:ascii="Arial" w:cs="Arial" w:eastAsia="Arial" w:hAnsi="Arial"/>
                <w:color w:val="1A1A1A"/>
                <w:sz w:val="20"/>
                <w:szCs w:val="20"/>
              </w:rPr>
              <w:t xml:space="preserve">Etichette per categorizzazione e query rapide del sistema</w:t>
            </w:r>
          </w:p>
        </w:tc>
      </w:tr>
      <w:tr>
        <w:trPr>
          <w:tblHeader w:val="false"/>
        </w:trPr>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1A"/>
                <w:sz w:val="20"/>
                <w:szCs w:val="20"/>
              </w:rPr>
              <w:t xml:space="preserve">ExtensionData</w:t>
            </w:r>
          </w:p>
        </w:tc>
        <w:tc>
          <w:tcPr>
            <w:tcW w:type="dxa" w:w="6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1A"/>
                <w:sz w:val="20"/>
                <w:szCs w:val="20"/>
              </w:rPr>
              <w:t xml:space="preserve">Campo riservato per sottotipi specializzati. Non implementare senza caso d'uso concreto.</w:t>
            </w:r>
          </w:p>
        </w:tc>
      </w:tr>
    </w:tbl>
    <w:p>
      <w:pPr>
        <w:spacing w:after="60" w:before="60"/>
      </w:pPr>
      <w:r>
        <w:t xml:space="preserve"/>
      </w:r>
    </w:p>
    <w:p>
      <w:pPr>
        <w:spacing w:after="60" w:before="60"/>
      </w:pPr>
      <w:r>
        <w:t xml:space="preserve"/>
      </w:r>
    </w:p>
    <w:p>
      <w:pPr>
        <w:pStyle w:val="Heading2"/>
        <w:spacing w:after="160" w:before="360"/>
      </w:pPr>
      <w:r>
        <w:rPr>
          <w:rFonts w:ascii="Arial" w:cs="Arial" w:eastAsia="Arial" w:hAnsi="Arial"/>
          <w:b/>
          <w:bCs/>
          <w:color w:val="2E75B6"/>
          <w:sz w:val="28"/>
          <w:szCs w:val="28"/>
        </w:rPr>
        <w:t xml:space="preserve">3.2 NpcProfile — La Parte Variabile</w:t>
      </w:r>
    </w:p>
    <w:p>
      <w:pPr>
        <w:spacing w:after="80" w:before="80"/>
        <w:jc w:val="both"/>
      </w:pPr>
      <w:r>
        <w:rPr>
          <w:rFonts w:ascii="Arial" w:cs="Arial" w:eastAsia="Arial" w:hAnsi="Arial"/>
          <w:color w:val="1A1A1A"/>
          <w:sz w:val="22"/>
          <w:szCs w:val="22"/>
        </w:rPr>
        <w:t xml:space="preserve">Separato dal DNA, ogni NPC ha un NpcProfile che contiene i dati personali che cambiano durante la simulazione. È inizializzato a partire dai seed del DNA ma evolve con l'esperienza, le relazioni e i ruoli assegnati.</w:t>
      </w:r>
      <w:r>
        <w:t xml:space="preserve"> A partire dalla v0.04.09, NpcProfile include anche PhysicalProfile: i tratti fisici (Strength, Endurance, Agility, Intelligence) che variano in funzione dell'esperienza, dell'esercizio e dell'inattività, con cap superiore definito da NpcCapacities nel DNA.</w:t>
      </w:r>
    </w:p>
    <w:p>
      <w:pPr>
        <w:spacing w:after="60" w:before="60"/>
      </w:pPr>
      <w:r>
        <w:t xml:space="preserve"/>
      </w:r>
    </w:p>
    <w:p>
      <w:pPr>
        <w:spacing w:after="80" w:before="80"/>
        <w:jc w:val="both"/>
      </w:pPr>
      <w:r>
        <w:rPr>
          <w:rFonts w:ascii="Arial" w:cs="Arial" w:eastAsia="Arial" w:hAnsi="Arial"/>
          <w:color w:val="1A1A1A"/>
          <w:sz w:val="22"/>
          <w:szCs w:val="22"/>
        </w:rPr>
        <w:t xml:space="preserve">La distanza tra i valori attuali nell'NpcProfile e i seed nel NpcDnaProfile misura quanto l'NPC è 'fuori dalla sua natura' — ed è la base naturale per stress, insoddisfazione e tensione narrativa.</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rPr>
          <w:tblHeader/>
        </w:trPr>
        <w:tc>
          <w:tcPr>
            <w:tcW w:type="dxa" w:w="2800"/>
            <w:tcBorders>
              <w:top w:val="single" w:color="2E75B6" w:sz="1"/>
              <w:left w:val="single" w:color="2E75B6" w:sz="1"/>
              <w:bottom w:val="single" w:color="2E75B6" w:sz="1"/>
              <w:right w:val="single" w:color="2E75B6" w:sz="1"/>
            </w:tcBorders>
            <w:shd w:fill="D6E4F0" w:val="clear"/>
            <w:tcMar>
              <w:top w:type="dxa" w:w="100"/>
              <w:left w:type="dxa" w:w="140"/>
              <w:bottom w:type="dxa" w:w="100"/>
              <w:right w:type="dxa" w:w="140"/>
            </w:tcMar>
          </w:tcPr>
          <w:p>
            <w:r>
              <w:rPr>
                <w:rFonts w:ascii="Arial" w:cs="Arial" w:eastAsia="Arial" w:hAnsi="Arial"/>
                <w:b/>
                <w:bCs/>
                <w:color w:val="1F4E79"/>
                <w:sz w:val="20"/>
                <w:szCs w:val="20"/>
              </w:rPr>
              <w:t xml:space="preserve">Campo NpcProfile</w:t>
            </w:r>
          </w:p>
        </w:tc>
        <w:tc>
          <w:tcPr>
            <w:tcW w:type="dxa" w:w="6560"/>
            <w:tcBorders>
              <w:top w:val="single" w:color="2E75B6" w:sz="1"/>
              <w:left w:val="single" w:color="2E75B6" w:sz="1"/>
              <w:bottom w:val="single" w:color="2E75B6" w:sz="1"/>
              <w:right w:val="single" w:color="2E75B6" w:sz="1"/>
            </w:tcBorders>
            <w:shd w:fill="D6E4F0" w:val="clear"/>
            <w:tcMar>
              <w:top w:type="dxa" w:w="100"/>
              <w:left w:type="dxa" w:w="140"/>
              <w:bottom w:type="dxa" w:w="100"/>
              <w:right w:type="dxa" w:w="140"/>
            </w:tcMar>
          </w:tcPr>
          <w:p>
            <w:r>
              <w:rPr>
                <w:rFonts w:ascii="Arial" w:cs="Arial" w:eastAsia="Arial" w:hAnsi="Arial"/>
                <w:b/>
                <w:bCs/>
                <w:color w:val="1F4E79"/>
                <w:sz w:val="20"/>
                <w:szCs w:val="20"/>
              </w:rPr>
              <w:t xml:space="preserve">Descrizione</w:t>
            </w:r>
          </w:p>
        </w:tc>
      </w:tr>
      <w:tr>
        <w:trPr>
          <w:tblHeader w:val="false"/>
        </w:trPr>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1A"/>
                <w:sz w:val="20"/>
                <w:szCs w:val="20"/>
              </w:rPr>
              <w:t xml:space="preserve">CompetenceProfile</w:t>
            </w:r>
          </w:p>
        </w:tc>
        <w:tc>
          <w:tcPr>
            <w:tcW w:type="dxa" w:w="6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1A"/>
                <w:sz w:val="20"/>
                <w:szCs w:val="20"/>
              </w:rPr>
              <w:t xml:space="preserve">Vettore float 0-1 per dominio. Cresce con l'esperienza (crescita asintotica), non decade mai. Cap per dominio = DNA.CompetenceCap[d].</w:t>
            </w:r>
          </w:p>
        </w:tc>
      </w:tr>
      <w:tr>
        <w:trPr>
          <w:tblHeader w:val="false"/>
        </w:trPr>
        <w:tc>
          <w:tcPr>
            <w:tcW w:type="dxa" w:w="2800"/>
            <w:tcBorders>
              <w:top w:val="single" w:color="CCCCCC" w:sz="1"/>
              <w:left w:val="single" w:color="CCCCCC" w:sz="1"/>
              <w:bottom w:val="single" w:color="CCCCCC" w:sz="1"/>
              <w:right w:val="single" w:color="CCCCCC" w:sz="1"/>
            </w:tcBorders>
            <w:shd w:fill="EAF2FB" w:val="clear"/>
            <w:tcMar>
              <w:top w:type="dxa" w:w="80"/>
              <w:left w:type="dxa" w:w="140"/>
              <w:bottom w:type="dxa" w:w="80"/>
              <w:right w:type="dxa" w:w="140"/>
            </w:tcMar>
          </w:tcPr>
          <w:p>
            <w:r>
              <w:rPr>
                <w:rFonts w:ascii="Arial" w:cs="Arial" w:eastAsia="Arial" w:hAnsi="Arial"/>
                <w:color w:val="1A1A1A"/>
                <w:sz w:val="20"/>
                <w:szCs w:val="20"/>
              </w:rPr>
              <w:t xml:space="preserve">PreferenceProfile</w:t>
            </w:r>
          </w:p>
        </w:tc>
        <w:tc>
          <w:tcPr>
            <w:tcW w:type="dxa" w:w="6560"/>
            <w:tcBorders>
              <w:top w:val="single" w:color="CCCCCC" w:sz="1"/>
              <w:left w:val="single" w:color="CCCCCC" w:sz="1"/>
              <w:bottom w:val="single" w:color="CCCCCC" w:sz="1"/>
              <w:right w:val="single" w:color="CCCCCC" w:sz="1"/>
            </w:tcBorders>
            <w:shd w:fill="EAF2FB" w:val="clear"/>
            <w:tcMar>
              <w:top w:type="dxa" w:w="80"/>
              <w:left w:type="dxa" w:w="140"/>
              <w:bottom w:type="dxa" w:w="80"/>
              <w:right w:type="dxa" w:w="140"/>
            </w:tcMar>
          </w:tcPr>
          <w:p>
            <w:r>
              <w:rPr>
                <w:rFonts w:ascii="Arial" w:cs="Arial" w:eastAsia="Arial" w:hAnsi="Arial"/>
                <w:color w:val="1A1A1A"/>
                <w:sz w:val="20"/>
                <w:szCs w:val="20"/>
              </w:rPr>
              <w:t xml:space="preserve">Vettore float 0-1 per dominio. Evolve nel tempo. Soggetto al pull gravitazionale verso i seed del DNA (DriftResistance).</w:t>
            </w:r>
          </w:p>
        </w:tc>
      </w:tr>
      <w:tr>
        <w:trPr>
          <w:tblHeader w:val="false"/>
        </w:trPr>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1A"/>
                <w:sz w:val="20"/>
                <w:szCs w:val="20"/>
              </w:rPr>
              <w:t xml:space="preserve">ObligationProfile</w:t>
            </w:r>
          </w:p>
        </w:tc>
        <w:tc>
          <w:tcPr>
            <w:tcW w:type="dxa" w:w="6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1A"/>
                <w:sz w:val="20"/>
                <w:szCs w:val="20"/>
              </w:rPr>
              <w:t xml:space="preserve">Lista di ObligationEntry per dominio. Ogni entry: intensity (float), source (Law/Authority/Group/Contract/Custom), legitimacy (float).</w:t>
            </w:r>
          </w:p>
        </w:tc>
      </w:tr>
      <w:tr>
        <w:trPr>
          <w:tblHeader w:val="false"/>
        </w:trPr>
        <w:tc>
          <w:tcPr>
            <w:tcW w:type="dxa" w:w="2800"/>
            <w:tcBorders>
              <w:top w:val="single" w:color="CCCCCC" w:sz="1"/>
              <w:left w:val="single" w:color="CCCCCC" w:sz="1"/>
              <w:bottom w:val="single" w:color="CCCCCC" w:sz="1"/>
              <w:right w:val="single" w:color="CCCCCC" w:sz="1"/>
            </w:tcBorders>
            <w:shd w:fill="EAF2FB" w:val="clear"/>
            <w:tcMar>
              <w:top w:type="dxa" w:w="80"/>
              <w:left w:type="dxa" w:w="140"/>
              <w:bottom w:type="dxa" w:w="80"/>
              <w:right w:type="dxa" w:w="140"/>
            </w:tcMar>
          </w:tcPr>
          <w:p>
            <w:r>
              <w:rPr>
                <w:rFonts w:ascii="Arial" w:cs="Arial" w:eastAsia="Arial" w:hAnsi="Arial"/>
                <w:color w:val="1A1A1A"/>
                <w:sz w:val="20"/>
                <w:szCs w:val="20"/>
              </w:rPr>
              <w:t xml:space="preserve">AssignedRole</w:t>
            </w:r>
          </w:p>
        </w:tc>
        <w:tc>
          <w:tcPr>
            <w:tcW w:type="dxa" w:w="6560"/>
            <w:tcBorders>
              <w:top w:val="single" w:color="CCCCCC" w:sz="1"/>
              <w:left w:val="single" w:color="CCCCCC" w:sz="1"/>
              <w:bottom w:val="single" w:color="CCCCCC" w:sz="1"/>
              <w:right w:val="single" w:color="CCCCCC" w:sz="1"/>
            </w:tcBorders>
            <w:shd w:fill="EAF2FB" w:val="clear"/>
            <w:tcMar>
              <w:top w:type="dxa" w:w="80"/>
              <w:left w:type="dxa" w:w="140"/>
              <w:bottom w:type="dxa" w:w="80"/>
              <w:right w:type="dxa" w:w="140"/>
            </w:tcMar>
          </w:tcPr>
          <w:p>
            <w:r>
              <w:rPr>
                <w:rFonts w:ascii="Arial" w:cs="Arial" w:eastAsia="Arial" w:hAnsi="Arial"/>
                <w:color w:val="1A1A1A"/>
                <w:sz w:val="20"/>
                <w:szCs w:val="20"/>
              </w:rPr>
              <w:t xml:space="preserve">Etichetta del ruolo assegnato istituzionalmente. Nullable. Non deriva automaticamente dalla competenza più alta.</w:t>
            </w:r>
          </w:p>
        </w:tc>
      </w:tr>
      <w:tr>
        <w:trPr>
          <w:tblHeader w:val="false"/>
        </w:trPr>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1A"/>
                <w:sz w:val="20"/>
                <w:szCs w:val="20"/>
              </w:rPr>
              <w:t>PhysicalProfile</w:t>
            </w:r>
          </w:p>
        </w:tc>
        <w:tc>
          <w:tcPr>
            <w:tcW w:type="dxa" w:w="6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1A"/>
                <w:sz w:val="20"/>
                <w:szCs w:val="20"/>
              </w:rPr>
              <w:t>Vettore float 0-1 per tratto fisico (Strength, Endurance, Agility, Intelligence). Cresce con esercizio e attività specifiche, cala con inattività prolungata o need critici. Cap superiore = NpcCapacities nel DNA. Introdotto in v0.04.09.</w:t>
            </w:r>
          </w:p>
        </w:tc>
      </w:tr>
    </w:tbl>
    <w:p>
      <w:pPr>
        <w:spacing w:after="60" w:before="60"/>
      </w:pPr>
      <w:r>
        <w:t xml:space="preserve"/>
      </w:r>
    </w:p>
    <w:p>
      <w:pPr>
        <w:spacing w:after="60" w:before="60"/>
      </w:pPr>
      <w:r>
        <w:t xml:space="preserve"/>
      </w:r>
    </w:p>
    <w:p>
      <w:pPr>
        <w:pStyle w:val="Heading2"/>
        <w:spacing w:after="160" w:before="360"/>
      </w:pPr>
      <w:r>
        <w:rPr>
          <w:rFonts w:ascii="Arial" w:cs="Arial" w:eastAsia="Arial" w:hAnsi="Arial"/>
          <w:b/>
          <w:bCs/>
          <w:color w:val="2E75B6"/>
          <w:sz w:val="28"/>
          <w:szCs w:val="28"/>
        </w:rPr>
        <w:t xml:space="preserve">3.3 I Tre Assi del Mestiere</w:t>
      </w:r>
    </w:p>
    <w:p>
      <w:pPr>
        <w:spacing w:after="80" w:before="80"/>
        <w:jc w:val="both"/>
      </w:pPr>
      <w:r>
        <w:rPr>
          <w:rFonts w:ascii="Arial" w:cs="Arial" w:eastAsia="Arial" w:hAnsi="Arial"/>
          <w:color w:val="1A1A1A"/>
          <w:sz w:val="22"/>
          <w:szCs w:val="22"/>
        </w:rPr>
        <w:t xml:space="preserve">Il mestiere di un NPC in ARCONTIO non è un'etichetta fissa ma una composizione di tre dimensioni ortogonali e indipendenti. Questa separazione genera situazioni narrativamente ricche e comportamentalmente complesse.</w:t>
      </w:r>
    </w:p>
    <w:p>
      <w:pPr>
        <w:spacing w:after="60" w:before="60"/>
      </w:pPr>
      <w:r>
        <w:t xml:space="preserve"/>
      </w:r>
    </w:p>
    <w:p>
      <w:pPr>
        <w:pStyle w:val="ListParagraph"/>
        <w:numPr>
          <w:ilvl w:val="0"/>
          <w:numId w:val="2"/>
        </w:numPr>
        <w:spacing w:after="40" w:before="40"/>
      </w:pPr>
      <w:r>
        <w:rPr>
          <w:rFonts w:ascii="Arial" w:cs="Arial" w:eastAsia="Arial" w:hAnsi="Arial"/>
          <w:color w:val="1A1A1A"/>
          <w:sz w:val="22"/>
          <w:szCs w:val="22"/>
        </w:rPr>
        <w:t xml:space="preserve">Competenza — quanto l'NPC sa fare quel tipo di lavoro</w:t>
      </w:r>
    </w:p>
    <w:p>
      <w:pPr>
        <w:pStyle w:val="ListParagraph"/>
        <w:numPr>
          <w:ilvl w:val="0"/>
          <w:numId w:val="2"/>
        </w:numPr>
        <w:spacing w:after="40" w:before="40"/>
      </w:pPr>
      <w:r>
        <w:rPr>
          <w:rFonts w:ascii="Arial" w:cs="Arial" w:eastAsia="Arial" w:hAnsi="Arial"/>
          <w:color w:val="1A1A1A"/>
          <w:sz w:val="22"/>
          <w:szCs w:val="22"/>
        </w:rPr>
        <w:t xml:space="preserve">Preferenza — quanto l'NPC vuole fare quel tipo di lavoro</w:t>
      </w:r>
    </w:p>
    <w:p>
      <w:pPr>
        <w:pStyle w:val="ListParagraph"/>
        <w:numPr>
          <w:ilvl w:val="0"/>
          <w:numId w:val="2"/>
        </w:numPr>
        <w:spacing w:after="40" w:before="40"/>
      </w:pPr>
      <w:r>
        <w:rPr>
          <w:rFonts w:ascii="Arial" w:cs="Arial" w:eastAsia="Arial" w:hAnsi="Arial"/>
          <w:color w:val="1A1A1A"/>
          <w:sz w:val="22"/>
          <w:szCs w:val="22"/>
        </w:rPr>
        <w:t xml:space="preserve">Obligation — quanto l'NPC è costretto a fare quel tipo di lavoro</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tblHeader w:val="false"/>
        </w:trPr>
        <w:tc>
          <w:tcPr>
            <w:tcW w:type="dxa" w:w="9360"/>
            <w:tcBorders>
              <w:top w:val="single" w:color="2E75B6" w:sz="1"/>
              <w:left w:val="single" w:color="2E75B6" w:sz="12"/>
              <w:bottom w:val="single" w:color="2E75B6" w:sz="1"/>
              <w:right w:val="single" w:color="2E75B6" w:sz="1"/>
            </w:tcBorders>
            <w:shd w:fill="EAF2FB" w:val="clear"/>
            <w:tcMar>
              <w:top w:type="dxa" w:w="120"/>
              <w:left w:type="dxa" w:w="200"/>
              <w:bottom w:type="dxa" w:w="120"/>
              <w:right w:type="dxa" w:w="200"/>
            </w:tcMar>
          </w:tcPr>
          <w:p>
            <w:r>
              <w:rPr>
                <w:rFonts w:ascii="Arial" w:cs="Arial" w:eastAsia="Arial" w:hAnsi="Arial"/>
                <w:b/>
                <w:bCs/>
                <w:color w:val="1F4E79"/>
                <w:sz w:val="22"/>
                <w:szCs w:val="22"/>
              </w:rPr>
              <w:t xml:space="preserve">Perché tre assi?</w:t>
            </w:r>
          </w:p>
          <w:p>
            <w:pPr>
              <w:jc w:val="both"/>
            </w:pPr>
            <w:r>
              <w:rPr>
                <w:rFonts w:ascii="Arial" w:cs="Arial" w:eastAsia="Arial" w:hAnsi="Arial"/>
                <w:color w:val="1A1A1A"/>
                <w:sz w:val="21"/>
                <w:szCs w:val="21"/>
              </w:rPr>
              <w:t xml:space="preserve">Un NPC può essere un ottimo fabbro (alta competenza) che odia il suo lavoro (bassa preferenza) ma non può smettere per obbligo sociale (alta obligation). Oppure un contadino appassionato di politica (alta preferenza istituzionale) con scarsa esperienza (bassa competenza) che nessuno nomina mai. Questi conflitti sono la materia prima dell'emergenza narrativa.</w:t>
            </w:r>
          </w:p>
        </w:tc>
      </w:tr>
    </w:tbl>
    <w:p>
      <w:pPr>
        <w:spacing w:after="60" w:before="60"/>
      </w:pPr>
      <w:r>
        <w:t xml:space="preserve"/>
      </w:r>
    </w:p>
    <w:p>
      <w:pPr>
        <w:spacing w:after="60" w:before="60"/>
      </w:pPr>
      <w:r>
        <w:t xml:space="preserve"/>
      </w:r>
    </w:p>
    <w:p>
      <w:pPr>
        <w:pStyle w:val="Heading2"/>
        <w:spacing w:after="160" w:before="360"/>
      </w:pPr>
      <w:r>
        <w:rPr>
          <w:rFonts w:ascii="Arial" w:cs="Arial" w:eastAsia="Arial" w:hAnsi="Arial"/>
          <w:b/>
          <w:bCs/>
          <w:color w:val="2E75B6"/>
          <w:sz w:val="28"/>
          <w:szCs w:val="28"/>
        </w:rPr>
        <w:t xml:space="preserve">3.4 Distanza DNA ↔ NpcProfile — Misura di Stress e Insoddisfazione</w:t>
      </w:r>
    </w:p>
    <w:p>
      <w:pPr>
        <w:spacing w:after="80" w:before="80"/>
        <w:jc w:val="both"/>
      </w:pPr>
      <w:r>
        <w:rPr>
          <w:rFonts w:ascii="Arial" w:cs="Arial" w:eastAsia="Arial" w:hAnsi="Arial"/>
          <w:color w:val="1A1A1A"/>
          <w:sz w:val="22"/>
          <w:szCs w:val="22"/>
        </w:rPr>
        <w:t xml:space="preserve">Uno degli indicatori più importanti dello stato interno di un NPC non è un campo esplicito, ma una misura derivata: la distanza tra i valori attuali nell'NpcProfile e i seed originali nel NpcDnaProfile.</w:t>
      </w:r>
    </w:p>
    <w:p>
      <w:pPr>
        <w:spacing w:after="60" w:before="60"/>
      </w:pPr>
      <w:r>
        <w:t xml:space="preserve"/>
      </w:r>
    </w:p>
    <w:p>
      <w:pPr>
        <w:spacing w:after="80" w:before="80"/>
        <w:jc w:val="both"/>
      </w:pPr>
      <w:r>
        <w:rPr>
          <w:rFonts w:ascii="Arial" w:cs="Arial" w:eastAsia="Arial" w:hAnsi="Arial"/>
          <w:color w:val="1A1A1A"/>
          <w:sz w:val="22"/>
          <w:szCs w:val="22"/>
        </w:rPr>
        <w:t xml:space="preserve">Questa distanza misura quanto l'NPC è 'fuori dalla sua natura'. Un NPC con alta competenza innata per la produzione (DNA) ma assegnato da anni alla sicurezza (NpcProfile) accumula una distanza crescente tra chi è e chi deve essere. Questa distanza è la base computazionale per:</w:t>
      </w:r>
    </w:p>
    <w:p>
      <w:pPr>
        <w:pStyle w:val="ListParagraph"/>
        <w:numPr>
          <w:ilvl w:val="0"/>
          <w:numId w:val="2"/>
        </w:numPr>
        <w:spacing w:after="40" w:before="40"/>
      </w:pPr>
      <w:r>
        <w:rPr>
          <w:rFonts w:ascii="Arial" w:cs="Arial" w:eastAsia="Arial" w:hAnsi="Arial"/>
          <w:color w:val="1A1A1A"/>
          <w:sz w:val="22"/>
          <w:szCs w:val="22"/>
        </w:rPr>
        <w:t xml:space="preserve">Stress accumulato — impatta il need Stabilità Emotiva</w:t>
      </w:r>
    </w:p>
    <w:p>
      <w:pPr>
        <w:pStyle w:val="ListParagraph"/>
        <w:numPr>
          <w:ilvl w:val="0"/>
          <w:numId w:val="2"/>
        </w:numPr>
        <w:spacing w:after="40" w:before="40"/>
      </w:pPr>
      <w:r>
        <w:rPr>
          <w:rFonts w:ascii="Arial" w:cs="Arial" w:eastAsia="Arial" w:hAnsi="Arial"/>
          <w:color w:val="1A1A1A"/>
          <w:sz w:val="22"/>
          <w:szCs w:val="22"/>
        </w:rPr>
        <w:t xml:space="preserve">Insoddisfazione di ruolo — alimenta il trigger Thresholds.RoleDissatisfaction</w:t>
      </w:r>
    </w:p>
    <w:p>
      <w:pPr>
        <w:pStyle w:val="ListParagraph"/>
        <w:numPr>
          <w:ilvl w:val="0"/>
          <w:numId w:val="2"/>
        </w:numPr>
        <w:spacing w:after="40" w:before="40"/>
      </w:pPr>
      <w:r>
        <w:rPr>
          <w:rFonts w:ascii="Arial" w:cs="Arial" w:eastAsia="Arial" w:hAnsi="Arial"/>
          <w:color w:val="1A1A1A"/>
          <w:sz w:val="22"/>
          <w:szCs w:val="22"/>
        </w:rPr>
        <w:t xml:space="preserve">Tensione narrativa emergente — un NPC fuori dalla sua natura si comporta diversamente</w:t>
      </w:r>
    </w:p>
    <w:p>
      <w:pPr>
        <w:spacing w:after="60" w:before="60"/>
      </w:pPr>
      <w:r>
        <w:t xml:space="preserve"/>
      </w:r>
    </w:p>
    <w:p>
      <w:pPr>
        <w:pStyle w:val="Heading3"/>
        <w:spacing w:after="120" w:before="240"/>
      </w:pPr>
      <w:r>
        <w:rPr>
          <w:rFonts w:ascii="Arial" w:cs="Arial" w:eastAsia="Arial" w:hAnsi="Arial"/>
          <w:b/>
          <w:bCs/>
          <w:color w:val="595959"/>
          <w:sz w:val="24"/>
          <w:szCs w:val="24"/>
        </w:rPr>
        <w:t xml:space="preserve">Formula del Drift</w:t>
      </w:r>
    </w:p>
    <w:p>
      <w:pPr>
        <w:spacing w:after="40" w:before="40"/>
        <w:ind w:left="720"/>
      </w:pPr>
      <w:r>
        <w:rPr>
          <w:rFonts w:ascii="Courier New" w:cs="Courier New" w:eastAsia="Courier New" w:hAnsi="Courier New"/>
          <w:color w:val="1F4E79"/>
          <w:sz w:val="20"/>
          <w:szCs w:val="20"/>
        </w:rPr>
        <w:t xml:space="preserve">Drift(d) = |Competence[d] - DNA.CompetenceSeed[d]|</w:t>
      </w:r>
    </w:p>
    <w:p>
      <w:pPr>
        <w:spacing w:after="40" w:before="40"/>
        <w:ind w:left="720"/>
      </w:pPr>
      <w:r>
        <w:rPr>
          <w:rFonts w:ascii="Courier New" w:cs="Courier New" w:eastAsia="Courier New" w:hAnsi="Courier New"/>
          <w:color w:val="1F4E79"/>
          <w:sz w:val="20"/>
          <w:szCs w:val="20"/>
        </w:rPr>
        <w:t xml:space="preserve">         + |Preference[d] - DNA.PreferenceSeed[d]|</w:t>
      </w:r>
    </w:p>
    <w:p>
      <w:pPr>
        <w:spacing w:after="40" w:before="40"/>
        <w:ind w:left="720"/>
      </w:pPr>
      <w:r>
        <w:rPr>
          <w:rFonts w:ascii="Courier New" w:cs="Courier New" w:eastAsia="Courier New" w:hAnsi="Courier New"/>
          <w:color w:val="1F4E79"/>
          <w:sz w:val="20"/>
          <w:szCs w:val="20"/>
        </w:rPr>
        <w:t xml:space="preserve">         + |Obligation[d] - DNA.ObligationSeed[d]|</w:t>
      </w:r>
    </w:p>
    <w:p>
      <w:pPr>
        <w:spacing w:after="40" w:before="40"/>
        <w:ind w:left="720"/>
      </w:pPr>
      <w:r>
        <w:rPr>
          <w:rFonts w:ascii="Courier New" w:cs="Courier New" w:eastAsia="Courier New" w:hAnsi="Courier New"/>
          <w:color w:val="1F4E79"/>
          <w:sz w:val="20"/>
          <w:szCs w:val="20"/>
        </w:rPr>
        <w:t xml:space="preserve"/>
      </w:r>
    </w:p>
    <w:p>
      <w:pPr>
        <w:spacing w:after="40" w:before="40"/>
        <w:ind w:left="720"/>
      </w:pPr>
      <w:r>
        <w:rPr>
          <w:rFonts w:ascii="Courier New" w:cs="Courier New" w:eastAsia="Courier New" w:hAnsi="Courier New"/>
          <w:color w:val="1F4E79"/>
          <w:sz w:val="20"/>
          <w:szCs w:val="20"/>
        </w:rPr>
        <w:t xml:space="preserve">TotalDrift = Sum(Drift(d)) / NumDomains   // normalizzato 0-1</w:t>
      </w:r>
    </w:p>
    <w:p>
      <w:pPr>
        <w:spacing w:after="60" w:before="60"/>
      </w:pPr>
      <w:r>
        <w:t xml:space="preserve"/>
      </w:r>
    </w:p>
    <w:p>
      <w:pPr>
        <w:spacing w:after="80" w:before="80"/>
        <w:jc w:val="both"/>
      </w:pPr>
      <w:r>
        <w:rPr>
          <w:rFonts w:ascii="Arial" w:cs="Arial" w:eastAsia="Arial" w:hAnsi="Arial"/>
          <w:color w:val="1A1A1A"/>
          <w:sz w:val="22"/>
          <w:szCs w:val="22"/>
        </w:rPr>
        <w:t xml:space="preserve">Il TotalDrift alimenta un pull gravitazionale: ogni N tick, PreferenceProfile e ObligationProfile vengono tirati verso i seed del DNA con forza proporzionale a DNA.DriftResistance. Un NPC con DriftResistance alta mantiene i cambiamenti acquisiti — uno con bassa torna rapidamente alla sua natura originale. La CompetenceProfile è esclusa dal pull: le competenze acquisite sono permanenti.</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tblHeader/>
        </w:trPr>
        <w:tc>
          <w:tcPr>
            <w:tcW w:type="dxa" w:w="3120"/>
            <w:tcBorders>
              <w:top w:val="single" w:color="2E75B6" w:sz="1"/>
              <w:left w:val="single" w:color="2E75B6" w:sz="1"/>
              <w:bottom w:val="single" w:color="2E75B6" w:sz="1"/>
              <w:right w:val="single" w:color="2E75B6" w:sz="1"/>
            </w:tcBorders>
            <w:shd w:fill="D6E4F0" w:val="clear"/>
            <w:tcMar>
              <w:top w:type="dxa" w:w="100"/>
              <w:left w:type="dxa" w:w="140"/>
              <w:bottom w:type="dxa" w:w="100"/>
              <w:right w:type="dxa" w:w="140"/>
            </w:tcMar>
          </w:tcPr>
          <w:p>
            <w:r>
              <w:rPr>
                <w:rFonts w:ascii="Arial" w:cs="Arial" w:eastAsia="Arial" w:hAnsi="Arial"/>
                <w:b/>
                <w:bCs/>
                <w:color w:val="1F4E79"/>
                <w:sz w:val="20"/>
                <w:szCs w:val="20"/>
              </w:rPr>
              <w:t xml:space="preserve">Distanza bassa</w:t>
            </w:r>
          </w:p>
        </w:tc>
        <w:tc>
          <w:tcPr>
            <w:tcW w:type="dxa" w:w="3120"/>
            <w:tcBorders>
              <w:top w:val="single" w:color="2E75B6" w:sz="1"/>
              <w:left w:val="single" w:color="2E75B6" w:sz="1"/>
              <w:bottom w:val="single" w:color="2E75B6" w:sz="1"/>
              <w:right w:val="single" w:color="2E75B6" w:sz="1"/>
            </w:tcBorders>
            <w:shd w:fill="D6E4F0" w:val="clear"/>
            <w:tcMar>
              <w:top w:type="dxa" w:w="100"/>
              <w:left w:type="dxa" w:w="140"/>
              <w:bottom w:type="dxa" w:w="100"/>
              <w:right w:type="dxa" w:w="140"/>
            </w:tcMar>
          </w:tcPr>
          <w:p>
            <w:r>
              <w:rPr>
                <w:rFonts w:ascii="Arial" w:cs="Arial" w:eastAsia="Arial" w:hAnsi="Arial"/>
                <w:b/>
                <w:bCs/>
                <w:color w:val="1F4E79"/>
                <w:sz w:val="20"/>
                <w:szCs w:val="20"/>
              </w:rPr>
              <w:t xml:space="preserve">Distanza media</w:t>
            </w:r>
          </w:p>
        </w:tc>
        <w:tc>
          <w:tcPr>
            <w:tcW w:type="dxa" w:w="3120"/>
            <w:tcBorders>
              <w:top w:val="single" w:color="2E75B6" w:sz="1"/>
              <w:left w:val="single" w:color="2E75B6" w:sz="1"/>
              <w:bottom w:val="single" w:color="2E75B6" w:sz="1"/>
              <w:right w:val="single" w:color="2E75B6" w:sz="1"/>
            </w:tcBorders>
            <w:shd w:fill="D6E4F0" w:val="clear"/>
            <w:tcMar>
              <w:top w:type="dxa" w:w="100"/>
              <w:left w:type="dxa" w:w="140"/>
              <w:bottom w:type="dxa" w:w="100"/>
              <w:right w:type="dxa" w:w="140"/>
            </w:tcMar>
          </w:tcPr>
          <w:p>
            <w:r>
              <w:rPr>
                <w:rFonts w:ascii="Arial" w:cs="Arial" w:eastAsia="Arial" w:hAnsi="Arial"/>
                <w:b/>
                <w:bCs/>
                <w:color w:val="1F4E79"/>
                <w:sz w:val="20"/>
                <w:szCs w:val="20"/>
              </w:rPr>
              <w:t xml:space="preserve">Distanza alta</w:t>
            </w:r>
          </w:p>
        </w:tc>
      </w:tr>
      <w:tr>
        <w:trPr>
          <w:tblHeader w:val="false"/>
        </w:trPr>
        <w:tc>
          <w:tcPr>
            <w:tcW w:type="dxa" w:w="312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1A"/>
                <w:sz w:val="20"/>
                <w:szCs w:val="20"/>
              </w:rPr>
              <w:t xml:space="preserve">NPC allineato con la sua natura. Basso stress, alta soddisfazione.</w:t>
            </w:r>
          </w:p>
        </w:tc>
        <w:tc>
          <w:tcPr>
            <w:tcW w:type="dxa" w:w="312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1A"/>
                <w:sz w:val="20"/>
                <w:szCs w:val="20"/>
              </w:rPr>
              <w:t xml:space="preserve">Leggera tensione. L'NPC tollera la situazione ma accumula lentamente insoddisfazione.</w:t>
            </w:r>
          </w:p>
        </w:tc>
        <w:tc>
          <w:tcPr>
            <w:tcW w:type="dxa" w:w="312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1A"/>
                <w:sz w:val="20"/>
                <w:szCs w:val="20"/>
              </w:rPr>
              <w:t xml:space="preserve">NPC profondamente fuori dalla sua natura. Alto stress, alta probabilità di candidatura o breakdown.</w:t>
            </w:r>
          </w:p>
        </w:tc>
      </w:tr>
    </w:tbl>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tblHeader w:val="false"/>
        </w:trPr>
        <w:tc>
          <w:tcPr>
            <w:tcW w:type="dxa" w:w="9360"/>
            <w:tcBorders>
              <w:top w:val="single" w:color="2E75B6" w:sz="1"/>
              <w:left w:val="single" w:color="2E75B6" w:sz="12"/>
              <w:bottom w:val="single" w:color="2E75B6" w:sz="1"/>
              <w:right w:val="single" w:color="2E75B6" w:sz="1"/>
            </w:tcBorders>
            <w:shd w:fill="EAF2FB" w:val="clear"/>
            <w:tcMar>
              <w:top w:type="dxa" w:w="120"/>
              <w:left w:type="dxa" w:w="200"/>
              <w:bottom w:type="dxa" w:w="120"/>
              <w:right w:type="dxa" w:w="200"/>
            </w:tcMar>
          </w:tcPr>
          <w:p>
            <w:r>
              <w:rPr>
                <w:rFonts w:ascii="Arial" w:cs="Arial" w:eastAsia="Arial" w:hAnsi="Arial"/>
                <w:b/>
                <w:bCs/>
                <w:color w:val="1F4E79"/>
                <w:sz w:val="22"/>
                <w:szCs w:val="22"/>
              </w:rPr>
              <w:t xml:space="preserve">Nota implementativa</w:t>
            </w:r>
          </w:p>
          <w:p>
            <w:pPr>
              <w:jc w:val="both"/>
            </w:pPr>
            <w:r>
              <w:rPr>
                <w:rFonts w:ascii="Arial" w:cs="Arial" w:eastAsia="Arial" w:hAnsi="Arial"/>
                <w:color w:val="1A1A1A"/>
                <w:sz w:val="21"/>
                <w:szCs w:val="21"/>
              </w:rPr>
              <w:t xml:space="preserve">La distanza non è un campo salvato esplicitamente — viene calcolata on-demand confrontando NpcDnaProfile e NpcProfile. Non va mai scritta nel DNA né nell'NpcProfile come valore persistente: è sempre derivata.</w:t>
            </w:r>
          </w:p>
        </w:tc>
      </w:tr>
    </w:tbl>
    <w:p>
      <w:pPr>
        <w:spacing w:after="60" w:before="60"/>
      </w:pPr>
      <w:r>
        <w:t xml:space="preserve"/>
      </w:r>
    </w:p>
    <w:p>
      <w:pPr>
        <w:spacing w:after="60" w:before="60"/>
      </w:pPr>
      <w:r>
        <w:t xml:space="preserve"/>
      </w:r>
    </w:p>
    <w:p>
      <w:pPr>
        <w:pStyle w:val="Heading2"/>
        <w:spacing w:after="160" w:before="360"/>
      </w:pPr>
      <w:r>
        <w:rPr>
          <w:rFonts w:ascii="Arial" w:cs="Arial" w:eastAsia="Arial" w:hAnsi="Arial"/>
          <w:b/>
          <w:bCs/>
          <w:color w:val="2E75B6"/>
          <w:sz w:val="28"/>
          <w:szCs w:val="28"/>
        </w:rPr>
        <w:t xml:space="preserve">3.5 ExtensionData — Regole d'uso</w:t>
      </w:r>
    </w:p>
    <w:p>
      <w:pPr>
        <w:spacing w:after="80" w:before="80"/>
        <w:jc w:val="both"/>
      </w:pPr>
      <w:r>
        <w:rPr>
          <w:rFonts w:ascii="Arial" w:cs="Arial" w:eastAsia="Arial" w:hAnsi="Arial"/>
          <w:color w:val="1A1A1A"/>
          <w:sz w:val="22"/>
          <w:szCs w:val="22"/>
        </w:rPr>
        <w:t xml:space="preserve">ExtensionData è un campo riservato nel NpcDnaProfile per dati strutturali specifici di sottotipi di NPC non generalizzabili al profilo standard. È un escape hatch consapevole, non un contenitore generico.</w:t>
      </w:r>
    </w:p>
    <w:p>
      <w:pPr>
        <w:spacing w:after="60" w:before="60"/>
      </w:pPr>
      <w:r>
        <w:t xml:space="preserve"/>
      </w:r>
    </w:p>
    <w:p>
      <w:pPr>
        <w:spacing w:after="80" w:before="80"/>
        <w:jc w:val="both"/>
      </w:pPr>
      <w:r>
        <w:rPr>
          <w:rFonts w:ascii="Arial" w:cs="Arial" w:eastAsia="Arial" w:hAnsi="Arial"/>
          <w:b/>
          <w:bCs/>
          <w:color w:val="1A1A1A"/>
          <w:sz w:val="22"/>
          <w:szCs w:val="22"/>
        </w:rPr>
        <w:t xml:space="preserve">Cosa PUÒ contenere:</w:t>
      </w:r>
    </w:p>
    <w:p>
      <w:pPr>
        <w:pStyle w:val="ListParagraph"/>
        <w:numPr>
          <w:ilvl w:val="0"/>
          <w:numId w:val="2"/>
        </w:numPr>
        <w:spacing w:after="40" w:before="40"/>
      </w:pPr>
      <w:r>
        <w:rPr>
          <w:rFonts w:ascii="Arial" w:cs="Arial" w:eastAsia="Arial" w:hAnsi="Arial"/>
          <w:color w:val="1A1A1A"/>
          <w:sz w:val="22"/>
          <w:szCs w:val="22"/>
        </w:rPr>
        <w:t xml:space="preserve">Dati strutturali immutabili specifici di un sottotipo (es. parametri magici per NPC mago)</w:t>
      </w:r>
    </w:p>
    <w:p>
      <w:pPr>
        <w:pStyle w:val="ListParagraph"/>
        <w:numPr>
          <w:ilvl w:val="0"/>
          <w:numId w:val="2"/>
        </w:numPr>
        <w:spacing w:after="40" w:before="40"/>
      </w:pPr>
      <w:r>
        <w:rPr>
          <w:rFonts w:ascii="Arial" w:cs="Arial" w:eastAsia="Arial" w:hAnsi="Arial"/>
          <w:color w:val="1A1A1A"/>
          <w:sz w:val="22"/>
          <w:szCs w:val="22"/>
        </w:rPr>
        <w:t xml:space="preserve">Parametri di configurazione per sistemi futuri non ancora implementati</w:t>
      </w:r>
    </w:p>
    <w:p>
      <w:pPr>
        <w:pStyle w:val="ListParagraph"/>
        <w:numPr>
          <w:ilvl w:val="0"/>
          <w:numId w:val="2"/>
        </w:numPr>
        <w:spacing w:after="40" w:before="40"/>
      </w:pPr>
      <w:r>
        <w:rPr>
          <w:rFonts w:ascii="Arial" w:cs="Arial" w:eastAsia="Arial" w:hAnsi="Arial"/>
          <w:color w:val="1A1A1A"/>
          <w:sz w:val="22"/>
          <w:szCs w:val="22"/>
        </w:rPr>
        <w:t xml:space="preserve">Dati che non hanno senso nel DNA standard ma sono strutturali e permanenti</w:t>
      </w:r>
    </w:p>
    <w:p>
      <w:pPr>
        <w:spacing w:after="60" w:before="60"/>
      </w:pPr>
      <w:r>
        <w:t xml:space="preserve"/>
      </w:r>
    </w:p>
    <w:p>
      <w:pPr>
        <w:spacing w:after="80" w:before="80"/>
        <w:jc w:val="both"/>
      </w:pPr>
      <w:r>
        <w:rPr>
          <w:rFonts w:ascii="Arial" w:cs="Arial" w:eastAsia="Arial" w:hAnsi="Arial"/>
          <w:b/>
          <w:bCs/>
          <w:color w:val="1A1A1A"/>
          <w:sz w:val="22"/>
          <w:szCs w:val="22"/>
        </w:rPr>
        <w:t xml:space="preserve">Cosa NON può mai contenere:</w:t>
      </w:r>
    </w:p>
    <w:p>
      <w:pPr>
        <w:pStyle w:val="ListParagraph"/>
        <w:numPr>
          <w:ilvl w:val="0"/>
          <w:numId w:val="2"/>
        </w:numPr>
        <w:spacing w:after="40" w:before="40"/>
      </w:pPr>
      <w:r>
        <w:rPr>
          <w:rFonts w:ascii="Arial" w:cs="Arial" w:eastAsia="Arial" w:hAnsi="Arial"/>
          <w:color w:val="1A1A1A"/>
          <w:sz w:val="22"/>
          <w:szCs w:val="22"/>
        </w:rPr>
        <w:t xml:space="preserve">Stato runtime di qualsiasi tipo</w:t>
      </w:r>
    </w:p>
    <w:p>
      <w:pPr>
        <w:pStyle w:val="ListParagraph"/>
        <w:numPr>
          <w:ilvl w:val="0"/>
          <w:numId w:val="2"/>
        </w:numPr>
        <w:spacing w:after="40" w:before="40"/>
      </w:pPr>
      <w:r>
        <w:rPr>
          <w:rFonts w:ascii="Arial" w:cs="Arial" w:eastAsia="Arial" w:hAnsi="Arial"/>
          <w:color w:val="1A1A1A"/>
          <w:sz w:val="22"/>
          <w:szCs w:val="22"/>
        </w:rPr>
        <w:t xml:space="preserve">Intenzione corrente, job attivo, memoria episodica</w:t>
      </w:r>
    </w:p>
    <w:p>
      <w:pPr>
        <w:pStyle w:val="ListParagraph"/>
        <w:numPr>
          <w:ilvl w:val="0"/>
          <w:numId w:val="2"/>
        </w:numPr>
        <w:spacing w:after="40" w:before="40"/>
      </w:pPr>
      <w:r>
        <w:rPr>
          <w:rFonts w:ascii="Arial" w:cs="Arial" w:eastAsia="Arial" w:hAnsi="Arial"/>
          <w:color w:val="1A1A1A"/>
          <w:sz w:val="22"/>
          <w:szCs w:val="22"/>
        </w:rPr>
        <w:t xml:space="preserve">Qualsiasi valore che cambia durante la simulazione</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tblHeader w:val="false"/>
        </w:trPr>
        <w:tc>
          <w:tcPr>
            <w:tcW w:type="dxa" w:w="9360"/>
            <w:tcBorders>
              <w:top w:val="single" w:color="2E75B6" w:sz="1"/>
              <w:left w:val="single" w:color="2E75B6" w:sz="12"/>
              <w:bottom w:val="single" w:color="2E75B6" w:sz="1"/>
              <w:right w:val="single" w:color="2E75B6" w:sz="1"/>
            </w:tcBorders>
            <w:shd w:fill="EAF2FB" w:val="clear"/>
            <w:tcMar>
              <w:top w:type="dxa" w:w="120"/>
              <w:left w:type="dxa" w:w="200"/>
              <w:bottom w:type="dxa" w:w="120"/>
              <w:right w:type="dxa" w:w="200"/>
            </w:tcMar>
          </w:tcPr>
          <w:p>
            <w:r>
              <w:rPr>
                <w:rFonts w:ascii="Arial" w:cs="Arial" w:eastAsia="Arial" w:hAnsi="Arial"/>
                <w:b/>
                <w:bCs/>
                <w:color w:val="1F4E79"/>
                <w:sz w:val="22"/>
                <w:szCs w:val="22"/>
              </w:rPr>
              <w:t xml:space="preserve">Regola pratica</w:t>
            </w:r>
          </w:p>
          <w:p>
            <w:pPr>
              <w:jc w:val="both"/>
            </w:pPr>
            <w:r>
              <w:rPr>
                <w:rFonts w:ascii="Arial" w:cs="Arial" w:eastAsia="Arial" w:hAnsi="Arial"/>
                <w:color w:val="1A1A1A"/>
                <w:sz w:val="21"/>
                <w:szCs w:val="21"/>
              </w:rPr>
              <w:t xml:space="preserve">Se un valore in ExtensionData può cambiare durante una partita, non appartiene al DNA. Appartiene all'NpcProfile o al world state. ExtensionData non va implementato finché non esiste un caso d'uso concreto che lo richiede.</w:t>
            </w:r>
          </w:p>
        </w:tc>
      </w:tr>
    </w:tbl>
    <w:p>
      <w:r>
        <w:br w:type="page"/>
      </w:r>
    </w:p>
    <w:p>
      <w:pPr>
        <w:pStyle w:val="Heading1"/>
        <w:pBdr>
          <w:bottom w:val="single" w:color="2E75B6" w:sz="8" w:space="4"/>
        </w:pBdr>
        <w:spacing w:after="200" w:before="480"/>
      </w:pPr>
      <w:r>
        <w:rPr>
          <w:rFonts w:ascii="Arial" w:cs="Arial" w:eastAsia="Arial" w:hAnsi="Arial"/>
          <w:b/>
          <w:bCs/>
          <w:color w:val="1F4E79"/>
          <w:sz w:val="36"/>
          <w:szCs w:val="36"/>
        </w:rPr>
        <w:t xml:space="preserve">4. Modulatori Cognitivi</w:t>
      </w:r>
    </w:p>
    <w:p>
      <w:pPr>
        <w:spacing w:after="80" w:before="80"/>
        <w:jc w:val="both"/>
      </w:pPr>
      <w:r>
        <w:rPr>
          <w:rFonts w:ascii="Arial" w:cs="Arial" w:eastAsia="Arial" w:hAnsi="Arial"/>
          <w:color w:val="1A1A1A"/>
          <w:sz w:val="22"/>
          <w:szCs w:val="22"/>
        </w:rPr>
        <w:t xml:space="preserve">I CognitiveModulators sono parametri float 0-1 nel DNA che definiscono come l'NPC elabora le informazioni e prende decisioni. Non determinano cosa decide, ma come decide. Sono il carattere cognitivo permanente del personaggio.</w:t>
      </w:r>
    </w:p>
    <w:p>
      <w:pPr>
        <w:spacing w:after="60" w:before="60"/>
      </w:pPr>
      <w:r>
        <w:t xml:space="preserve"/>
      </w:r>
    </w:p>
    <w:p>
      <w:pPr>
        <w:spacing w:after="80" w:before="80"/>
        <w:jc w:val="both"/>
      </w:pPr>
      <w:r>
        <w:rPr>
          <w:rFonts w:ascii="Arial" w:cs="Arial" w:eastAsia="Arial" w:hAnsi="Arial"/>
          <w:color w:val="1A1A1A"/>
          <w:sz w:val="22"/>
          <w:szCs w:val="22"/>
        </w:rPr>
        <w:t xml:space="preserve">Agiscono in due punti precisi del Decision Layer: come termine additivo nella funzione di scoring delle intenzioni, e come parametro di rumore nella selezione weighted random finale.</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320"/>
        <w:gridCol w:w="2320"/>
        <w:gridCol w:w="2720"/>
      </w:tblGrid>
      <w:tr>
        <w:trPr>
          <w:tblHeader/>
        </w:trPr>
        <w:tc>
          <w:tcPr>
            <w:tcW w:type="dxa" w:w="2000"/>
            <w:tcBorders>
              <w:top w:val="single" w:color="2E75B6" w:sz="1"/>
              <w:left w:val="single" w:color="2E75B6" w:sz="1"/>
              <w:bottom w:val="single" w:color="2E75B6" w:sz="1"/>
              <w:right w:val="single" w:color="2E75B6" w:sz="1"/>
            </w:tcBorders>
            <w:shd w:fill="D6E4F0" w:val="clear"/>
            <w:tcMar>
              <w:top w:type="dxa" w:w="100"/>
              <w:left w:type="dxa" w:w="140"/>
              <w:bottom w:type="dxa" w:w="100"/>
              <w:right w:type="dxa" w:w="140"/>
            </w:tcMar>
          </w:tcPr>
          <w:p>
            <w:r>
              <w:rPr>
                <w:rFonts w:ascii="Arial" w:cs="Arial" w:eastAsia="Arial" w:hAnsi="Arial"/>
                <w:b/>
                <w:bCs/>
                <w:color w:val="1F4E79"/>
                <w:sz w:val="20"/>
                <w:szCs w:val="20"/>
              </w:rPr>
              <w:t xml:space="preserve">Modulatore</w:t>
            </w:r>
          </w:p>
        </w:tc>
        <w:tc>
          <w:tcPr>
            <w:tcW w:type="dxa" w:w="2320"/>
            <w:tcBorders>
              <w:top w:val="single" w:color="2E75B6" w:sz="1"/>
              <w:left w:val="single" w:color="2E75B6" w:sz="1"/>
              <w:bottom w:val="single" w:color="2E75B6" w:sz="1"/>
              <w:right w:val="single" w:color="2E75B6" w:sz="1"/>
            </w:tcBorders>
            <w:shd w:fill="D6E4F0" w:val="clear"/>
            <w:tcMar>
              <w:top w:type="dxa" w:w="100"/>
              <w:left w:type="dxa" w:w="140"/>
              <w:bottom w:type="dxa" w:w="100"/>
              <w:right w:type="dxa" w:w="140"/>
            </w:tcMar>
          </w:tcPr>
          <w:p>
            <w:r>
              <w:rPr>
                <w:rFonts w:ascii="Arial" w:cs="Arial" w:eastAsia="Arial" w:hAnsi="Arial"/>
                <w:b/>
                <w:bCs/>
                <w:color w:val="1F4E79"/>
                <w:sz w:val="20"/>
                <w:szCs w:val="20"/>
              </w:rPr>
              <w:t xml:space="preserve">Scoring</w:t>
            </w:r>
          </w:p>
        </w:tc>
        <w:tc>
          <w:tcPr>
            <w:tcW w:type="dxa" w:w="2320"/>
            <w:tcBorders>
              <w:top w:val="single" w:color="2E75B6" w:sz="1"/>
              <w:left w:val="single" w:color="2E75B6" w:sz="1"/>
              <w:bottom w:val="single" w:color="2E75B6" w:sz="1"/>
              <w:right w:val="single" w:color="2E75B6" w:sz="1"/>
            </w:tcBorders>
            <w:shd w:fill="D6E4F0" w:val="clear"/>
            <w:tcMar>
              <w:top w:type="dxa" w:w="100"/>
              <w:left w:type="dxa" w:w="140"/>
              <w:bottom w:type="dxa" w:w="100"/>
              <w:right w:type="dxa" w:w="140"/>
            </w:tcMar>
          </w:tcPr>
          <w:p>
            <w:r>
              <w:rPr>
                <w:rFonts w:ascii="Arial" w:cs="Arial" w:eastAsia="Arial" w:hAnsi="Arial"/>
                <w:b/>
                <w:bCs/>
                <w:color w:val="1F4E79"/>
                <w:sz w:val="20"/>
                <w:szCs w:val="20"/>
              </w:rPr>
              <w:t xml:space="preserve">Soglie</w:t>
            </w:r>
          </w:p>
        </w:tc>
        <w:tc>
          <w:tcPr>
            <w:tcW w:type="dxa" w:w="2720"/>
            <w:tcBorders>
              <w:top w:val="single" w:color="2E75B6" w:sz="1"/>
              <w:left w:val="single" w:color="2E75B6" w:sz="1"/>
              <w:bottom w:val="single" w:color="2E75B6" w:sz="1"/>
              <w:right w:val="single" w:color="2E75B6" w:sz="1"/>
            </w:tcBorders>
            <w:shd w:fill="D6E4F0" w:val="clear"/>
            <w:tcMar>
              <w:top w:type="dxa" w:w="100"/>
              <w:left w:type="dxa" w:w="140"/>
              <w:bottom w:type="dxa" w:w="100"/>
              <w:right w:type="dxa" w:w="140"/>
            </w:tcMar>
          </w:tcPr>
          <w:p>
            <w:r>
              <w:rPr>
                <w:rFonts w:ascii="Arial" w:cs="Arial" w:eastAsia="Arial" w:hAnsi="Arial"/>
                <w:b/>
                <w:bCs/>
                <w:color w:val="1F4E79"/>
                <w:sz w:val="20"/>
                <w:szCs w:val="20"/>
              </w:rPr>
              <w:t xml:space="preserve">Percezione / Memoria</w:t>
            </w:r>
          </w:p>
        </w:tc>
      </w:tr>
      <w:tr>
        <w:trPr>
          <w:tblHeader w:val="false"/>
        </w:trPr>
        <w:tc>
          <w:tcPr>
            <w:tcW w:type="dxa" w:w="2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1A"/>
                <w:sz w:val="20"/>
                <w:szCs w:val="20"/>
              </w:rPr>
              <w:t xml:space="preserve">Impulsività</w:t>
            </w:r>
          </w:p>
        </w:tc>
        <w:tc>
          <w:tcPr>
            <w:tcW w:type="dxa" w:w="232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1A"/>
                <w:sz w:val="20"/>
                <w:szCs w:val="20"/>
              </w:rPr>
              <w:t xml:space="preserve">Alza NeedUrgency, abbassa pesi lungo termine. Temperatura softmax T alta.</w:t>
            </w:r>
          </w:p>
        </w:tc>
        <w:tc>
          <w:tcPr>
            <w:tcW w:type="dxa" w:w="232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1A"/>
                <w:sz w:val="20"/>
                <w:szCs w:val="20"/>
              </w:rPr>
              <w:t xml:space="preserve">NeedAlert anticipata</w:t>
            </w:r>
          </w:p>
        </w:tc>
        <w:tc>
          <w:tcPr>
            <w:tcW w:type="dxa" w:w="272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1A"/>
                <w:sz w:val="20"/>
                <w:szCs w:val="20"/>
              </w:rPr>
              <w:t xml:space="preserve">—</w:t>
            </w:r>
          </w:p>
        </w:tc>
      </w:tr>
      <w:tr>
        <w:trPr>
          <w:tblHeader w:val="false"/>
        </w:trPr>
        <w:tc>
          <w:tcPr>
            <w:tcW w:type="dxa" w:w="2000"/>
            <w:tcBorders>
              <w:top w:val="single" w:color="CCCCCC" w:sz="1"/>
              <w:left w:val="single" w:color="CCCCCC" w:sz="1"/>
              <w:bottom w:val="single" w:color="CCCCCC" w:sz="1"/>
              <w:right w:val="single" w:color="CCCCCC" w:sz="1"/>
            </w:tcBorders>
            <w:shd w:fill="EAF2FB" w:val="clear"/>
            <w:tcMar>
              <w:top w:type="dxa" w:w="80"/>
              <w:left w:type="dxa" w:w="140"/>
              <w:bottom w:type="dxa" w:w="80"/>
              <w:right w:type="dxa" w:w="140"/>
            </w:tcMar>
          </w:tcPr>
          <w:p>
            <w:r>
              <w:rPr>
                <w:rFonts w:ascii="Arial" w:cs="Arial" w:eastAsia="Arial" w:hAnsi="Arial"/>
                <w:color w:val="1A1A1A"/>
                <w:sz w:val="20"/>
                <w:szCs w:val="20"/>
              </w:rPr>
              <w:t xml:space="preserve">Avversione al Rischio</w:t>
            </w:r>
          </w:p>
        </w:tc>
        <w:tc>
          <w:tcPr>
            <w:tcW w:type="dxa" w:w="2320"/>
            <w:tcBorders>
              <w:top w:val="single" w:color="CCCCCC" w:sz="1"/>
              <w:left w:val="single" w:color="CCCCCC" w:sz="1"/>
              <w:bottom w:val="single" w:color="CCCCCC" w:sz="1"/>
              <w:right w:val="single" w:color="CCCCCC" w:sz="1"/>
            </w:tcBorders>
            <w:shd w:fill="EAF2FB" w:val="clear"/>
            <w:tcMar>
              <w:top w:type="dxa" w:w="80"/>
              <w:left w:type="dxa" w:w="140"/>
              <w:bottom w:type="dxa" w:w="80"/>
              <w:right w:type="dxa" w:w="140"/>
            </w:tcMar>
          </w:tcPr>
          <w:p>
            <w:r>
              <w:rPr>
                <w:rFonts w:ascii="Arial" w:cs="Arial" w:eastAsia="Arial" w:hAnsi="Arial"/>
                <w:color w:val="1A1A1A"/>
                <w:sz w:val="20"/>
                <w:szCs w:val="20"/>
              </w:rPr>
              <w:t xml:space="preserve">Moltiplica SocialRisk</w:t>
            </w:r>
          </w:p>
        </w:tc>
        <w:tc>
          <w:tcPr>
            <w:tcW w:type="dxa" w:w="2320"/>
            <w:tcBorders>
              <w:top w:val="single" w:color="CCCCCC" w:sz="1"/>
              <w:left w:val="single" w:color="CCCCCC" w:sz="1"/>
              <w:bottom w:val="single" w:color="CCCCCC" w:sz="1"/>
              <w:right w:val="single" w:color="CCCCCC" w:sz="1"/>
            </w:tcBorders>
            <w:shd w:fill="EAF2FB" w:val="clear"/>
            <w:tcMar>
              <w:top w:type="dxa" w:w="80"/>
              <w:left w:type="dxa" w:w="140"/>
              <w:bottom w:type="dxa" w:w="80"/>
              <w:right w:type="dxa" w:w="140"/>
            </w:tcMar>
          </w:tcPr>
          <w:p>
            <w:r>
              <w:rPr>
                <w:rFonts w:ascii="Arial" w:cs="Arial" w:eastAsia="Arial" w:hAnsi="Arial"/>
                <w:color w:val="1A1A1A"/>
                <w:sz w:val="20"/>
                <w:szCs w:val="20"/>
              </w:rPr>
              <w:t xml:space="preserve">—</w:t>
            </w:r>
          </w:p>
        </w:tc>
        <w:tc>
          <w:tcPr>
            <w:tcW w:type="dxa" w:w="2720"/>
            <w:tcBorders>
              <w:top w:val="single" w:color="CCCCCC" w:sz="1"/>
              <w:left w:val="single" w:color="CCCCCC" w:sz="1"/>
              <w:bottom w:val="single" w:color="CCCCCC" w:sz="1"/>
              <w:right w:val="single" w:color="CCCCCC" w:sz="1"/>
            </w:tcBorders>
            <w:shd w:fill="EAF2FB" w:val="clear"/>
            <w:tcMar>
              <w:top w:type="dxa" w:w="80"/>
              <w:left w:type="dxa" w:w="140"/>
              <w:bottom w:type="dxa" w:w="80"/>
              <w:right w:type="dxa" w:w="140"/>
            </w:tcMar>
          </w:tcPr>
          <w:p>
            <w:r>
              <w:rPr>
                <w:rFonts w:ascii="Arial" w:cs="Arial" w:eastAsia="Arial" w:hAnsi="Arial"/>
                <w:color w:val="1A1A1A"/>
                <w:sz w:val="20"/>
                <w:szCs w:val="20"/>
              </w:rPr>
              <w:t xml:space="preserve">Amplifica pericoli percepiti nel BeliefStore</w:t>
            </w:r>
          </w:p>
        </w:tc>
      </w:tr>
      <w:tr>
        <w:trPr>
          <w:tblHeader w:val="false"/>
        </w:trPr>
        <w:tc>
          <w:tcPr>
            <w:tcW w:type="dxa" w:w="2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1A"/>
                <w:sz w:val="20"/>
                <w:szCs w:val="20"/>
              </w:rPr>
              <w:t xml:space="preserve">Conformismo</w:t>
            </w:r>
          </w:p>
        </w:tc>
        <w:tc>
          <w:tcPr>
            <w:tcW w:type="dxa" w:w="232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1A"/>
                <w:sz w:val="20"/>
                <w:szCs w:val="20"/>
              </w:rPr>
              <w:t xml:space="preserve">Amplifica ObligationPressure e peso norme</w:t>
            </w:r>
          </w:p>
        </w:tc>
        <w:tc>
          <w:tcPr>
            <w:tcW w:type="dxa" w:w="232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1A"/>
                <w:sz w:val="20"/>
                <w:szCs w:val="20"/>
              </w:rPr>
              <w:t xml:space="preserve">—</w:t>
            </w:r>
          </w:p>
        </w:tc>
        <w:tc>
          <w:tcPr>
            <w:tcW w:type="dxa" w:w="272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1A"/>
                <w:sz w:val="20"/>
                <w:szCs w:val="20"/>
              </w:rPr>
              <w:t xml:space="preserve">—</w:t>
            </w:r>
          </w:p>
        </w:tc>
      </w:tr>
      <w:tr>
        <w:trPr>
          <w:tblHeader w:val="false"/>
        </w:trPr>
        <w:tc>
          <w:tcPr>
            <w:tcW w:type="dxa" w:w="2000"/>
            <w:tcBorders>
              <w:top w:val="single" w:color="CCCCCC" w:sz="1"/>
              <w:left w:val="single" w:color="CCCCCC" w:sz="1"/>
              <w:bottom w:val="single" w:color="CCCCCC" w:sz="1"/>
              <w:right w:val="single" w:color="CCCCCC" w:sz="1"/>
            </w:tcBorders>
            <w:shd w:fill="EAF2FB" w:val="clear"/>
            <w:tcMar>
              <w:top w:type="dxa" w:w="80"/>
              <w:left w:type="dxa" w:w="140"/>
              <w:bottom w:type="dxa" w:w="80"/>
              <w:right w:type="dxa" w:w="140"/>
            </w:tcMar>
          </w:tcPr>
          <w:p>
            <w:r>
              <w:rPr>
                <w:rFonts w:ascii="Arial" w:cs="Arial" w:eastAsia="Arial" w:hAnsi="Arial"/>
                <w:color w:val="1A1A1A"/>
                <w:sz w:val="20"/>
                <w:szCs w:val="20"/>
              </w:rPr>
              <w:t xml:space="preserve">Ottimismo/Pessimismo</w:t>
            </w:r>
          </w:p>
        </w:tc>
        <w:tc>
          <w:tcPr>
            <w:tcW w:type="dxa" w:w="2320"/>
            <w:tcBorders>
              <w:top w:val="single" w:color="CCCCCC" w:sz="1"/>
              <w:left w:val="single" w:color="CCCCCC" w:sz="1"/>
              <w:bottom w:val="single" w:color="CCCCCC" w:sz="1"/>
              <w:right w:val="single" w:color="CCCCCC" w:sz="1"/>
            </w:tcBorders>
            <w:shd w:fill="EAF2FB" w:val="clear"/>
            <w:tcMar>
              <w:top w:type="dxa" w:w="80"/>
              <w:left w:type="dxa" w:w="140"/>
              <w:bottom w:type="dxa" w:w="80"/>
              <w:right w:type="dxa" w:w="140"/>
            </w:tcMar>
          </w:tcPr>
          <w:p>
            <w:r>
              <w:rPr>
                <w:rFonts w:ascii="Arial" w:cs="Arial" w:eastAsia="Arial" w:hAnsi="Arial"/>
                <w:color w:val="1A1A1A"/>
                <w:sz w:val="20"/>
                <w:szCs w:val="20"/>
              </w:rPr>
              <w:t xml:space="preserve">Modula soglia minima confidence BeliefStore</w:t>
            </w:r>
          </w:p>
        </w:tc>
        <w:tc>
          <w:tcPr>
            <w:tcW w:type="dxa" w:w="2320"/>
            <w:tcBorders>
              <w:top w:val="single" w:color="CCCCCC" w:sz="1"/>
              <w:left w:val="single" w:color="CCCCCC" w:sz="1"/>
              <w:bottom w:val="single" w:color="CCCCCC" w:sz="1"/>
              <w:right w:val="single" w:color="CCCCCC" w:sz="1"/>
            </w:tcBorders>
            <w:shd w:fill="EAF2FB" w:val="clear"/>
            <w:tcMar>
              <w:top w:type="dxa" w:w="80"/>
              <w:left w:type="dxa" w:w="140"/>
              <w:bottom w:type="dxa" w:w="80"/>
              <w:right w:type="dxa" w:w="140"/>
            </w:tcMar>
          </w:tcPr>
          <w:p>
            <w:r>
              <w:rPr>
                <w:rFonts w:ascii="Arial" w:cs="Arial" w:eastAsia="Arial" w:hAnsi="Arial"/>
                <w:color w:val="1A1A1A"/>
                <w:sz w:val="20"/>
                <w:szCs w:val="20"/>
              </w:rPr>
              <w:t xml:space="preserve">NeedAlert posticipata (ottimista)</w:t>
            </w:r>
          </w:p>
        </w:tc>
        <w:tc>
          <w:tcPr>
            <w:tcW w:type="dxa" w:w="2720"/>
            <w:tcBorders>
              <w:top w:val="single" w:color="CCCCCC" w:sz="1"/>
              <w:left w:val="single" w:color="CCCCCC" w:sz="1"/>
              <w:bottom w:val="single" w:color="CCCCCC" w:sz="1"/>
              <w:right w:val="single" w:color="CCCCCC" w:sz="1"/>
            </w:tcBorders>
            <w:shd w:fill="EAF2FB" w:val="clear"/>
            <w:tcMar>
              <w:top w:type="dxa" w:w="80"/>
              <w:left w:type="dxa" w:w="140"/>
              <w:bottom w:type="dxa" w:w="80"/>
              <w:right w:type="dxa" w:w="140"/>
            </w:tcMar>
          </w:tcPr>
          <w:p>
            <w:r>
              <w:rPr>
                <w:rFonts w:ascii="Arial" w:cs="Arial" w:eastAsia="Arial" w:hAnsi="Arial"/>
                <w:color w:val="1A1A1A"/>
                <w:sz w:val="20"/>
                <w:szCs w:val="20"/>
              </w:rPr>
              <w:t xml:space="preserve">Confidence decay più lento (ottimista)</w:t>
            </w:r>
          </w:p>
        </w:tc>
      </w:tr>
      <w:tr>
        <w:trPr>
          <w:tblHeader w:val="false"/>
        </w:trPr>
        <w:tc>
          <w:tcPr>
            <w:tcW w:type="dxa" w:w="2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1A"/>
                <w:sz w:val="20"/>
                <w:szCs w:val="20"/>
              </w:rPr>
              <w:t>Resilienza allo Stress</w:t>
            </w:r>
          </w:p>
        </w:tc>
        <w:tc>
          <w:tcPr>
            <w:tcW w:type="dxa" w:w="232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1A"/>
                <w:sz w:val="20"/>
                <w:szCs w:val="20"/>
              </w:rPr>
              <w:t xml:space="preserve">—</w:t>
            </w:r>
          </w:p>
        </w:tc>
        <w:tc>
          <w:tcPr>
            <w:tcW w:type="dxa" w:w="232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1A"/>
                <w:sz w:val="20"/>
                <w:szCs w:val="20"/>
              </w:rPr>
              <w:t xml:space="preserve">NeedCritical più resistente</w:t>
            </w:r>
          </w:p>
        </w:tc>
        <w:tc>
          <w:tcPr>
            <w:tcW w:type="dxa" w:w="272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1A"/>
                <w:sz w:val="20"/>
                <w:szCs w:val="20"/>
              </w:rPr>
              <w:t>—</w:t>
            </w:r>
          </w:p>
        </w:tc>
      </w:tr>
      <w:tr>
        <w:trPr>
          <w:tblHeader w:val="false"/>
        </w:trPr>
        <w:tc>
          <w:tcPr>
            <w:tcW w:type="dxa" w:w="2000"/>
            <w:tcBorders>
              <w:top w:val="single" w:color="CCCCCC" w:sz="1"/>
              <w:left w:val="single" w:color="CCCCCC" w:sz="1"/>
              <w:bottom w:val="single" w:color="CCCCCC" w:sz="1"/>
              <w:right w:val="single" w:color="CCCCCC" w:sz="1"/>
            </w:tcBorders>
            <w:shd w:fill="EAF2FB" w:val="clear"/>
            <w:tcMar>
              <w:top w:type="dxa" w:w="80"/>
              <w:left w:type="dxa" w:w="140"/>
              <w:bottom w:type="dxa" w:w="80"/>
              <w:right w:type="dxa" w:w="140"/>
            </w:tcMar>
          </w:tcPr>
          <w:p>
            <w:r>
              <w:rPr>
                <w:rFonts w:ascii="Arial" w:cs="Arial" w:eastAsia="Arial" w:hAnsi="Arial"/>
                <w:color w:val="1A1A1A"/>
                <w:sz w:val="20"/>
                <w:szCs w:val="20"/>
              </w:rPr>
              <w:t xml:space="preserve">Socievolezza</w:t>
            </w:r>
          </w:p>
        </w:tc>
        <w:tc>
          <w:tcPr>
            <w:tcW w:type="dxa" w:w="2320"/>
            <w:tcBorders>
              <w:top w:val="single" w:color="CCCCCC" w:sz="1"/>
              <w:left w:val="single" w:color="CCCCCC" w:sz="1"/>
              <w:bottom w:val="single" w:color="CCCCCC" w:sz="1"/>
              <w:right w:val="single" w:color="CCCCCC" w:sz="1"/>
            </w:tcBorders>
            <w:shd w:fill="EAF2FB" w:val="clear"/>
            <w:tcMar>
              <w:top w:type="dxa" w:w="80"/>
              <w:left w:type="dxa" w:w="140"/>
              <w:bottom w:type="dxa" w:w="80"/>
              <w:right w:type="dxa" w:w="140"/>
            </w:tcMar>
          </w:tcPr>
          <w:p>
            <w:r>
              <w:rPr>
                <w:rFonts w:ascii="Arial" w:cs="Arial" w:eastAsia="Arial" w:hAnsi="Arial"/>
                <w:color w:val="1A1A1A"/>
                <w:sz w:val="20"/>
                <w:szCs w:val="20"/>
              </w:rPr>
              <w:t xml:space="preserve">Aumenta peso intenzioni sociali</w:t>
            </w:r>
          </w:p>
        </w:tc>
        <w:tc>
          <w:tcPr>
            <w:tcW w:type="dxa" w:w="2320"/>
            <w:tcBorders>
              <w:top w:val="single" w:color="CCCCCC" w:sz="1"/>
              <w:left w:val="single" w:color="CCCCCC" w:sz="1"/>
              <w:bottom w:val="single" w:color="CCCCCC" w:sz="1"/>
              <w:right w:val="single" w:color="CCCCCC" w:sz="1"/>
            </w:tcBorders>
            <w:shd w:fill="EAF2FB" w:val="clear"/>
            <w:tcMar>
              <w:top w:type="dxa" w:w="80"/>
              <w:left w:type="dxa" w:w="140"/>
              <w:bottom w:type="dxa" w:w="80"/>
              <w:right w:type="dxa" w:w="140"/>
            </w:tcMar>
          </w:tcPr>
          <w:p>
            <w:r>
              <w:rPr>
                <w:rFonts w:ascii="Arial" w:cs="Arial" w:eastAsia="Arial" w:hAnsi="Arial"/>
                <w:color w:val="1A1A1A"/>
                <w:sz w:val="20"/>
                <w:szCs w:val="20"/>
              </w:rPr>
              <w:t xml:space="preserve">NeedAlert Socialità abbassata</w:t>
            </w:r>
          </w:p>
        </w:tc>
        <w:tc>
          <w:tcPr>
            <w:tcW w:type="dxa" w:w="2720"/>
            <w:tcBorders>
              <w:top w:val="single" w:color="CCCCCC" w:sz="1"/>
              <w:left w:val="single" w:color="CCCCCC" w:sz="1"/>
              <w:bottom w:val="single" w:color="CCCCCC" w:sz="1"/>
              <w:right w:val="single" w:color="CCCCCC" w:sz="1"/>
            </w:tcBorders>
            <w:shd w:fill="EAF2FB" w:val="clear"/>
            <w:tcMar>
              <w:top w:type="dxa" w:w="80"/>
              <w:left w:type="dxa" w:w="140"/>
              <w:bottom w:type="dxa" w:w="80"/>
              <w:right w:type="dxa" w:w="140"/>
            </w:tcMar>
          </w:tcPr>
          <w:p>
            <w:r>
              <w:rPr>
                <w:rFonts w:ascii="Arial" w:cs="Arial" w:eastAsia="Arial" w:hAnsi="Arial"/>
                <w:color w:val="1A1A1A"/>
                <w:sz w:val="20"/>
                <w:szCs w:val="20"/>
              </w:rPr>
              <w:t xml:space="preserve">—</w:t>
            </w:r>
          </w:p>
        </w:tc>
      </w:tr>
      <w:tr>
        <w:trPr>
          <w:tblHeader w:val="false"/>
        </w:trPr>
        <w:tc>
          <w:tcPr>
            <w:tcW w:type="dxa" w:w="2000"/>
            <w:tcBorders>
              <w:top w:val="single" w:color="CCCCCC" w:sz="1"/>
              <w:left w:val="single" w:color="CCCCCC" w:sz="1"/>
              <w:bottom w:val="single" w:color="CCCCCC" w:sz="1"/>
              <w:right w:val="single" w:color="CCCCCC" w:sz="1"/>
            </w:tcBorders>
            <w:shd w:fill="EAF2FB" w:val="clear"/>
            <w:tcMar>
              <w:top w:type="dxa" w:w="80"/>
              <w:left w:type="dxa" w:w="140"/>
              <w:bottom w:type="dxa" w:w="80"/>
              <w:right w:type="dxa" w:w="140"/>
            </w:tcMar>
          </w:tcPr>
          <w:p>
            <w:r>
              <w:rPr>
                <w:rFonts w:ascii="Arial" w:cs="Arial" w:eastAsia="Arial" w:hAnsi="Arial"/>
                <w:color w:val="1A1A1A"/>
                <w:sz w:val="20"/>
                <w:szCs w:val="20"/>
              </w:rPr>
              <w:t>Resilienza di Memoria</w:t>
            </w:r>
          </w:p>
        </w:tc>
        <w:tc>
          <w:tcPr>
            <w:tcW w:type="dxa" w:w="2320"/>
            <w:tcBorders>
              <w:top w:val="single" w:color="CCCCCC" w:sz="1"/>
              <w:left w:val="single" w:color="CCCCCC" w:sz="1"/>
              <w:bottom w:val="single" w:color="CCCCCC" w:sz="1"/>
              <w:right w:val="single" w:color="CCCCCC" w:sz="1"/>
            </w:tcBorders>
            <w:shd w:fill="EAF2FB" w:val="clear"/>
            <w:tcMar>
              <w:top w:type="dxa" w:w="80"/>
              <w:left w:type="dxa" w:w="140"/>
              <w:bottom w:type="dxa" w:w="80"/>
              <w:right w:type="dxa" w:w="140"/>
            </w:tcMar>
          </w:tcPr>
          <w:p>
            <w:r>
              <w:rPr>
                <w:rFonts w:ascii="Arial" w:cs="Arial" w:eastAsia="Arial" w:hAnsi="Arial"/>
                <w:color w:val="1A1A1A"/>
                <w:sz w:val="20"/>
                <w:szCs w:val="20"/>
              </w:rPr>
              <w:t>—</w:t>
            </w:r>
          </w:p>
        </w:tc>
        <w:tc>
          <w:tcPr>
            <w:tcW w:type="dxa" w:w="2320"/>
            <w:tcBorders>
              <w:top w:val="single" w:color="CCCCCC" w:sz="1"/>
              <w:left w:val="single" w:color="CCCCCC" w:sz="1"/>
              <w:bottom w:val="single" w:color="CCCCCC" w:sz="1"/>
              <w:right w:val="single" w:color="CCCCCC" w:sz="1"/>
            </w:tcBorders>
            <w:shd w:fill="EAF2FB" w:val="clear"/>
            <w:tcMar>
              <w:top w:type="dxa" w:w="80"/>
              <w:left w:type="dxa" w:w="140"/>
              <w:bottom w:type="dxa" w:w="80"/>
              <w:right w:type="dxa" w:w="140"/>
            </w:tcMar>
          </w:tcPr>
          <w:p>
            <w:r>
              <w:rPr>
                <w:rFonts w:ascii="Arial" w:cs="Arial" w:eastAsia="Arial" w:hAnsi="Arial"/>
                <w:color w:val="1A1A1A"/>
                <w:sz w:val="20"/>
                <w:szCs w:val="20"/>
              </w:rPr>
              <w:t>—</w:t>
            </w:r>
          </w:p>
        </w:tc>
        <w:tc>
          <w:tcPr>
            <w:tcW w:type="dxa" w:w="2720"/>
            <w:tcBorders>
              <w:top w:val="single" w:color="CCCCCC" w:sz="1"/>
              <w:left w:val="single" w:color="CCCCCC" w:sz="1"/>
              <w:bottom w:val="single" w:color="CCCCCC" w:sz="1"/>
              <w:right w:val="single" w:color="CCCCCC" w:sz="1"/>
            </w:tcBorders>
            <w:shd w:fill="EAF2FB" w:val="clear"/>
            <w:tcMar>
              <w:top w:type="dxa" w:w="80"/>
              <w:left w:type="dxa" w:w="140"/>
              <w:bottom w:type="dxa" w:w="80"/>
              <w:right w:type="dxa" w:w="140"/>
            </w:tcMar>
          </w:tcPr>
          <w:p>
            <w:r>
              <w:rPr>
                <w:rFonts w:ascii="Arial" w:cs="Arial" w:eastAsia="Arial" w:hAnsi="Arial"/>
                <w:color w:val="1A1A1A"/>
                <w:sz w:val="20"/>
                <w:szCs w:val="20"/>
              </w:rPr>
              <w:t>Modula decay delle tracce traumatiche (MemoryResilience01 → PersonalityMemoryParams.Resilience01)</w:t>
            </w:r>
          </w:p>
        </w:tc>
      </w:tr>
      <w:tr>
        <w:trPr>
          <w:tblHeader w:val="false"/>
        </w:trPr>
        <w:tc>
          <w:tcPr>
            <w:tcW w:type="dxa" w:w="2000"/>
            <w:tcBorders>
              <w:top w:val="single" w:color="CCCCCC" w:sz="1"/>
              <w:left w:val="single" w:color="CCCCCC" w:sz="1"/>
              <w:bottom w:val="single" w:color="CCCCCC" w:sz="1"/>
              <w:right w:val="single" w:color="CCCCCC" w:sz="1"/>
            </w:tcBorders>
            <w:shd w:fill="EAF2FB" w:val="clear"/>
            <w:tcMar>
              <w:top w:type="dxa" w:w="80"/>
              <w:left w:type="dxa" w:w="140"/>
              <w:bottom w:type="dxa" w:w="80"/>
              <w:right w:type="dxa" w:w="140"/>
            </w:tcMar>
          </w:tcPr>
          <w:p>
            <w:r>
              <w:rPr>
                <w:rFonts w:ascii="Arial" w:cs="Arial" w:eastAsia="Arial" w:hAnsi="Arial"/>
                <w:color w:val="1A1A1A"/>
                <w:sz w:val="20"/>
                <w:szCs w:val="20"/>
              </w:rPr>
              <w:t>Sensibilità al Trauma</w:t>
            </w:r>
          </w:p>
        </w:tc>
        <w:tc>
          <w:tcPr>
            <w:tcW w:type="dxa" w:w="2320"/>
            <w:tcBorders>
              <w:top w:val="single" w:color="CCCCCC" w:sz="1"/>
              <w:left w:val="single" w:color="CCCCCC" w:sz="1"/>
              <w:bottom w:val="single" w:color="CCCCCC" w:sz="1"/>
              <w:right w:val="single" w:color="CCCCCC" w:sz="1"/>
            </w:tcBorders>
            <w:shd w:fill="EAF2FB" w:val="clear"/>
            <w:tcMar>
              <w:top w:type="dxa" w:w="80"/>
              <w:left w:type="dxa" w:w="140"/>
              <w:bottom w:type="dxa" w:w="80"/>
              <w:right w:type="dxa" w:w="140"/>
            </w:tcMar>
          </w:tcPr>
          <w:p>
            <w:r>
              <w:rPr>
                <w:rFonts w:ascii="Arial" w:cs="Arial" w:eastAsia="Arial" w:hAnsi="Arial"/>
                <w:color w:val="1A1A1A"/>
                <w:sz w:val="20"/>
                <w:szCs w:val="20"/>
              </w:rPr>
              <w:t>—</w:t>
            </w:r>
          </w:p>
        </w:tc>
        <w:tc>
          <w:tcPr>
            <w:tcW w:type="dxa" w:w="2320"/>
            <w:tcBorders>
              <w:top w:val="single" w:color="CCCCCC" w:sz="1"/>
              <w:left w:val="single" w:color="CCCCCC" w:sz="1"/>
              <w:bottom w:val="single" w:color="CCCCCC" w:sz="1"/>
              <w:right w:val="single" w:color="CCCCCC" w:sz="1"/>
            </w:tcBorders>
            <w:shd w:fill="EAF2FB" w:val="clear"/>
            <w:tcMar>
              <w:top w:type="dxa" w:w="80"/>
              <w:left w:type="dxa" w:w="140"/>
              <w:bottom w:type="dxa" w:w="80"/>
              <w:right w:type="dxa" w:w="140"/>
            </w:tcMar>
          </w:tcPr>
          <w:p>
            <w:r>
              <w:rPr>
                <w:rFonts w:ascii="Arial" w:cs="Arial" w:eastAsia="Arial" w:hAnsi="Arial"/>
                <w:color w:val="1A1A1A"/>
                <w:sz w:val="20"/>
                <w:szCs w:val="20"/>
              </w:rPr>
              <w:t>—</w:t>
            </w:r>
          </w:p>
        </w:tc>
        <w:tc>
          <w:tcPr>
            <w:tcW w:type="dxa" w:w="2720"/>
            <w:tcBorders>
              <w:top w:val="single" w:color="CCCCCC" w:sz="1"/>
              <w:left w:val="single" w:color="CCCCCC" w:sz="1"/>
              <w:bottom w:val="single" w:color="CCCCCC" w:sz="1"/>
              <w:right w:val="single" w:color="CCCCCC" w:sz="1"/>
            </w:tcBorders>
            <w:shd w:fill="EAF2FB" w:val="clear"/>
            <w:tcMar>
              <w:top w:type="dxa" w:w="80"/>
              <w:left w:type="dxa" w:w="140"/>
              <w:bottom w:type="dxa" w:w="80"/>
              <w:right w:type="dxa" w:w="140"/>
            </w:tcMar>
          </w:tcPr>
          <w:p>
            <w:r>
              <w:rPr>
                <w:rFonts w:ascii="Arial" w:cs="Arial" w:eastAsia="Arial" w:hAnsi="Arial"/>
                <w:color w:val="1A1A1A"/>
                <w:sz w:val="20"/>
                <w:szCs w:val="20"/>
              </w:rPr>
              <w:t>Aumenta intensità iniziale delle tracce traumatiche (TraumaSensitivity01)</w:t>
            </w:r>
          </w:p>
        </w:tc>
      </w:tr>
      <w:tr>
        <w:trPr>
          <w:tblHeader w:val="false"/>
        </w:trPr>
        <w:tc>
          <w:tcPr>
            <w:tcW w:type="dxa" w:w="2000"/>
            <w:tcBorders>
              <w:top w:val="single" w:color="CCCCCC" w:sz="1"/>
              <w:left w:val="single" w:color="CCCCCC" w:sz="1"/>
              <w:bottom w:val="single" w:color="CCCCCC" w:sz="1"/>
              <w:right w:val="single" w:color="CCCCCC" w:sz="1"/>
            </w:tcBorders>
            <w:shd w:fill="EAF2FB" w:val="clear"/>
            <w:tcMar>
              <w:top w:type="dxa" w:w="80"/>
              <w:left w:type="dxa" w:w="140"/>
              <w:bottom w:type="dxa" w:w="80"/>
              <w:right w:type="dxa" w:w="140"/>
            </w:tcMar>
          </w:tcPr>
          <w:p>
            <w:r>
              <w:rPr>
                <w:rFonts w:ascii="Arial" w:cs="Arial" w:eastAsia="Arial" w:hAnsi="Arial"/>
                <w:color w:val="1A1A1A"/>
                <w:sz w:val="20"/>
                <w:szCs w:val="20"/>
              </w:rPr>
              <w:t>Rumination</w:t>
            </w:r>
          </w:p>
        </w:tc>
        <w:tc>
          <w:tcPr>
            <w:tcW w:type="dxa" w:w="2320"/>
            <w:tcBorders>
              <w:top w:val="single" w:color="CCCCCC" w:sz="1"/>
              <w:left w:val="single" w:color="CCCCCC" w:sz="1"/>
              <w:bottom w:val="single" w:color="CCCCCC" w:sz="1"/>
              <w:right w:val="single" w:color="CCCCCC" w:sz="1"/>
            </w:tcBorders>
            <w:shd w:fill="EAF2FB" w:val="clear"/>
            <w:tcMar>
              <w:top w:type="dxa" w:w="80"/>
              <w:left w:type="dxa" w:w="140"/>
              <w:bottom w:type="dxa" w:w="80"/>
              <w:right w:type="dxa" w:w="140"/>
            </w:tcMar>
          </w:tcPr>
          <w:p>
            <w:r>
              <w:rPr>
                <w:rFonts w:ascii="Arial" w:cs="Arial" w:eastAsia="Arial" w:hAnsi="Arial"/>
                <w:color w:val="1A1A1A"/>
                <w:sz w:val="20"/>
                <w:szCs w:val="20"/>
              </w:rPr>
              <w:t>—</w:t>
            </w:r>
          </w:p>
        </w:tc>
        <w:tc>
          <w:tcPr>
            <w:tcW w:type="dxa" w:w="2320"/>
            <w:tcBorders>
              <w:top w:val="single" w:color="CCCCCC" w:sz="1"/>
              <w:left w:val="single" w:color="CCCCCC" w:sz="1"/>
              <w:bottom w:val="single" w:color="CCCCCC" w:sz="1"/>
              <w:right w:val="single" w:color="CCCCCC" w:sz="1"/>
            </w:tcBorders>
            <w:shd w:fill="EAF2FB" w:val="clear"/>
            <w:tcMar>
              <w:top w:type="dxa" w:w="80"/>
              <w:left w:type="dxa" w:w="140"/>
              <w:bottom w:type="dxa" w:w="80"/>
              <w:right w:type="dxa" w:w="140"/>
            </w:tcMar>
          </w:tcPr>
          <w:p>
            <w:r>
              <w:rPr>
                <w:rFonts w:ascii="Arial" w:cs="Arial" w:eastAsia="Arial" w:hAnsi="Arial"/>
                <w:color w:val="1A1A1A"/>
                <w:sz w:val="20"/>
                <w:szCs w:val="20"/>
              </w:rPr>
              <w:t>—</w:t>
            </w:r>
          </w:p>
        </w:tc>
        <w:tc>
          <w:tcPr>
            <w:tcW w:type="dxa" w:w="2720"/>
            <w:tcBorders>
              <w:top w:val="single" w:color="CCCCCC" w:sz="1"/>
              <w:left w:val="single" w:color="CCCCCC" w:sz="1"/>
              <w:bottom w:val="single" w:color="CCCCCC" w:sz="1"/>
              <w:right w:val="single" w:color="CCCCCC" w:sz="1"/>
            </w:tcBorders>
            <w:shd w:fill="EAF2FB" w:val="clear"/>
            <w:tcMar>
              <w:top w:type="dxa" w:w="80"/>
              <w:left w:type="dxa" w:w="140"/>
              <w:bottom w:type="dxa" w:w="80"/>
              <w:right w:type="dxa" w:w="140"/>
            </w:tcMar>
          </w:tcPr>
          <w:p>
            <w:r>
              <w:rPr>
                <w:rFonts w:ascii="Arial" w:cs="Arial" w:eastAsia="Arial" w:hAnsi="Arial"/>
                <w:color w:val="1A1A1A"/>
                <w:sz w:val="20"/>
                <w:szCs w:val="20"/>
              </w:rPr>
              <w:t>Riduce il decay rate delle memorie intense (Rumination01)</w:t>
            </w:r>
          </w:p>
        </w:tc>
      </w:tr>
      <w:tr>
        <w:trPr>
          <w:tblHeader w:val="false"/>
        </w:trPr>
        <w:tc>
          <w:tcPr>
            <w:tcW w:type="dxa" w:w="2000"/>
            <w:tcBorders>
              <w:top w:val="single" w:color="CCCCCC" w:sz="1"/>
              <w:left w:val="single" w:color="CCCCCC" w:sz="1"/>
              <w:bottom w:val="single" w:color="CCCCCC" w:sz="1"/>
              <w:right w:val="single" w:color="CCCCCC" w:sz="1"/>
            </w:tcBorders>
            <w:shd w:fill="EAF2FB" w:val="clear"/>
            <w:tcMar>
              <w:top w:type="dxa" w:w="80"/>
              <w:left w:type="dxa" w:w="140"/>
              <w:bottom w:type="dxa" w:w="80"/>
              <w:right w:type="dxa" w:w="140"/>
            </w:tcMar>
          </w:tcPr>
          <w:p>
            <w:r>
              <w:rPr>
                <w:rFonts w:ascii="Arial" w:cs="Arial" w:eastAsia="Arial" w:hAnsi="Arial"/>
                <w:color w:val="1A1A1A"/>
                <w:sz w:val="20"/>
                <w:szCs w:val="20"/>
              </w:rPr>
              <w:t>Gullibility</w:t>
            </w:r>
          </w:p>
        </w:tc>
        <w:tc>
          <w:tcPr>
            <w:tcW w:type="dxa" w:w="2320"/>
            <w:tcBorders>
              <w:top w:val="single" w:color="CCCCCC" w:sz="1"/>
              <w:left w:val="single" w:color="CCCCCC" w:sz="1"/>
              <w:bottom w:val="single" w:color="CCCCCC" w:sz="1"/>
              <w:right w:val="single" w:color="CCCCCC" w:sz="1"/>
            </w:tcBorders>
            <w:shd w:fill="EAF2FB" w:val="clear"/>
            <w:tcMar>
              <w:top w:type="dxa" w:w="80"/>
              <w:left w:type="dxa" w:w="140"/>
              <w:bottom w:type="dxa" w:w="80"/>
              <w:right w:type="dxa" w:w="140"/>
            </w:tcMar>
          </w:tcPr>
          <w:p>
            <w:r>
              <w:rPr>
                <w:rFonts w:ascii="Arial" w:cs="Arial" w:eastAsia="Arial" w:hAnsi="Arial"/>
                <w:color w:val="1A1A1A"/>
                <w:sz w:val="20"/>
                <w:szCs w:val="20"/>
              </w:rPr>
              <w:t>—</w:t>
            </w:r>
          </w:p>
        </w:tc>
        <w:tc>
          <w:tcPr>
            <w:tcW w:type="dxa" w:w="2320"/>
            <w:tcBorders>
              <w:top w:val="single" w:color="CCCCCC" w:sz="1"/>
              <w:left w:val="single" w:color="CCCCCC" w:sz="1"/>
              <w:bottom w:val="single" w:color="CCCCCC" w:sz="1"/>
              <w:right w:val="single" w:color="CCCCCC" w:sz="1"/>
            </w:tcBorders>
            <w:shd w:fill="EAF2FB" w:val="clear"/>
            <w:tcMar>
              <w:top w:type="dxa" w:w="80"/>
              <w:left w:type="dxa" w:w="140"/>
              <w:bottom w:type="dxa" w:w="80"/>
              <w:right w:type="dxa" w:w="140"/>
            </w:tcMar>
          </w:tcPr>
          <w:p>
            <w:r>
              <w:rPr>
                <w:rFonts w:ascii="Arial" w:cs="Arial" w:eastAsia="Arial" w:hAnsi="Arial"/>
                <w:color w:val="1A1A1A"/>
                <w:sz w:val="20"/>
                <w:szCs w:val="20"/>
              </w:rPr>
              <w:t>—</w:t>
            </w:r>
          </w:p>
        </w:tc>
        <w:tc>
          <w:tcPr>
            <w:tcW w:type="dxa" w:w="2720"/>
            <w:tcBorders>
              <w:top w:val="single" w:color="CCCCCC" w:sz="1"/>
              <w:left w:val="single" w:color="CCCCCC" w:sz="1"/>
              <w:bottom w:val="single" w:color="CCCCCC" w:sz="1"/>
              <w:right w:val="single" w:color="CCCCCC" w:sz="1"/>
            </w:tcBorders>
            <w:shd w:fill="EAF2FB" w:val="clear"/>
            <w:tcMar>
              <w:top w:type="dxa" w:w="80"/>
              <w:left w:type="dxa" w:w="140"/>
              <w:bottom w:type="dxa" w:w="80"/>
              <w:right w:type="dxa" w:w="140"/>
            </w:tcMar>
          </w:tcPr>
          <w:p>
            <w:r>
              <w:rPr>
                <w:rFonts w:ascii="Arial" w:cs="Arial" w:eastAsia="Arial" w:hAnsi="Arial"/>
                <w:color w:val="1A1A1A"/>
                <w:sz w:val="20"/>
                <w:szCs w:val="20"/>
              </w:rPr>
              <w:t>Abbassa la soglia di accettazione dei rumor nel token assimilation (Gullibility01)</w:t>
            </w:r>
          </w:p>
        </w:tc>
      </w:tr>
    </w:tbl>
    <w:p>
      <w:pPr>
        <w:spacing w:after="60" w:before="60"/>
      </w:pPr>
      <w:r>
        <w:t xml:space="preserve"/>
      </w:r>
    </w:p>
    <w:p>
      <w:pPr>
        <w:spacing w:after="80" w:before="80"/>
        <w:jc w:val="both"/>
      </w:pPr>
      <w:r>
        <w:rPr>
          <w:rFonts w:ascii="Arial" w:cs="Arial" w:eastAsia="Arial" w:hAnsi="Arial"/>
          <w:color w:val="1A1A1A"/>
          <w:sz w:val="22"/>
          <w:szCs w:val="22"/>
        </w:rPr>
        <w:t xml:space="preserve">I modulatori agiscono su tre livelli distinti: la funzione di scoring (quanto pesa un'intenzione), le soglie dei need (quando si attiva la finestra di anticipazione), e il layer di percezione/memoria (come vengono interpretate le informazioni in arrivo). Questa estensione li rende veri modulatori cognitivi, non semplici moltiplicatori numerici.</w:t>
      </w:r>
    </w:p>
    <w:p>
      <w:pPr>
        <w:spacing w:after="80" w:before="80"/>
        <w:jc w:val="both"/>
      </w:pPr>
      <w:r>
        <w:rPr>
          <w:rFonts w:ascii="Arial" w:cs="Arial" w:eastAsia="Arial" w:hAnsi="Arial"/>
          <w:color w:val="1A1A1A"/>
          <w:sz w:val="22"/>
          <w:szCs w:val="22"/>
        </w:rPr>
        <w:t xml:space="preserve">Il set base è espandibile incrementalmente: ogni nuovo modulatore è un campo float aggiuntivo nel DNA. Non cambia l'architettura sottostante.</w:t>
      </w:r>
    </w:p>
    <w:p>
      <w:r>
        <w:br w:type="page"/>
      </w:r>
    </w:p>
    <w:p>
      <w:pPr>
        <w:pStyle w:val="Heading1"/>
        <w:pBdr>
          <w:bottom w:val="single" w:color="2E75B6" w:sz="8" w:space="4"/>
        </w:pBdr>
        <w:spacing w:after="200" w:before="480"/>
      </w:pPr>
      <w:r>
        <w:rPr>
          <w:rFonts w:ascii="Arial" w:cs="Arial" w:eastAsia="Arial" w:hAnsi="Arial"/>
          <w:b/>
          <w:bCs/>
          <w:color w:val="1F4E79"/>
          <w:sz w:val="36"/>
          <w:szCs w:val="36"/>
        </w:rPr>
        <w:t xml:space="preserve">5. Il Decision Layer</w:t>
      </w:r>
    </w:p>
    <w:p>
      <w:pPr>
        <w:spacing w:after="80" w:before="80"/>
        <w:jc w:val="both"/>
      </w:pPr>
      <w:r>
        <w:rPr>
          <w:rFonts w:ascii="Arial" w:cs="Arial" w:eastAsia="Arial" w:hAnsi="Arial"/>
          <w:color w:val="1A1A1A"/>
          <w:sz w:val="22"/>
          <w:szCs w:val="22"/>
        </w:rPr>
        <w:t xml:space="preserve">Il Decision Layer è il cervello funzionale dell'NPC: il sistema che trasforma lo stato interno e la conoscenza del mondo in un'intenzione attiva. Non esegue azioni, non gestisce step — produce esclusivamente un'intenzione semantica che verrà poi tradotta in Job.</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tblHeader w:val="false"/>
        </w:trPr>
        <w:tc>
          <w:tcPr>
            <w:tcW w:type="dxa" w:w="9360"/>
            <w:tcBorders>
              <w:top w:val="single" w:color="2E75B6" w:sz="1"/>
              <w:left w:val="single" w:color="2E75B6" w:sz="12"/>
              <w:bottom w:val="single" w:color="2E75B6" w:sz="1"/>
              <w:right w:val="single" w:color="2E75B6" w:sz="1"/>
            </w:tcBorders>
            <w:shd w:fill="EAF2FB" w:val="clear"/>
            <w:tcMar>
              <w:top w:type="dxa" w:w="120"/>
              <w:left w:type="dxa" w:w="200"/>
              <w:bottom w:type="dxa" w:w="120"/>
              <w:right w:type="dxa" w:w="200"/>
            </w:tcMar>
          </w:tcPr>
          <w:p>
            <w:r>
              <w:rPr>
                <w:rFonts w:ascii="Arial" w:cs="Arial" w:eastAsia="Arial" w:hAnsi="Arial"/>
                <w:b/>
                <w:bCs/>
                <w:color w:val="1F4E79"/>
                <w:sz w:val="22"/>
                <w:szCs w:val="22"/>
              </w:rPr>
              <w:t xml:space="preserve">Principio fondamentale</w:t>
            </w:r>
          </w:p>
          <w:p>
            <w:pPr>
              <w:jc w:val="both"/>
            </w:pPr>
            <w:r>
              <w:rPr>
                <w:rFonts w:ascii="Arial" w:cs="Arial" w:eastAsia="Arial" w:hAnsi="Arial"/>
                <w:color w:val="1A1A1A"/>
                <w:sz w:val="21"/>
                <w:szCs w:val="21"/>
              </w:rPr>
              <w:t xml:space="preserve">Il Decision Layer non gira ogni tick. Viene invocato solo su trigger espliciti. Una volta scelta un'intenzione, l'NPC la persegue fino a completamento, fallimento o emergenza. Questo produce coerenza narrativa e riduce drasticamente il carico computazionale.</w:t>
            </w:r>
          </w:p>
        </w:tc>
      </w:tr>
    </w:tbl>
    <w:p>
      <w:pPr>
        <w:spacing w:after="60" w:before="60"/>
      </w:pPr>
      <w:r>
        <w:t xml:space="preserve"/>
      </w:r>
    </w:p>
    <w:p>
      <w:pPr>
        <w:pStyle w:val="Heading2"/>
        <w:spacing w:after="160" w:before="360"/>
      </w:pPr>
      <w:r>
        <w:rPr>
          <w:rFonts w:ascii="Arial" w:cs="Arial" w:eastAsia="Arial" w:hAnsi="Arial"/>
          <w:b/>
          <w:bCs/>
          <w:color w:val="2E75B6"/>
          <w:sz w:val="28"/>
          <w:szCs w:val="28"/>
        </w:rPr>
        <w:t xml:space="preserve">5.1 Trigger di Rivalutazione</w:t>
      </w:r>
    </w:p>
    <w:p>
      <w:pPr>
        <w:spacing w:after="80" w:before="80"/>
        <w:jc w:val="both"/>
      </w:pPr>
      <w:r>
        <w:rPr>
          <w:rFonts w:ascii="Arial" w:cs="Arial" w:eastAsia="Arial" w:hAnsi="Arial"/>
          <w:color w:val="1A1A1A"/>
          <w:sz w:val="22"/>
          <w:szCs w:val="22"/>
        </w:rPr>
        <w:t xml:space="preserve">Il Decision Layer si attiva esclusivamente nei seguenti casi:</w:t>
      </w:r>
    </w:p>
    <w:p>
      <w:pPr>
        <w:pStyle w:val="ListParagraph"/>
        <w:numPr>
          <w:ilvl w:val="0"/>
          <w:numId w:val="2"/>
        </w:numPr>
        <w:spacing w:after="40" w:before="40"/>
      </w:pPr>
      <w:r>
        <w:rPr>
          <w:rFonts w:ascii="Arial" w:cs="Arial" w:eastAsia="Arial" w:hAnsi="Arial"/>
          <w:color w:val="1A1A1A"/>
          <w:sz w:val="22"/>
          <w:szCs w:val="22"/>
        </w:rPr>
        <w:t xml:space="preserve">Job completato o fallito — l'NPC ha finito o non riesce a proseguire</w:t>
      </w:r>
    </w:p>
    <w:p>
      <w:pPr>
        <w:pStyle w:val="ListParagraph"/>
        <w:numPr>
          <w:ilvl w:val="0"/>
          <w:numId w:val="2"/>
        </w:numPr>
        <w:spacing w:after="40" w:before="40"/>
      </w:pPr>
      <w:r>
        <w:rPr>
          <w:rFonts w:ascii="Arial" w:cs="Arial" w:eastAsia="Arial" w:hAnsi="Arial"/>
          <w:color w:val="1A1A1A"/>
          <w:sz w:val="22"/>
          <w:szCs w:val="22"/>
        </w:rPr>
        <w:t xml:space="preserve">Need scende sotto NeedCritical — emergenza fisiologica obbligatoria</w:t>
      </w:r>
    </w:p>
    <w:p>
      <w:pPr>
        <w:pStyle w:val="ListParagraph"/>
        <w:numPr>
          <w:ilvl w:val="0"/>
          <w:numId w:val="2"/>
        </w:numPr>
        <w:spacing w:after="40" w:before="40"/>
      </w:pPr>
      <w:r>
        <w:rPr>
          <w:rFonts w:ascii="Arial" w:cs="Arial" w:eastAsia="Arial" w:hAnsi="Arial"/>
          <w:color w:val="1A1A1A"/>
          <w:sz w:val="22"/>
          <w:szCs w:val="22"/>
        </w:rPr>
        <w:t xml:space="preserve">Evento percepito classificato come emergenza — trigger esterno ad alta priorità</w:t>
      </w:r>
    </w:p>
    <w:p>
      <w:pPr>
        <w:pStyle w:val="ListParagraph"/>
        <w:numPr>
          <w:ilvl w:val="0"/>
          <w:numId w:val="2"/>
        </w:numPr>
        <w:spacing w:after="40" w:before="40"/>
      </w:pPr>
      <w:r>
        <w:rPr>
          <w:rFonts w:ascii="Arial" w:cs="Arial" w:eastAsia="Arial" w:hAnsi="Arial"/>
          <w:color w:val="1A1A1A"/>
          <w:sz w:val="22"/>
          <w:szCs w:val="22"/>
        </w:rPr>
        <w:t xml:space="preserve">Intenzione corrente diventa impossibile — target scomparso, risorsa esaurita</w:t>
      </w:r>
    </w:p>
    <w:p>
      <w:pPr>
        <w:spacing w:after="60" w:before="60"/>
      </w:pPr>
      <w:r>
        <w:t xml:space="preserve"/>
      </w:r>
    </w:p>
    <w:p>
      <w:pPr>
        <w:spacing w:after="80" w:before="80"/>
        <w:jc w:val="both"/>
      </w:pPr>
      <w:r>
        <w:rPr>
          <w:rFonts w:ascii="Arial" w:cs="Arial" w:eastAsia="Arial" w:hAnsi="Arial"/>
          <w:color w:val="1A1A1A"/>
          <w:sz w:val="22"/>
          <w:szCs w:val="22"/>
        </w:rPr>
        <w:t xml:space="preserve">Un need che scende tra NeedAlert e NeedCritical non interrompe il job corrente. Genera invece un'intenzione Forage/Search accodata come pending, che partirà quando il job corrente termina naturalmente.</w:t>
      </w:r>
    </w:p>
    <w:p>
      <w:pPr>
        <w:spacing w:after="60" w:before="60"/>
      </w:pPr>
      <w:r>
        <w:t xml:space="preserve"/>
      </w:r>
    </w:p>
    <w:p>
      <w:pPr>
        <w:pStyle w:val="Heading2"/>
        <w:spacing w:after="160" w:before="360"/>
      </w:pPr>
      <w:r>
        <w:rPr>
          <w:rFonts w:ascii="Arial" w:cs="Arial" w:eastAsia="Arial" w:hAnsi="Arial"/>
          <w:b/>
          <w:bCs/>
          <w:color w:val="2E75B6"/>
          <w:sz w:val="28"/>
          <w:szCs w:val="28"/>
        </w:rPr>
        <w:t xml:space="preserve">5.2 Input del Decision Layer</w:t>
      </w:r>
    </w:p>
    <w:p>
      <w:pPr>
        <w:spacing w:after="80" w:before="80"/>
        <w:jc w:val="both"/>
      </w:pPr>
      <w:r>
        <w:rPr>
          <w:rFonts w:ascii="Arial" w:cs="Arial" w:eastAsia="Arial" w:hAnsi="Arial"/>
          <w:color w:val="1A1A1A"/>
          <w:sz w:val="22"/>
          <w:szCs w:val="22"/>
        </w:rPr>
        <w:t xml:space="preserve">Il Decision Layer consulta esclusivamente fonti di informazione soggettiva dell'NPC:</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rPr>
          <w:tblHeader/>
        </w:trPr>
        <w:tc>
          <w:tcPr>
            <w:tcW w:type="dxa" w:w="2800"/>
            <w:tcBorders>
              <w:top w:val="single" w:color="2E75B6" w:sz="1"/>
              <w:left w:val="single" w:color="2E75B6" w:sz="1"/>
              <w:bottom w:val="single" w:color="2E75B6" w:sz="1"/>
              <w:right w:val="single" w:color="2E75B6" w:sz="1"/>
            </w:tcBorders>
            <w:shd w:fill="D6E4F0" w:val="clear"/>
            <w:tcMar>
              <w:top w:type="dxa" w:w="100"/>
              <w:left w:type="dxa" w:w="140"/>
              <w:bottom w:type="dxa" w:w="100"/>
              <w:right w:type="dxa" w:w="140"/>
            </w:tcMar>
          </w:tcPr>
          <w:p>
            <w:r>
              <w:rPr>
                <w:rFonts w:ascii="Arial" w:cs="Arial" w:eastAsia="Arial" w:hAnsi="Arial"/>
                <w:b/>
                <w:bCs/>
                <w:color w:val="1F4E79"/>
                <w:sz w:val="20"/>
                <w:szCs w:val="20"/>
              </w:rPr>
              <w:t xml:space="preserve">Input</w:t>
            </w:r>
          </w:p>
        </w:tc>
        <w:tc>
          <w:tcPr>
            <w:tcW w:type="dxa" w:w="6560"/>
            <w:tcBorders>
              <w:top w:val="single" w:color="2E75B6" w:sz="1"/>
              <w:left w:val="single" w:color="2E75B6" w:sz="1"/>
              <w:bottom w:val="single" w:color="2E75B6" w:sz="1"/>
              <w:right w:val="single" w:color="2E75B6" w:sz="1"/>
            </w:tcBorders>
            <w:shd w:fill="D6E4F0" w:val="clear"/>
            <w:tcMar>
              <w:top w:type="dxa" w:w="100"/>
              <w:left w:type="dxa" w:w="140"/>
              <w:bottom w:type="dxa" w:w="100"/>
              <w:right w:type="dxa" w:w="140"/>
            </w:tcMar>
          </w:tcPr>
          <w:p>
            <w:r>
              <w:rPr>
                <w:rFonts w:ascii="Arial" w:cs="Arial" w:eastAsia="Arial" w:hAnsi="Arial"/>
                <w:b/>
                <w:bCs/>
                <w:color w:val="1F4E79"/>
                <w:sz w:val="20"/>
                <w:szCs w:val="20"/>
              </w:rPr>
              <w:t xml:space="preserve">Contenuto</w:t>
            </w:r>
          </w:p>
        </w:tc>
      </w:tr>
      <w:tr>
        <w:trPr>
          <w:tblHeader w:val="false"/>
        </w:trPr>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1A"/>
                <w:sz w:val="20"/>
                <w:szCs w:val="20"/>
              </w:rPr>
              <w:t xml:space="preserve">NpcDnaProfile</w:t>
            </w:r>
          </w:p>
        </w:tc>
        <w:tc>
          <w:tcPr>
            <w:tcW w:type="dxa" w:w="6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1A"/>
                <w:sz w:val="20"/>
                <w:szCs w:val="20"/>
              </w:rPr>
              <w:t xml:space="preserve">Predisposizioni immutabili: soglie, modulatori, tratti</w:t>
            </w:r>
          </w:p>
        </w:tc>
      </w:tr>
      <w:tr>
        <w:trPr>
          <w:tblHeader w:val="false"/>
        </w:trPr>
        <w:tc>
          <w:tcPr>
            <w:tcW w:type="dxa" w:w="2800"/>
            <w:tcBorders>
              <w:top w:val="single" w:color="CCCCCC" w:sz="1"/>
              <w:left w:val="single" w:color="CCCCCC" w:sz="1"/>
              <w:bottom w:val="single" w:color="CCCCCC" w:sz="1"/>
              <w:right w:val="single" w:color="CCCCCC" w:sz="1"/>
            </w:tcBorders>
            <w:shd w:fill="EAF2FB" w:val="clear"/>
            <w:tcMar>
              <w:top w:type="dxa" w:w="80"/>
              <w:left w:type="dxa" w:w="140"/>
              <w:bottom w:type="dxa" w:w="80"/>
              <w:right w:type="dxa" w:w="140"/>
            </w:tcMar>
          </w:tcPr>
          <w:p>
            <w:r>
              <w:rPr>
                <w:rFonts w:ascii="Arial" w:cs="Arial" w:eastAsia="Arial" w:hAnsi="Arial"/>
                <w:color w:val="1A1A1A"/>
                <w:sz w:val="20"/>
                <w:szCs w:val="20"/>
              </w:rPr>
              <w:t xml:space="preserve">NpcProfile</w:t>
            </w:r>
          </w:p>
        </w:tc>
        <w:tc>
          <w:tcPr>
            <w:tcW w:type="dxa" w:w="6560"/>
            <w:tcBorders>
              <w:top w:val="single" w:color="CCCCCC" w:sz="1"/>
              <w:left w:val="single" w:color="CCCCCC" w:sz="1"/>
              <w:bottom w:val="single" w:color="CCCCCC" w:sz="1"/>
              <w:right w:val="single" w:color="CCCCCC" w:sz="1"/>
            </w:tcBorders>
            <w:shd w:fill="EAF2FB" w:val="clear"/>
            <w:tcMar>
              <w:top w:type="dxa" w:w="80"/>
              <w:left w:type="dxa" w:w="140"/>
              <w:bottom w:type="dxa" w:w="80"/>
              <w:right w:type="dxa" w:w="140"/>
            </w:tcMar>
          </w:tcPr>
          <w:p>
            <w:r>
              <w:rPr>
                <w:rFonts w:ascii="Arial" w:cs="Arial" w:eastAsia="Arial" w:hAnsi="Arial"/>
                <w:color w:val="1A1A1A"/>
                <w:sz w:val="20"/>
                <w:szCs w:val="20"/>
              </w:rPr>
              <w:t xml:space="preserve">Competenza, preferenza, obligation attuali per dominio</w:t>
            </w:r>
          </w:p>
        </w:tc>
      </w:tr>
      <w:tr>
        <w:trPr>
          <w:tblHeader w:val="false"/>
        </w:trPr>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1A"/>
                <w:sz w:val="20"/>
                <w:szCs w:val="20"/>
              </w:rPr>
              <w:t xml:space="preserve">BeliefStore</w:t>
            </w:r>
          </w:p>
        </w:tc>
        <w:tc>
          <w:tcPr>
            <w:tcW w:type="dxa" w:w="6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1A"/>
                <w:sz w:val="20"/>
                <w:szCs w:val="20"/>
              </w:rPr>
              <w:t xml:space="preserve">Credenze aggregate dalla memoria. Mai query diretta al MemoryStore.</w:t>
            </w:r>
          </w:p>
        </w:tc>
      </w:tr>
      <w:tr>
        <w:trPr>
          <w:tblHeader w:val="false"/>
        </w:trPr>
        <w:tc>
          <w:tcPr>
            <w:tcW w:type="dxa" w:w="2800"/>
            <w:tcBorders>
              <w:top w:val="single" w:color="CCCCCC" w:sz="1"/>
              <w:left w:val="single" w:color="CCCCCC" w:sz="1"/>
              <w:bottom w:val="single" w:color="CCCCCC" w:sz="1"/>
              <w:right w:val="single" w:color="CCCCCC" w:sz="1"/>
            </w:tcBorders>
            <w:shd w:fill="EAF2FB" w:val="clear"/>
            <w:tcMar>
              <w:top w:type="dxa" w:w="80"/>
              <w:left w:type="dxa" w:w="140"/>
              <w:bottom w:type="dxa" w:w="80"/>
              <w:right w:type="dxa" w:w="140"/>
            </w:tcMar>
          </w:tcPr>
          <w:p>
            <w:r>
              <w:rPr>
                <w:rFonts w:ascii="Arial" w:cs="Arial" w:eastAsia="Arial" w:hAnsi="Arial"/>
                <w:color w:val="1A1A1A"/>
                <w:sz w:val="20"/>
                <w:szCs w:val="20"/>
              </w:rPr>
              <w:t xml:space="preserve">ScheduleFrame</w:t>
            </w:r>
          </w:p>
        </w:tc>
        <w:tc>
          <w:tcPr>
            <w:tcW w:type="dxa" w:w="6560"/>
            <w:tcBorders>
              <w:top w:val="single" w:color="CCCCCC" w:sz="1"/>
              <w:left w:val="single" w:color="CCCCCC" w:sz="1"/>
              <w:bottom w:val="single" w:color="CCCCCC" w:sz="1"/>
              <w:right w:val="single" w:color="CCCCCC" w:sz="1"/>
            </w:tcBorders>
            <w:shd w:fill="EAF2FB" w:val="clear"/>
            <w:tcMar>
              <w:top w:type="dxa" w:w="80"/>
              <w:left w:type="dxa" w:w="140"/>
              <w:bottom w:type="dxa" w:w="80"/>
              <w:right w:type="dxa" w:w="140"/>
            </w:tcMar>
          </w:tcPr>
          <w:p>
            <w:r>
              <w:rPr>
                <w:rFonts w:ascii="Arial" w:cs="Arial" w:eastAsia="Arial" w:hAnsi="Arial"/>
                <w:color w:val="1A1A1A"/>
                <w:sz w:val="20"/>
                <w:szCs w:val="20"/>
              </w:rPr>
              <w:t xml:space="preserve">Finestra temporale assegnata dal planner istituzionale via bacheca</w:t>
            </w:r>
          </w:p>
        </w:tc>
      </w:tr>
      <w:tr>
        <w:trPr>
          <w:tblHeader w:val="false"/>
        </w:trPr>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1A"/>
                <w:sz w:val="20"/>
                <w:szCs w:val="20"/>
              </w:rPr>
              <w:t xml:space="preserve">Needs / Health / Comfort</w:t>
            </w:r>
          </w:p>
        </w:tc>
        <w:tc>
          <w:tcPr>
            <w:tcW w:type="dxa" w:w="6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1A"/>
                <w:sz w:val="20"/>
                <w:szCs w:val="20"/>
              </w:rPr>
              <w:t xml:space="preserve">Stato fisiologico e psicologico corrente</w:t>
            </w:r>
          </w:p>
        </w:tc>
      </w:tr>
      <w:tr>
        <w:trPr>
          <w:tblHeader w:val="false"/>
        </w:trPr>
        <w:tc>
          <w:tcPr>
            <w:tcW w:type="dxa" w:w="2800"/>
            <w:tcBorders>
              <w:top w:val="single" w:color="CCCCCC" w:sz="1"/>
              <w:left w:val="single" w:color="CCCCCC" w:sz="1"/>
              <w:bottom w:val="single" w:color="CCCCCC" w:sz="1"/>
              <w:right w:val="single" w:color="CCCCCC" w:sz="1"/>
            </w:tcBorders>
            <w:shd w:fill="EAF2FB" w:val="clear"/>
            <w:tcMar>
              <w:top w:type="dxa" w:w="80"/>
              <w:left w:type="dxa" w:w="140"/>
              <w:bottom w:type="dxa" w:w="80"/>
              <w:right w:type="dxa" w:w="140"/>
            </w:tcMar>
          </w:tcPr>
          <w:p>
            <w:r>
              <w:rPr>
                <w:rFonts w:ascii="Arial" w:cs="Arial" w:eastAsia="Arial" w:hAnsi="Arial"/>
                <w:color w:val="1A1A1A"/>
                <w:sz w:val="20"/>
                <w:szCs w:val="20"/>
              </w:rPr>
              <w:t xml:space="preserve">Norme attive</w:t>
            </w:r>
          </w:p>
        </w:tc>
        <w:tc>
          <w:tcPr>
            <w:tcW w:type="dxa" w:w="6560"/>
            <w:tcBorders>
              <w:top w:val="single" w:color="CCCCCC" w:sz="1"/>
              <w:left w:val="single" w:color="CCCCCC" w:sz="1"/>
              <w:bottom w:val="single" w:color="CCCCCC" w:sz="1"/>
              <w:right w:val="single" w:color="CCCCCC" w:sz="1"/>
            </w:tcBorders>
            <w:shd w:fill="EAF2FB" w:val="clear"/>
            <w:tcMar>
              <w:top w:type="dxa" w:w="80"/>
              <w:left w:type="dxa" w:w="140"/>
              <w:bottom w:type="dxa" w:w="80"/>
              <w:right w:type="dxa" w:w="140"/>
            </w:tcMar>
          </w:tcPr>
          <w:p>
            <w:r>
              <w:rPr>
                <w:rFonts w:ascii="Arial" w:cs="Arial" w:eastAsia="Arial" w:hAnsi="Arial"/>
                <w:color w:val="1A1A1A"/>
                <w:sz w:val="20"/>
                <w:szCs w:val="20"/>
              </w:rPr>
              <w:t xml:space="preserve">Cosa è permesso/vietato nel contesto sociale corrente</w:t>
            </w:r>
          </w:p>
        </w:tc>
      </w:tr>
    </w:tbl>
    <w:p>
      <w:pPr>
        <w:spacing w:after="60" w:before="60"/>
      </w:pPr>
      <w:r>
        <w:t xml:space="preserve"/>
      </w:r>
    </w:p>
    <w:p>
      <w:pPr>
        <w:spacing w:after="60" w:before="60"/>
      </w:pPr>
      <w:r>
        <w:t xml:space="preserve"/>
      </w:r>
    </w:p>
    <w:p>
      <w:pPr>
        <w:pStyle w:val="Heading2"/>
        <w:spacing w:after="160" w:before="360"/>
      </w:pPr>
      <w:r>
        <w:rPr>
          <w:rFonts w:ascii="Arial" w:cs="Arial" w:eastAsia="Arial" w:hAnsi="Arial"/>
          <w:b/>
          <w:bCs/>
          <w:color w:val="2E75B6"/>
          <w:sz w:val="28"/>
          <w:szCs w:val="28"/>
        </w:rPr>
        <w:t xml:space="preserve">5.3 Le Quattro Fasi della Decisione</w:t>
      </w:r>
    </w:p>
    <w:p>
      <w:pPr>
        <w:spacing w:after="60" w:before="60"/>
      </w:pPr>
      <w:r>
        <w:t xml:space="preserve"/>
      </w:r>
    </w:p>
    <w:p>
      <w:pPr>
        <w:pStyle w:val="Heading3"/>
        <w:spacing w:after="120" w:before="240"/>
      </w:pPr>
      <w:r>
        <w:rPr>
          <w:rFonts w:ascii="Arial" w:cs="Arial" w:eastAsia="Arial" w:hAnsi="Arial"/>
          <w:b/>
          <w:bCs/>
          <w:color w:val="595959"/>
          <w:sz w:val="24"/>
          <w:szCs w:val="24"/>
        </w:rPr>
        <w:t xml:space="preserve">Fase 0 — Pre-screening (Gates Hard)</w:t>
      </w:r>
    </w:p>
    <w:p>
      <w:pPr>
        <w:spacing w:after="80" w:before="80"/>
        <w:jc w:val="both"/>
      </w:pPr>
      <w:r>
        <w:rPr>
          <w:rFonts w:ascii="Arial" w:cs="Arial" w:eastAsia="Arial" w:hAnsi="Arial"/>
          <w:color w:val="1A1A1A"/>
          <w:sz w:val="22"/>
          <w:szCs w:val="22"/>
        </w:rPr>
        <w:t xml:space="preserve">Prima dello scoring, il sistema applica gate binari che escludono o impongono intenzioni indipendentemente da qualsiasi peso:</w:t>
      </w:r>
    </w:p>
    <w:p>
      <w:pPr>
        <w:pStyle w:val="ListParagraph"/>
        <w:numPr>
          <w:ilvl w:val="0"/>
          <w:numId w:val="2"/>
        </w:numPr>
        <w:spacing w:after="40" w:before="40"/>
      </w:pPr>
      <w:r>
        <w:rPr>
          <w:rFonts w:ascii="Arial" w:cs="Arial" w:eastAsia="Arial" w:hAnsi="Arial"/>
          <w:color w:val="1A1A1A"/>
          <w:sz w:val="22"/>
          <w:szCs w:val="22"/>
        </w:rPr>
        <w:t xml:space="preserve">Need sotto NeedCritical → sopravvivenza imposta come unica candidata (floor assoluto)</w:t>
      </w:r>
    </w:p>
    <w:p>
      <w:pPr>
        <w:pStyle w:val="ListParagraph"/>
        <w:numPr>
          <w:ilvl w:val="0"/>
          <w:numId w:val="2"/>
        </w:numPr>
        <w:spacing w:after="40" w:before="40"/>
      </w:pPr>
      <w:r>
        <w:rPr>
          <w:rFonts w:ascii="Arial" w:cs="Arial" w:eastAsia="Arial" w:hAnsi="Arial"/>
          <w:color w:val="1A1A1A"/>
          <w:sz w:val="22"/>
          <w:szCs w:val="22"/>
        </w:rPr>
        <w:t xml:space="preserve">ObligationProfile con legitimacy alta oltre soglia → intenzione di obbligo imposta</w:t>
      </w:r>
    </w:p>
    <w:p>
      <w:pPr>
        <w:pStyle w:val="ListParagraph"/>
        <w:numPr>
          <w:ilvl w:val="0"/>
          <w:numId w:val="2"/>
        </w:numPr>
        <w:spacing w:after="40" w:before="40"/>
      </w:pPr>
      <w:r>
        <w:rPr>
          <w:rFonts w:ascii="Arial" w:cs="Arial" w:eastAsia="Arial" w:hAnsi="Arial"/>
          <w:color w:val="1A1A1A"/>
          <w:sz w:val="22"/>
          <w:szCs w:val="22"/>
        </w:rPr>
        <w:t xml:space="preserve">ScheduleFrame incompatibile → intenzione esclusa senza entrare nello scoring</w:t>
      </w:r>
    </w:p>
    <w:p>
      <w:pPr>
        <w:pStyle w:val="ListParagraph"/>
        <w:numPr>
          <w:ilvl w:val="0"/>
          <w:numId w:val="2"/>
        </w:numPr>
        <w:spacing w:after="40" w:before="40"/>
      </w:pPr>
      <w:r>
        <w:rPr>
          <w:rFonts w:ascii="Arial" w:cs="Arial" w:eastAsia="Arial" w:hAnsi="Arial"/>
          <w:color w:val="1A1A1A"/>
          <w:sz w:val="22"/>
          <w:szCs w:val="22"/>
        </w:rPr>
        <w:t xml:space="preserve">BeliefStore senza credenza valida → intenzioni che richiedono target escluse</w:t>
      </w:r>
    </w:p>
    <w:p>
      <w:pPr>
        <w:spacing w:after="60" w:before="60"/>
      </w:pPr>
      <w:r>
        <w:t xml:space="preserve"/>
      </w:r>
    </w:p>
    <w:p>
      <w:pPr>
        <w:spacing w:after="80" w:before="80"/>
        <w:jc w:val="both"/>
      </w:pPr>
      <w:r>
        <w:rPr>
          <w:rFonts w:ascii="Arial" w:cs="Arial" w:eastAsia="Arial" w:hAnsi="Arial"/>
          <w:color w:val="1A1A1A"/>
          <w:sz w:val="22"/>
          <w:szCs w:val="22"/>
        </w:rPr>
        <w:t xml:space="preserve">Il pre-screening è computazionalmente economico e garantisce che lo scoring non venga mai eseguito su intenzioni strutturalmente impossibili o obbligatorie.</w:t>
      </w:r>
    </w:p>
    <w:p>
      <w:pPr>
        <w:spacing w:after="60" w:before="60"/>
      </w:pPr>
      <w:r>
        <w:t xml:space="preserve"/>
      </w:r>
    </w:p>
    <w:p>
      <w:pPr>
        <w:pStyle w:val="Heading3"/>
        <w:spacing w:after="120" w:before="240"/>
      </w:pPr>
      <w:r>
        <w:rPr>
          <w:rFonts w:ascii="Arial" w:cs="Arial" w:eastAsia="Arial" w:hAnsi="Arial"/>
          <w:b/>
          <w:bCs/>
          <w:color w:val="595959"/>
          <w:sz w:val="24"/>
          <w:szCs w:val="24"/>
        </w:rPr>
        <w:t xml:space="preserve">Fase 1 — Generazione dei Candidati</w:t>
      </w:r>
    </w:p>
    <w:p>
      <w:pPr>
        <w:spacing w:after="80" w:before="80"/>
        <w:jc w:val="both"/>
      </w:pPr>
      <w:r>
        <w:rPr>
          <w:rFonts w:ascii="Arial" w:cs="Arial" w:eastAsia="Arial" w:hAnsi="Arial"/>
          <w:color w:val="1A1A1A"/>
          <w:sz w:val="22"/>
          <w:szCs w:val="22"/>
        </w:rPr>
        <w:t xml:space="preserve">Superato il pre-screening, il sistema genera un sottoinsieme ristretto di 3-8 intenzioni candidate filtrando per:</w:t>
      </w:r>
    </w:p>
    <w:p>
      <w:pPr>
        <w:pStyle w:val="ListParagraph"/>
        <w:numPr>
          <w:ilvl w:val="0"/>
          <w:numId w:val="2"/>
        </w:numPr>
        <w:spacing w:after="40" w:before="40"/>
      </w:pPr>
      <w:r>
        <w:rPr>
          <w:rFonts w:ascii="Arial" w:cs="Arial" w:eastAsia="Arial" w:hAnsi="Arial"/>
          <w:color w:val="1A1A1A"/>
          <w:sz w:val="22"/>
          <w:szCs w:val="22"/>
        </w:rPr>
        <w:t xml:space="preserve">ObligationProfile — intenzioni legate al ruolo entrano se obligation supera soglia minima</w:t>
      </w:r>
    </w:p>
    <w:p>
      <w:pPr>
        <w:pStyle w:val="ListParagraph"/>
        <w:numPr>
          <w:ilvl w:val="0"/>
          <w:numId w:val="2"/>
        </w:numPr>
        <w:spacing w:after="40" w:before="40"/>
      </w:pPr>
      <w:r>
        <w:rPr>
          <w:rFonts w:ascii="Arial" w:cs="Arial" w:eastAsia="Arial" w:hAnsi="Arial"/>
          <w:color w:val="1A1A1A"/>
          <w:sz w:val="22"/>
          <w:szCs w:val="22"/>
        </w:rPr>
        <w:t xml:space="preserve">Norme attive — intenzioni di devianza entrano solo se il rischio percepito è sotto soglia</w:t>
      </w:r>
    </w:p>
    <w:p>
      <w:pPr>
        <w:pStyle w:val="ListParagraph"/>
        <w:numPr>
          <w:ilvl w:val="0"/>
          <w:numId w:val="2"/>
        </w:numPr>
        <w:spacing w:after="40" w:before="40"/>
      </w:pPr>
      <w:r>
        <w:rPr>
          <w:rFonts w:ascii="Arial" w:cs="Arial" w:eastAsia="Arial" w:hAnsi="Arial"/>
          <w:color w:val="1A1A1A"/>
          <w:sz w:val="22"/>
          <w:szCs w:val="22"/>
        </w:rPr>
        <w:t xml:space="preserve">BeliefStore — intenzioni che richiedono target entrano solo con confidence &gt; 0</w:t>
      </w:r>
    </w:p>
    <w:p>
      <w:pPr>
        <w:spacing w:after="60" w:before="60"/>
      </w:pPr>
      <w:r>
        <w:t xml:space="preserve"/>
      </w:r>
    </w:p>
    <w:p>
      <w:pPr>
        <w:pStyle w:val="Heading3"/>
        <w:spacing w:after="120" w:before="240"/>
      </w:pPr>
      <w:r>
        <w:rPr>
          <w:rFonts w:ascii="Arial" w:cs="Arial" w:eastAsia="Arial" w:hAnsi="Arial"/>
          <w:b/>
          <w:bCs/>
          <w:color w:val="595959"/>
          <w:sz w:val="24"/>
          <w:szCs w:val="24"/>
        </w:rPr>
        <w:t xml:space="preserve">Fase 2 — Scoring</w:t>
      </w:r>
    </w:p>
    <w:p>
      <w:pPr>
        <w:spacing w:after="80" w:before="80"/>
        <w:jc w:val="both"/>
      </w:pPr>
      <w:r>
        <w:rPr>
          <w:rFonts w:ascii="Arial" w:cs="Arial" w:eastAsia="Arial" w:hAnsi="Arial"/>
          <w:color w:val="1A1A1A"/>
          <w:sz w:val="22"/>
          <w:szCs w:val="22"/>
        </w:rPr>
        <w:t xml:space="preserve">Ogni intenzione candidata riceve un punteggio composito:</w:t>
      </w:r>
    </w:p>
    <w:p>
      <w:pPr>
        <w:spacing w:after="60" w:before="60"/>
      </w:pPr>
      <w:r>
        <w:t xml:space="preserve"/>
      </w:r>
    </w:p>
    <w:p>
      <w:pPr>
        <w:spacing w:after="40" w:before="40"/>
        <w:ind w:left="720"/>
      </w:pPr>
      <w:r>
        <w:rPr>
          <w:rFonts w:ascii="Courier New" w:cs="Courier New" w:eastAsia="Courier New" w:hAnsi="Courier New"/>
          <w:color w:val="1F4E79"/>
          <w:sz w:val="20"/>
          <w:szCs w:val="20"/>
        </w:rPr>
        <w:t xml:space="preserve">Score(i) = NeedUrgency(i)          // funzione continua, cresce linearmente</w:t>
      </w:r>
    </w:p>
    <w:p>
      <w:pPr>
        <w:spacing w:after="40" w:before="40"/>
        <w:ind w:left="720"/>
      </w:pPr>
      <w:r>
        <w:rPr>
          <w:rFonts w:ascii="Courier New" w:cs="Courier New" w:eastAsia="Courier New" w:hAnsi="Courier New"/>
          <w:color w:val="1F4E79"/>
          <w:sz w:val="20"/>
          <w:szCs w:val="20"/>
        </w:rPr>
        <w:t xml:space="preserve">         + CompetenceAffinity(i)    // allineamento con CompetenceProfile</w:t>
      </w:r>
    </w:p>
    <w:p>
      <w:pPr>
        <w:spacing w:after="40" w:before="40"/>
        <w:ind w:left="720"/>
      </w:pPr>
      <w:r>
        <w:rPr>
          <w:rFonts w:ascii="Courier New" w:cs="Courier New" w:eastAsia="Courier New" w:hAnsi="Courier New"/>
          <w:color w:val="1F4E79"/>
          <w:sz w:val="20"/>
          <w:szCs w:val="20"/>
        </w:rPr>
        <w:t xml:space="preserve">         + PreferenceAffinity(i)    // allineamento con PreferenceProfile</w:t>
      </w:r>
    </w:p>
    <w:p>
      <w:pPr>
        <w:spacing w:after="40" w:before="40"/>
        <w:ind w:left="720"/>
      </w:pPr>
      <w:r>
        <w:rPr>
          <w:rFonts w:ascii="Courier New" w:cs="Courier New" w:eastAsia="Courier New" w:hAnsi="Courier New"/>
          <w:color w:val="1F4E79"/>
          <w:sz w:val="20"/>
          <w:szCs w:val="20"/>
        </w:rPr>
        <w:t xml:space="preserve">         + ObligationPressure(i)    // pressione obbligo per dominio</w:t>
      </w:r>
    </w:p>
    <w:p>
      <w:pPr>
        <w:spacing w:after="40" w:before="40"/>
        <w:ind w:left="720"/>
      </w:pPr>
      <w:r>
        <w:rPr>
          <w:rFonts w:ascii="Courier New" w:cs="Courier New" w:eastAsia="Courier New" w:hAnsi="Courier New"/>
          <w:color w:val="1F4E79"/>
          <w:sz w:val="20"/>
          <w:szCs w:val="20"/>
        </w:rPr>
        <w:t xml:space="preserve">         + MemoryConfidence(i)      // confidence BeliefEntry rilevante</w:t>
      </w:r>
    </w:p>
    <w:p>
      <w:pPr>
        <w:spacing w:after="40" w:before="40"/>
        <w:ind w:left="720"/>
      </w:pPr>
      <w:r>
        <w:rPr>
          <w:rFonts w:ascii="Courier New" w:cs="Courier New" w:eastAsia="Courier New" w:hAnsi="Courier New"/>
          <w:color w:val="1F4E79"/>
          <w:sz w:val="20"/>
          <w:szCs w:val="20"/>
        </w:rPr>
        <w:t xml:space="preserve">         - SocialRisk(i)            // costo sociale percepito</w:t>
      </w:r>
    </w:p>
    <w:p>
      <w:pPr>
        <w:spacing w:after="40" w:before="40"/>
        <w:ind w:left="720"/>
      </w:pPr>
      <w:r>
        <w:rPr>
          <w:rFonts w:ascii="Courier New" w:cs="Courier New" w:eastAsia="Courier New" w:hAnsi="Courier New"/>
          <w:color w:val="1F4E79"/>
          <w:sz w:val="20"/>
          <w:szCs w:val="20"/>
        </w:rPr>
        <w:t xml:space="preserve">         + CognitiveModulator(i)    // bias caratteriale da DNA</w:t>
      </w:r>
    </w:p>
    <w:p>
      <w:pPr>
        <w:spacing w:after="60" w:before="60"/>
      </w:pPr>
      <w:r>
        <w:t xml:space="preserve"/>
      </w:r>
    </w:p>
    <w:p>
      <w:pPr>
        <w:spacing w:after="80" w:before="80"/>
        <w:jc w:val="both"/>
      </w:pPr>
      <w:r>
        <w:rPr>
          <w:rFonts w:ascii="Arial" w:cs="Arial" w:eastAsia="Arial" w:hAnsi="Arial"/>
          <w:color w:val="1A1A1A"/>
          <w:sz w:val="22"/>
          <w:szCs w:val="22"/>
        </w:rPr>
        <w:t xml:space="preserve">NeedUrgency è una funzione continua non binaria: vale 0 sopra NeedAlert, cresce linearmente fino a NeedCritical dove viene gestita dalla Fase 0. ObligationPressure scala con il prodotto intensity × legitimacy dell'ObligationEntry.</w:t>
      </w:r>
    </w:p>
    <w:p>
      <w:pPr>
        <w:spacing w:after="60" w:before="60"/>
      </w:pPr>
      <w:r>
        <w:t xml:space="preserve"/>
      </w:r>
    </w:p>
    <w:p>
      <w:pPr>
        <w:pStyle w:val="Heading3"/>
        <w:spacing w:after="120" w:before="240"/>
      </w:pPr>
      <w:r>
        <w:rPr>
          <w:rFonts w:ascii="Arial" w:cs="Arial" w:eastAsia="Arial" w:hAnsi="Arial"/>
          <w:b/>
          <w:bCs/>
          <w:color w:val="595959"/>
          <w:sz w:val="24"/>
          <w:szCs w:val="24"/>
        </w:rPr>
        <w:t xml:space="preserve">Fase 3 — Selezione con Softmax</w:t>
      </w:r>
    </w:p>
    <w:p>
      <w:pPr>
        <w:spacing w:after="80" w:before="80"/>
        <w:jc w:val="both"/>
      </w:pPr>
      <w:r>
        <w:rPr>
          <w:rFonts w:ascii="Arial" w:cs="Arial" w:eastAsia="Arial" w:hAnsi="Arial"/>
          <w:color w:val="1A1A1A"/>
          <w:sz w:val="22"/>
          <w:szCs w:val="22"/>
        </w:rPr>
        <w:t xml:space="preserve">La selezione finale usa una distribuzione softmax con temperatura T controllata da Impulsività nel DNA:</w:t>
      </w:r>
    </w:p>
    <w:p>
      <w:pPr>
        <w:spacing w:after="60" w:before="60"/>
      </w:pPr>
      <w:r>
        <w:t xml:space="preserve"/>
      </w:r>
    </w:p>
    <w:p>
      <w:pPr>
        <w:spacing w:after="40" w:before="40"/>
        <w:ind w:left="720"/>
      </w:pPr>
      <w:r>
        <w:rPr>
          <w:rFonts w:ascii="Courier New" w:cs="Courier New" w:eastAsia="Courier New" w:hAnsi="Courier New"/>
          <w:color w:val="1F4E79"/>
          <w:sz w:val="20"/>
          <w:szCs w:val="20"/>
        </w:rPr>
        <w:t xml:space="preserve">P(i) = exp(Score(i) / T) / Sum(exp(Score(j) / T))</w:t>
      </w:r>
    </w:p>
    <w:p>
      <w:pPr>
        <w:spacing w:after="40" w:before="40"/>
        <w:ind w:left="720"/>
      </w:pPr>
      <w:r>
        <w:rPr>
          <w:rFonts w:ascii="Courier New" w:cs="Courier New" w:eastAsia="Courier New" w:hAnsi="Courier New"/>
          <w:color w:val="1F4E79"/>
          <w:sz w:val="20"/>
          <w:szCs w:val="20"/>
        </w:rPr>
        <w:t xml:space="preserve"/>
      </w:r>
    </w:p>
    <w:p>
      <w:pPr>
        <w:spacing w:after="40" w:before="40"/>
        <w:ind w:left="720"/>
      </w:pPr>
      <w:r>
        <w:rPr>
          <w:rFonts w:ascii="Courier New" w:cs="Courier New" w:eastAsia="Courier New" w:hAnsi="Courier New"/>
          <w:color w:val="1F4E79"/>
          <w:sz w:val="20"/>
          <w:szCs w:val="20"/>
        </w:rPr>
        <w:t xml:space="preserve">T alta (Impulsività alta) → distribuzione piatta → comportamento imprevedibile</w:t>
      </w:r>
    </w:p>
    <w:p>
      <w:pPr>
        <w:spacing w:after="40" w:before="40"/>
        <w:ind w:left="720"/>
      </w:pPr>
      <w:r>
        <w:rPr>
          <w:rFonts w:ascii="Courier New" w:cs="Courier New" w:eastAsia="Courier New" w:hAnsi="Courier New"/>
          <w:color w:val="1F4E79"/>
          <w:sz w:val="20"/>
          <w:szCs w:val="20"/>
        </w:rPr>
        <w:t xml:space="preserve">T bassa (Impulsività bassa) → distribuzione peaked → quasi deterministica</w:t>
      </w:r>
    </w:p>
    <w:p>
      <w:pPr>
        <w:spacing w:after="60" w:before="60"/>
      </w:pPr>
      <w:r>
        <w:t xml:space="preserve"/>
      </w:r>
    </w:p>
    <w:p>
      <w:pPr>
        <w:spacing w:after="80" w:before="80"/>
        <w:jc w:val="both"/>
      </w:pPr>
      <w:r>
        <w:rPr>
          <w:rFonts w:ascii="Arial" w:cs="Arial" w:eastAsia="Arial" w:hAnsi="Arial"/>
          <w:color w:val="1A1A1A"/>
          <w:sz w:val="22"/>
          <w:szCs w:val="22"/>
        </w:rPr>
        <w:t xml:space="preserve">Il softmax con temperatura risolve il problema del bilanciamento tra determinismo e casualità: la variabilità è controllata dal DNA del singolo NPC, non da un parametro globale. Due NPC con lo stesso score ma Impulsività diversa faranno scelte diverse in modo coerente con il loro carattere.</w:t>
      </w:r>
    </w:p>
    <w:p>
      <w:r>
        <w:br w:type="page"/>
      </w:r>
    </w:p>
    <w:p>
      <w:pPr>
        <w:pStyle w:val="Heading1"/>
        <w:pBdr>
          <w:bottom w:val="single" w:color="2E75B6" w:sz="8" w:space="4"/>
        </w:pBdr>
        <w:spacing w:after="200" w:before="480"/>
      </w:pPr>
      <w:r>
        <w:rPr>
          <w:rFonts w:ascii="Arial" w:cs="Arial" w:eastAsia="Arial" w:hAnsi="Arial"/>
          <w:b/>
          <w:bCs/>
          <w:color w:val="1F4E79"/>
          <w:sz w:val="36"/>
          <w:szCs w:val="36"/>
        </w:rPr>
        <w:t xml:space="preserve">6. Il Sistema dei Bisogni e l'Anticipazione</w:t>
      </w:r>
    </w:p>
    <w:p>
      <w:pPr>
        <w:spacing w:after="80" w:before="80"/>
        <w:jc w:val="both"/>
      </w:pPr>
      <w:r>
        <w:rPr>
          <w:rFonts w:ascii="Arial" w:cs="Arial" w:eastAsia="Arial" w:hAnsi="Arial"/>
          <w:color w:val="1A1A1A"/>
          <w:sz w:val="22"/>
          <w:szCs w:val="22"/>
        </w:rPr>
        <w:t xml:space="preserve">Gli NPC in ARCONTIO non aspettano la crisi per reagire. Il sistema di anticipazione permette a ogni NPC di iniziare a pianificare l'approvvigionamento prima che un bisogno diventi critico — esattamente come fa un essere umano razionale.</w:t>
      </w:r>
    </w:p>
    <w:p>
      <w:pPr>
        <w:spacing w:after="60" w:before="60"/>
      </w:pPr>
      <w:r>
        <w:t xml:space="preserve"/>
      </w:r>
    </w:p>
    <w:p>
      <w:pPr>
        <w:pStyle w:val="Heading2"/>
        <w:spacing w:after="160" w:before="360"/>
      </w:pPr>
      <w:r>
        <w:rPr>
          <w:rFonts w:ascii="Arial" w:cs="Arial" w:eastAsia="Arial" w:hAnsi="Arial"/>
          <w:b/>
          <w:bCs/>
          <w:color w:val="2E75B6"/>
          <w:sz w:val="28"/>
          <w:szCs w:val="28"/>
        </w:rPr>
        <w:t xml:space="preserve">6.1 Le Due Soglie per ogni Need</w:t>
      </w:r>
    </w:p>
    <w:p>
      <w:pPr>
        <w:spacing w:after="80" w:before="80"/>
        <w:jc w:val="both"/>
      </w:pPr>
      <w:r>
        <w:rPr>
          <w:rFonts w:ascii="Arial" w:cs="Arial" w:eastAsia="Arial" w:hAnsi="Arial"/>
          <w:color w:val="1A1A1A"/>
          <w:sz w:val="22"/>
          <w:szCs w:val="22"/>
        </w:rPr>
        <w:t xml:space="preserve">Ogni bisogno ha due soglie definite nei Thresholds del DNA:</w:t>
      </w:r>
    </w:p>
    <w:p>
      <w:pPr>
        <w:spacing w:after="60" w:before="60"/>
      </w:pPr>
      <w:r>
        <w:t xml:space="preserve"/>
      </w:r>
    </w:p>
    <w:p>
      <w:pPr>
        <w:pStyle w:val="ListParagraph"/>
        <w:numPr>
          <w:ilvl w:val="0"/>
          <w:numId w:val="2"/>
        </w:numPr>
        <w:spacing w:after="40" w:before="40"/>
      </w:pPr>
      <w:r>
        <w:rPr>
          <w:rFonts w:ascii="Arial" w:cs="Arial" w:eastAsia="Arial" w:hAnsi="Arial"/>
          <w:color w:val="1A1A1A"/>
          <w:sz w:val="22"/>
          <w:szCs w:val="22"/>
        </w:rPr>
        <w:t xml:space="preserve">NeedAlert — soglia di allerta: il need scende qui, l'NPC inizia a considerare intenzioni di approvvigionamento</w:t>
      </w:r>
    </w:p>
    <w:p>
      <w:pPr>
        <w:pStyle w:val="ListParagraph"/>
        <w:numPr>
          <w:ilvl w:val="0"/>
          <w:numId w:val="2"/>
        </w:numPr>
        <w:spacing w:after="40" w:before="40"/>
      </w:pPr>
      <w:r>
        <w:rPr>
          <w:rFonts w:ascii="Arial" w:cs="Arial" w:eastAsia="Arial" w:hAnsi="Arial"/>
          <w:color w:val="1A1A1A"/>
          <w:sz w:val="22"/>
          <w:szCs w:val="22"/>
        </w:rPr>
        <w:t xml:space="preserve">NeedCritical — soglia critica: il need scende qui, la sopravvivenza diventa floor e sovrascrive tutto</w:t>
      </w:r>
    </w:p>
    <w:p>
      <w:pPr>
        <w:spacing w:after="60" w:before="60"/>
      </w:pPr>
      <w:r>
        <w:t xml:space="preserve"/>
      </w:r>
    </w:p>
    <w:p>
      <w:pPr>
        <w:spacing w:after="0" w:before="0"/>
      </w:pPr>
      <w:r>
        <w:rPr>
          <w:rFonts w:ascii="Courier New" w:cs="Courier New" w:eastAsia="Courier New" w:hAnsi="Courier New"/>
          <w:color w:val="1F4E79"/>
          <w:sz w:val="18"/>
          <w:szCs w:val="18"/>
        </w:rPr>
        <w:t xml:space="preserve">Need Level</w:t>
      </w:r>
    </w:p>
    <w:p>
      <w:pPr>
        <w:spacing w:after="0" w:before="0"/>
      </w:pPr>
      <w:r>
        <w:rPr>
          <w:rFonts w:ascii="Courier New" w:cs="Courier New" w:eastAsia="Courier New" w:hAnsi="Courier New"/>
          <w:color w:val="1F4E79"/>
          <w:sz w:val="18"/>
          <w:szCs w:val="18"/>
        </w:rPr>
        <w:t xml:space="preserve"/>
      </w:r>
    </w:p>
    <w:p>
      <w:pPr>
        <w:spacing w:after="0" w:before="0"/>
      </w:pPr>
      <w:r>
        <w:rPr>
          <w:rFonts w:ascii="Courier New" w:cs="Courier New" w:eastAsia="Courier New" w:hAnsi="Courier New"/>
          <w:color w:val="1F4E79"/>
          <w:sz w:val="18"/>
          <w:szCs w:val="18"/>
        </w:rPr>
        <w:t xml:space="preserve">100% |████████████████████████████████|</w:t>
      </w:r>
    </w:p>
    <w:p>
      <w:pPr>
        <w:spacing w:after="0" w:before="0"/>
      </w:pPr>
      <w:r>
        <w:rPr>
          <w:rFonts w:ascii="Courier New" w:cs="Courier New" w:eastAsia="Courier New" w:hAnsi="Courier New"/>
          <w:color w:val="1F4E79"/>
          <w:sz w:val="18"/>
          <w:szCs w:val="18"/>
        </w:rPr>
        <w:t xml:space="preserve">     |  Zona normale                  |</w:t>
      </w:r>
    </w:p>
    <w:p>
      <w:pPr>
        <w:spacing w:after="0" w:before="0"/>
      </w:pPr>
      <w:r>
        <w:rPr>
          <w:rFonts w:ascii="Courier New" w:cs="Courier New" w:eastAsia="Courier New" w:hAnsi="Courier New"/>
          <w:color w:val="1F4E79"/>
          <w:sz w:val="18"/>
          <w:szCs w:val="18"/>
        </w:rPr>
        <w:t xml:space="preserve">     |  Nessuna pressione             |</w:t>
      </w:r>
    </w:p>
    <w:p>
      <w:pPr>
        <w:spacing w:after="0" w:before="0"/>
      </w:pPr>
      <w:r>
        <w:rPr>
          <w:rFonts w:ascii="Courier New" w:cs="Courier New" w:eastAsia="Courier New" w:hAnsi="Courier New"/>
          <w:color w:val="1F4E79"/>
          <w:sz w:val="18"/>
          <w:szCs w:val="18"/>
        </w:rPr>
        <w:t xml:space="preserve">NeedAlert</w:t>
      </w:r>
    </w:p>
    <w:p>
      <w:pPr>
        <w:spacing w:after="0" w:before="0"/>
      </w:pPr>
      <w:r>
        <w:rPr>
          <w:rFonts w:ascii="Courier New" w:cs="Courier New" w:eastAsia="Courier New" w:hAnsi="Courier New"/>
          <w:color w:val="1F4E79"/>
          <w:sz w:val="18"/>
          <w:szCs w:val="18"/>
        </w:rPr>
        <w:t xml:space="preserve">     |  Finestra di anticipazione     |</w:t>
      </w:r>
    </w:p>
    <w:p>
      <w:pPr>
        <w:spacing w:after="0" w:before="0"/>
      </w:pPr>
      <w:r>
        <w:rPr>
          <w:rFonts w:ascii="Courier New" w:cs="Courier New" w:eastAsia="Courier New" w:hAnsi="Courier New"/>
          <w:color w:val="1F4E79"/>
          <w:sz w:val="18"/>
          <w:szCs w:val="18"/>
        </w:rPr>
        <w:t xml:space="preserve">     |  NeedUrgency cresce            |</w:t>
      </w:r>
    </w:p>
    <w:p>
      <w:pPr>
        <w:spacing w:after="0" w:before="0"/>
      </w:pPr>
      <w:r>
        <w:rPr>
          <w:rFonts w:ascii="Courier New" w:cs="Courier New" w:eastAsia="Courier New" w:hAnsi="Courier New"/>
          <w:color w:val="1F4E79"/>
          <w:sz w:val="18"/>
          <w:szCs w:val="18"/>
        </w:rPr>
        <w:t xml:space="preserve">     |  BeliefStore consultato        |</w:t>
      </w:r>
    </w:p>
    <w:p>
      <w:pPr>
        <w:spacing w:after="0" w:before="0"/>
      </w:pPr>
      <w:r>
        <w:rPr>
          <w:rFonts w:ascii="Courier New" w:cs="Courier New" w:eastAsia="Courier New" w:hAnsi="Courier New"/>
          <w:color w:val="1F4E79"/>
          <w:sz w:val="18"/>
          <w:szCs w:val="18"/>
        </w:rPr>
        <w:t xml:space="preserve">     |  Forage/Search generati        |</w:t>
      </w:r>
    </w:p>
    <w:p>
      <w:pPr>
        <w:spacing w:after="0" w:before="0"/>
      </w:pPr>
      <w:r>
        <w:rPr>
          <w:rFonts w:ascii="Courier New" w:cs="Courier New" w:eastAsia="Courier New" w:hAnsi="Courier New"/>
          <w:color w:val="1F4E79"/>
          <w:sz w:val="18"/>
          <w:szCs w:val="18"/>
        </w:rPr>
        <w:t xml:space="preserve">NeedCritical</w:t>
      </w:r>
    </w:p>
    <w:p>
      <w:pPr>
        <w:spacing w:after="0" w:before="0"/>
      </w:pPr>
      <w:r>
        <w:rPr>
          <w:rFonts w:ascii="Courier New" w:cs="Courier New" w:eastAsia="Courier New" w:hAnsi="Courier New"/>
          <w:color w:val="1F4E79"/>
          <w:sz w:val="18"/>
          <w:szCs w:val="18"/>
        </w:rPr>
        <w:t xml:space="preserve">     |  Floor obbligatorio            |</w:t>
      </w:r>
    </w:p>
    <w:p>
      <w:pPr>
        <w:spacing w:after="0" w:before="0"/>
      </w:pPr>
      <w:r>
        <w:rPr>
          <w:rFonts w:ascii="Courier New" w:cs="Courier New" w:eastAsia="Courier New" w:hAnsi="Courier New"/>
          <w:color w:val="1F4E79"/>
          <w:sz w:val="18"/>
          <w:szCs w:val="18"/>
        </w:rPr>
        <w:t xml:space="preserve">     |  ScheduleFrame ignorato        |</w:t>
      </w:r>
    </w:p>
    <w:p>
      <w:pPr>
        <w:spacing w:after="0" w:before="0"/>
      </w:pPr>
      <w:r>
        <w:rPr>
          <w:rFonts w:ascii="Courier New" w:cs="Courier New" w:eastAsia="Courier New" w:hAnsi="Courier New"/>
          <w:color w:val="1F4E79"/>
          <w:sz w:val="18"/>
          <w:szCs w:val="18"/>
        </w:rPr>
        <w:t xml:space="preserve">  0% |________________________________|</w:t>
      </w:r>
    </w:p>
    <w:p>
      <w:pPr>
        <w:spacing w:after="60" w:before="60"/>
      </w:pPr>
      <w:r>
        <w:t xml:space="preserve"/>
      </w:r>
    </w:p>
    <w:p>
      <w:pPr>
        <w:spacing w:after="60" w:before="60"/>
      </w:pPr>
      <w:r>
        <w:t xml:space="preserve"/>
      </w:r>
    </w:p>
    <w:p>
      <w:pPr>
        <w:pStyle w:val="Heading2"/>
        <w:spacing w:after="160" w:before="360"/>
      </w:pPr>
      <w:r>
        <w:rPr>
          <w:rFonts w:ascii="Arial" w:cs="Arial" w:eastAsia="Arial" w:hAnsi="Arial"/>
          <w:b/>
          <w:bCs/>
          <w:color w:val="2E75B6"/>
          <w:sz w:val="28"/>
          <w:szCs w:val="28"/>
        </w:rPr>
        <w:t xml:space="preserve">6.2 Forage e Search</w:t>
      </w:r>
    </w:p>
    <w:p>
      <w:pPr>
        <w:spacing w:after="80" w:before="80"/>
        <w:jc w:val="both"/>
      </w:pPr>
      <w:r>
        <w:rPr>
          <w:rFonts w:ascii="Arial" w:cs="Arial" w:eastAsia="Arial" w:hAnsi="Arial"/>
          <w:color w:val="1A1A1A"/>
          <w:sz w:val="22"/>
          <w:szCs w:val="22"/>
        </w:rPr>
        <w:t xml:space="preserve">Nella finestra di anticipazione il Decision Layer consulta il BeliefStore per sapere se l'NPC conosce una fonte della risorsa mancante. Emergono naturalmente due intenzioni distinte:</w:t>
      </w:r>
    </w:p>
    <w:p>
      <w:pPr>
        <w:pStyle w:val="ListParagraph"/>
        <w:numPr>
          <w:ilvl w:val="0"/>
          <w:numId w:val="2"/>
        </w:numPr>
        <w:spacing w:after="40" w:before="40"/>
      </w:pPr>
      <w:r>
        <w:rPr>
          <w:rFonts w:ascii="Arial" w:cs="Arial" w:eastAsia="Arial" w:hAnsi="Arial"/>
          <w:color w:val="1A1A1A"/>
          <w:sz w:val="22"/>
          <w:szCs w:val="22"/>
        </w:rPr>
        <w:t xml:space="preserve">Forage — esiste una credenza valida con confidence sufficiente: vado dove so che c'è la risorsa</w:t>
      </w:r>
    </w:p>
    <w:p>
      <w:pPr>
        <w:pStyle w:val="ListParagraph"/>
        <w:numPr>
          <w:ilvl w:val="0"/>
          <w:numId w:val="2"/>
        </w:numPr>
        <w:spacing w:after="40" w:before="40"/>
      </w:pPr>
      <w:r>
        <w:rPr>
          <w:rFonts w:ascii="Arial" w:cs="Arial" w:eastAsia="Arial" w:hAnsi="Arial"/>
          <w:color w:val="1A1A1A"/>
          <w:sz w:val="22"/>
          <w:szCs w:val="22"/>
        </w:rPr>
        <w:t xml:space="preserve">Search — nessuna credenza valida o confidence insufficiente: cerco prima una fonte</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tblHeader w:val="false"/>
        </w:trPr>
        <w:tc>
          <w:tcPr>
            <w:tcW w:type="dxa" w:w="9360"/>
            <w:tcBorders>
              <w:top w:val="single" w:color="2E75B6" w:sz="1"/>
              <w:left w:val="single" w:color="2E75B6" w:sz="12"/>
              <w:bottom w:val="single" w:color="2E75B6" w:sz="1"/>
              <w:right w:val="single" w:color="2E75B6" w:sz="1"/>
            </w:tcBorders>
            <w:shd w:fill="EAF2FB" w:val="clear"/>
            <w:tcMar>
              <w:top w:type="dxa" w:w="120"/>
              <w:left w:type="dxa" w:w="200"/>
              <w:bottom w:type="dxa" w:w="120"/>
              <w:right w:type="dxa" w:w="200"/>
            </w:tcMar>
          </w:tcPr>
          <w:p>
            <w:r>
              <w:rPr>
                <w:rFonts w:ascii="Arial" w:cs="Arial" w:eastAsia="Arial" w:hAnsi="Arial"/>
                <w:b/>
                <w:bCs/>
                <w:color w:val="1F4E79"/>
                <w:sz w:val="22"/>
                <w:szCs w:val="22"/>
              </w:rPr>
              <w:t xml:space="preserve">Pattern generico</w:t>
            </w:r>
          </w:p>
          <w:p>
            <w:pPr>
              <w:jc w:val="both"/>
            </w:pPr>
            <w:r>
              <w:rPr>
                <w:rFonts w:ascii="Arial" w:cs="Arial" w:eastAsia="Arial" w:hAnsi="Arial"/>
                <w:color w:val="1A1A1A"/>
                <w:sz w:val="21"/>
                <w:szCs w:val="21"/>
              </w:rPr>
              <w:t xml:space="preserve">Il sistema NeedAlert/NeedCritical con coppia Forage/Search è completamente generico. Funziona per tutti i bisogni: cibo, acqua, riposo, sicurezza, socialità, riconoscimento. Non è hardcoded per il cibo.</w:t>
            </w:r>
          </w:p>
        </w:tc>
      </w:tr>
    </w:tbl>
    <w:p>
      <w:r>
        <w:br w:type="page"/>
      </w:r>
    </w:p>
    <w:p>
      <w:pPr>
        <w:pStyle w:val="Heading1"/>
        <w:pBdr>
          <w:bottom w:val="single" w:color="2E75B6" w:sz="8" w:space="4"/>
        </w:pBdr>
        <w:spacing w:after="200" w:before="480"/>
      </w:pPr>
      <w:r>
        <w:rPr>
          <w:rFonts w:ascii="Arial" w:cs="Arial" w:eastAsia="Arial" w:hAnsi="Arial"/>
          <w:b/>
          <w:bCs/>
          <w:color w:val="1F4E79"/>
          <w:sz w:val="36"/>
          <w:szCs w:val="36"/>
        </w:rPr>
        <w:t xml:space="preserve">7. BeliefStore — La Memoria Decisionale</w:t>
      </w:r>
    </w:p>
    <w:p>
      <w:pPr>
        <w:spacing w:after="80" w:before="80"/>
        <w:jc w:val="both"/>
      </w:pPr>
      <w:r>
        <w:rPr>
          <w:rFonts w:ascii="Arial" w:cs="Arial" w:eastAsia="Arial" w:hAnsi="Arial"/>
          <w:color w:val="1A1A1A"/>
          <w:sz w:val="22"/>
          <w:szCs w:val="22"/>
        </w:rPr>
        <w:t xml:space="preserve">Il BeliefStore è una struttura per-NPC che aggrega le tracce grezze del MemoryStore in credenze sintetiche. È il layer intermedio tra la memoria episodica e il Decision Layer.</w:t>
      </w:r>
    </w:p>
    <w:p>
      <w:pPr>
        <w:spacing w:after="60" w:before="60"/>
      </w:pPr>
      <w:r>
        <w:t xml:space="preserve"/>
      </w:r>
    </w:p>
    <w:p>
      <w:pPr>
        <w:spacing w:after="80" w:before="80"/>
        <w:jc w:val="both"/>
      </w:pPr>
      <w:r>
        <w:rPr>
          <w:rFonts w:ascii="Arial" w:cs="Arial" w:eastAsia="Arial" w:hAnsi="Arial"/>
          <w:color w:val="1A1A1A"/>
          <w:sz w:val="22"/>
          <w:szCs w:val="22"/>
        </w:rPr>
        <w:t xml:space="preserve">Il Decision Layer non consulta mai direttamente il MemoryStore. Lavora esclusivamente sul BeliefStore, che contiene una visione aggregata e già interpretata della conoscenza dell'NPC.</w:t>
      </w:r>
    </w:p>
    <w:p>
      <w:pPr>
        <w:spacing w:after="60" w:before="60"/>
      </w:pPr>
      <w:r>
        <w:t xml:space="preserve"/>
      </w:r>
    </w:p>
    <w:p>
      <w:pPr>
        <w:pStyle w:val="Heading2"/>
        <w:spacing w:after="160" w:before="360"/>
      </w:pPr>
      <w:r>
        <w:rPr>
          <w:rFonts w:ascii="Arial" w:cs="Arial" w:eastAsia="Arial" w:hAnsi="Arial"/>
          <w:b/>
          <w:bCs/>
          <w:color w:val="2E75B6"/>
          <w:sz w:val="28"/>
          <w:szCs w:val="28"/>
        </w:rPr>
        <w:t xml:space="preserve">7.1 Struttura di una BeliefEntry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400"/>
        <w:gridCol w:w="4560"/>
      </w:tblGrid>
      <w:tr>
        <w:trPr>
          <w:tblHeader/>
        </w:trPr>
        <w:tc>
          <w:tcPr>
            <w:tcW w:type="dxa" w:w="2400"/>
            <w:tcBorders>
              <w:top w:val="single" w:color="2E75B6" w:sz="1"/>
              <w:left w:val="single" w:color="2E75B6" w:sz="1"/>
              <w:bottom w:val="single" w:color="2E75B6" w:sz="1"/>
              <w:right w:val="single" w:color="2E75B6" w:sz="1"/>
            </w:tcBorders>
            <w:shd w:fill="D6E4F0" w:val="clear"/>
            <w:tcMar>
              <w:top w:type="dxa" w:w="100"/>
              <w:left w:type="dxa" w:w="140"/>
              <w:bottom w:type="dxa" w:w="100"/>
              <w:right w:type="dxa" w:w="140"/>
            </w:tcMar>
          </w:tcPr>
          <w:p>
            <w:r>
              <w:rPr>
                <w:rFonts w:ascii="Arial" w:cs="Arial" w:eastAsia="Arial" w:hAnsi="Arial"/>
                <w:b/>
                <w:bCs/>
                <w:color w:val="1F4E79"/>
                <w:sz w:val="20"/>
                <w:szCs w:val="20"/>
              </w:rPr>
              <w:t xml:space="preserve">Campo</w:t>
            </w:r>
          </w:p>
        </w:tc>
        <w:tc>
          <w:tcPr>
            <w:tcW w:type="dxa" w:w="2400"/>
            <w:tcBorders>
              <w:top w:val="single" w:color="2E75B6" w:sz="1"/>
              <w:left w:val="single" w:color="2E75B6" w:sz="1"/>
              <w:bottom w:val="single" w:color="2E75B6" w:sz="1"/>
              <w:right w:val="single" w:color="2E75B6" w:sz="1"/>
            </w:tcBorders>
            <w:shd w:fill="D6E4F0" w:val="clear"/>
            <w:tcMar>
              <w:top w:type="dxa" w:w="100"/>
              <w:left w:type="dxa" w:w="140"/>
              <w:bottom w:type="dxa" w:w="100"/>
              <w:right w:type="dxa" w:w="140"/>
            </w:tcMar>
          </w:tcPr>
          <w:p>
            <w:r>
              <w:rPr>
                <w:rFonts w:ascii="Arial" w:cs="Arial" w:eastAsia="Arial" w:hAnsi="Arial"/>
                <w:b/>
                <w:bCs/>
                <w:color w:val="1F4E79"/>
                <w:sz w:val="20"/>
                <w:szCs w:val="20"/>
              </w:rPr>
              <w:t xml:space="preserve">Tipo</w:t>
            </w:r>
          </w:p>
        </w:tc>
        <w:tc>
          <w:tcPr>
            <w:tcW w:type="dxa" w:w="4560"/>
            <w:tcBorders>
              <w:top w:val="single" w:color="2E75B6" w:sz="1"/>
              <w:left w:val="single" w:color="2E75B6" w:sz="1"/>
              <w:bottom w:val="single" w:color="2E75B6" w:sz="1"/>
              <w:right w:val="single" w:color="2E75B6" w:sz="1"/>
            </w:tcBorders>
            <w:shd w:fill="D6E4F0" w:val="clear"/>
            <w:tcMar>
              <w:top w:type="dxa" w:w="100"/>
              <w:left w:type="dxa" w:w="140"/>
              <w:bottom w:type="dxa" w:w="100"/>
              <w:right w:type="dxa" w:w="140"/>
            </w:tcMar>
          </w:tcPr>
          <w:p>
            <w:r>
              <w:rPr>
                <w:rFonts w:ascii="Arial" w:cs="Arial" w:eastAsia="Arial" w:hAnsi="Arial"/>
                <w:b/>
                <w:bCs/>
                <w:color w:val="1F4E79"/>
                <w:sz w:val="20"/>
                <w:szCs w:val="20"/>
              </w:rPr>
              <w:t xml:space="preserve">Descrizione</w:t>
            </w:r>
          </w:p>
        </w:tc>
      </w:tr>
      <w:tr>
        <w:trPr>
          <w:tblHeader w:val="false"/>
        </w:trPr>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1A"/>
                <w:sz w:val="20"/>
                <w:szCs w:val="20"/>
              </w:rPr>
              <w:t xml:space="preserve">category</w:t>
            </w:r>
          </w:p>
        </w:tc>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1A"/>
                <w:sz w:val="20"/>
                <w:szCs w:val="20"/>
              </w:rPr>
              <w:t xml:space="preserve">enum</w:t>
            </w:r>
          </w:p>
        </w:tc>
        <w:tc>
          <w:tcPr>
            <w:tcW w:type="dxa" w:w="4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1A"/>
                <w:sz w:val="20"/>
                <w:szCs w:val="20"/>
              </w:rPr>
              <w:t xml:space="preserve">Tipo di credenza: cibo, pericolo, risorsa, NPC, struttura...</w:t>
            </w:r>
          </w:p>
        </w:tc>
      </w:tr>
      <w:tr>
        <w:trPr>
          <w:tblHeader w:val="false"/>
        </w:trPr>
        <w:tc>
          <w:tcPr>
            <w:tcW w:type="dxa" w:w="2400"/>
            <w:tcBorders>
              <w:top w:val="single" w:color="CCCCCC" w:sz="1"/>
              <w:left w:val="single" w:color="CCCCCC" w:sz="1"/>
              <w:bottom w:val="single" w:color="CCCCCC" w:sz="1"/>
              <w:right w:val="single" w:color="CCCCCC" w:sz="1"/>
            </w:tcBorders>
            <w:shd w:fill="EAF2FB" w:val="clear"/>
            <w:tcMar>
              <w:top w:type="dxa" w:w="80"/>
              <w:left w:type="dxa" w:w="140"/>
              <w:bottom w:type="dxa" w:w="80"/>
              <w:right w:type="dxa" w:w="140"/>
            </w:tcMar>
          </w:tcPr>
          <w:p>
            <w:r>
              <w:rPr>
                <w:rFonts w:ascii="Arial" w:cs="Arial" w:eastAsia="Arial" w:hAnsi="Arial"/>
                <w:color w:val="1A1A1A"/>
                <w:sz w:val="20"/>
                <w:szCs w:val="20"/>
              </w:rPr>
              <w:t xml:space="preserve">confidence</w:t>
            </w:r>
          </w:p>
        </w:tc>
        <w:tc>
          <w:tcPr>
            <w:tcW w:type="dxa" w:w="2400"/>
            <w:tcBorders>
              <w:top w:val="single" w:color="CCCCCC" w:sz="1"/>
              <w:left w:val="single" w:color="CCCCCC" w:sz="1"/>
              <w:bottom w:val="single" w:color="CCCCCC" w:sz="1"/>
              <w:right w:val="single" w:color="CCCCCC" w:sz="1"/>
            </w:tcBorders>
            <w:shd w:fill="EAF2FB" w:val="clear"/>
            <w:tcMar>
              <w:top w:type="dxa" w:w="80"/>
              <w:left w:type="dxa" w:w="140"/>
              <w:bottom w:type="dxa" w:w="80"/>
              <w:right w:type="dxa" w:w="140"/>
            </w:tcMar>
          </w:tcPr>
          <w:p>
            <w:r>
              <w:rPr>
                <w:rFonts w:ascii="Arial" w:cs="Arial" w:eastAsia="Arial" w:hAnsi="Arial"/>
                <w:color w:val="1A1A1A"/>
                <w:sz w:val="20"/>
                <w:szCs w:val="20"/>
              </w:rPr>
              <w:t xml:space="preserve">float 0-1</w:t>
            </w:r>
          </w:p>
        </w:tc>
        <w:tc>
          <w:tcPr>
            <w:tcW w:type="dxa" w:w="4560"/>
            <w:tcBorders>
              <w:top w:val="single" w:color="CCCCCC" w:sz="1"/>
              <w:left w:val="single" w:color="CCCCCC" w:sz="1"/>
              <w:bottom w:val="single" w:color="CCCCCC" w:sz="1"/>
              <w:right w:val="single" w:color="CCCCCC" w:sz="1"/>
            </w:tcBorders>
            <w:shd w:fill="EAF2FB" w:val="clear"/>
            <w:tcMar>
              <w:top w:type="dxa" w:w="80"/>
              <w:left w:type="dxa" w:w="140"/>
              <w:bottom w:type="dxa" w:w="80"/>
              <w:right w:type="dxa" w:w="140"/>
            </w:tcMar>
          </w:tcPr>
          <w:p>
            <w:r>
              <w:rPr>
                <w:rFonts w:ascii="Arial" w:cs="Arial" w:eastAsia="Arial" w:hAnsi="Arial"/>
                <w:color w:val="1A1A1A"/>
                <w:sz w:val="20"/>
                <w:szCs w:val="20"/>
              </w:rPr>
              <w:t xml:space="preserve">Quanto l'NPC è sicuro di questa credenza. Decade nel tempo.</w:t>
            </w:r>
          </w:p>
        </w:tc>
      </w:tr>
      <w:tr>
        <w:trPr>
          <w:tblHeader w:val="false"/>
        </w:trPr>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1A"/>
                <w:sz w:val="20"/>
                <w:szCs w:val="20"/>
              </w:rPr>
              <w:t xml:space="preserve">estimatedPosition</w:t>
            </w:r>
          </w:p>
        </w:tc>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1A"/>
                <w:sz w:val="20"/>
                <w:szCs w:val="20"/>
              </w:rPr>
              <w:t xml:space="preserve">Vector2Int</w:t>
            </w:r>
          </w:p>
        </w:tc>
        <w:tc>
          <w:tcPr>
            <w:tcW w:type="dxa" w:w="4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1A"/>
                <w:sz w:val="20"/>
                <w:szCs w:val="20"/>
              </w:rPr>
              <w:t xml:space="preserve">Posizione stimata dell'entità o risorsa</w:t>
            </w:r>
          </w:p>
        </w:tc>
      </w:tr>
      <w:tr>
        <w:trPr>
          <w:tblHeader w:val="false"/>
        </w:trPr>
        <w:tc>
          <w:tcPr>
            <w:tcW w:type="dxa" w:w="2400"/>
            <w:tcBorders>
              <w:top w:val="single" w:color="CCCCCC" w:sz="1"/>
              <w:left w:val="single" w:color="CCCCCC" w:sz="1"/>
              <w:bottom w:val="single" w:color="CCCCCC" w:sz="1"/>
              <w:right w:val="single" w:color="CCCCCC" w:sz="1"/>
            </w:tcBorders>
            <w:shd w:fill="EAF2FB" w:val="clear"/>
            <w:tcMar>
              <w:top w:type="dxa" w:w="80"/>
              <w:left w:type="dxa" w:w="140"/>
              <w:bottom w:type="dxa" w:w="80"/>
              <w:right w:type="dxa" w:w="140"/>
            </w:tcMar>
          </w:tcPr>
          <w:p>
            <w:r>
              <w:rPr>
                <w:rFonts w:ascii="Arial" w:cs="Arial" w:eastAsia="Arial" w:hAnsi="Arial"/>
                <w:color w:val="1A1A1A"/>
                <w:sz w:val="20"/>
                <w:szCs w:val="20"/>
              </w:rPr>
              <w:t xml:space="preserve">lastUpdatedTick</w:t>
            </w:r>
          </w:p>
        </w:tc>
        <w:tc>
          <w:tcPr>
            <w:tcW w:type="dxa" w:w="2400"/>
            <w:tcBorders>
              <w:top w:val="single" w:color="CCCCCC" w:sz="1"/>
              <w:left w:val="single" w:color="CCCCCC" w:sz="1"/>
              <w:bottom w:val="single" w:color="CCCCCC" w:sz="1"/>
              <w:right w:val="single" w:color="CCCCCC" w:sz="1"/>
            </w:tcBorders>
            <w:shd w:fill="EAF2FB" w:val="clear"/>
            <w:tcMar>
              <w:top w:type="dxa" w:w="80"/>
              <w:left w:type="dxa" w:w="140"/>
              <w:bottom w:type="dxa" w:w="80"/>
              <w:right w:type="dxa" w:w="140"/>
            </w:tcMar>
          </w:tcPr>
          <w:p>
            <w:r>
              <w:rPr>
                <w:rFonts w:ascii="Arial" w:cs="Arial" w:eastAsia="Arial" w:hAnsi="Arial"/>
                <w:color w:val="1A1A1A"/>
                <w:sz w:val="20"/>
                <w:szCs w:val="20"/>
              </w:rPr>
              <w:t xml:space="preserve">int</w:t>
            </w:r>
          </w:p>
        </w:tc>
        <w:tc>
          <w:tcPr>
            <w:tcW w:type="dxa" w:w="4560"/>
            <w:tcBorders>
              <w:top w:val="single" w:color="CCCCCC" w:sz="1"/>
              <w:left w:val="single" w:color="CCCCCC" w:sz="1"/>
              <w:bottom w:val="single" w:color="CCCCCC" w:sz="1"/>
              <w:right w:val="single" w:color="CCCCCC" w:sz="1"/>
            </w:tcBorders>
            <w:shd w:fill="EAF2FB" w:val="clear"/>
            <w:tcMar>
              <w:top w:type="dxa" w:w="80"/>
              <w:left w:type="dxa" w:w="140"/>
              <w:bottom w:type="dxa" w:w="80"/>
              <w:right w:type="dxa" w:w="140"/>
            </w:tcMar>
          </w:tcPr>
          <w:p>
            <w:r>
              <w:rPr>
                <w:rFonts w:ascii="Arial" w:cs="Arial" w:eastAsia="Arial" w:hAnsi="Arial"/>
                <w:color w:val="1A1A1A"/>
                <w:sz w:val="20"/>
                <w:szCs w:val="20"/>
              </w:rPr>
              <w:t xml:space="preserve">Tick dell'ultimo aggiornamento della credenza</w:t>
            </w:r>
          </w:p>
        </w:tc>
      </w:tr>
      <w:tr>
        <w:trPr>
          <w:tblHeader w:val="false"/>
        </w:trPr>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1A"/>
                <w:sz w:val="20"/>
                <w:szCs w:val="20"/>
              </w:rPr>
              <w:t xml:space="preserve">sourceCount</w:t>
            </w:r>
          </w:p>
        </w:tc>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1A"/>
                <w:sz w:val="20"/>
                <w:szCs w:val="20"/>
              </w:rPr>
              <w:t xml:space="preserve">int</w:t>
            </w:r>
          </w:p>
        </w:tc>
        <w:tc>
          <w:tcPr>
            <w:tcW w:type="dxa" w:w="4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1A"/>
                <w:sz w:val="20"/>
                <w:szCs w:val="20"/>
              </w:rPr>
              <w:t xml:space="preserve">Numero di tracce MemoryStore che hanno contribuito a questa credenza</w:t>
            </w:r>
          </w:p>
        </w:tc>
      </w:tr>
    </w:tbl>
    <w:p>
      <w:pPr>
        <w:spacing w:after="60" w:before="60"/>
      </w:pPr>
      <w:r>
        <w:t xml:space="preserve"/>
      </w:r>
    </w:p>
    <w:p>
      <w:pPr>
        <w:spacing w:after="60" w:before="60"/>
      </w:pPr>
      <w:r>
        <w:t xml:space="preserve"/>
      </w:r>
    </w:p>
    <w:p>
      <w:pPr>
        <w:pStyle w:val="Heading2"/>
        <w:spacing w:after="160" w:before="360"/>
      </w:pPr>
      <w:r>
        <w:rPr>
          <w:rFonts w:ascii="Arial" w:cs="Arial" w:eastAsia="Arial" w:hAnsi="Arial"/>
          <w:b/>
          <w:bCs/>
          <w:color w:val="2E75B6"/>
          <w:sz w:val="28"/>
          <w:szCs w:val="28"/>
        </w:rPr>
        <w:t xml:space="preserve">7.2 Aggiornamento Lazy</w:t>
      </w:r>
    </w:p>
    <w:p>
      <w:pPr>
        <w:spacing w:after="80" w:before="80"/>
        <w:jc w:val="both"/>
      </w:pPr>
      <w:r>
        <w:rPr>
          <w:rFonts w:ascii="Arial" w:cs="Arial" w:eastAsia="Arial" w:hAnsi="Arial"/>
          <w:color w:val="1A1A1A"/>
          <w:sz w:val="22"/>
          <w:szCs w:val="22"/>
        </w:rPr>
        <w:t xml:space="preserve">Il BeliefStore non viene aggiornato ogni tick. Si aggiorna solo su eventi specifici:</w:t>
      </w:r>
    </w:p>
    <w:p>
      <w:pPr>
        <w:pStyle w:val="ListParagraph"/>
        <w:numPr>
          <w:ilvl w:val="0"/>
          <w:numId w:val="2"/>
        </w:numPr>
        <w:spacing w:after="40" w:before="40"/>
      </w:pPr>
      <w:r>
        <w:rPr>
          <w:rFonts w:ascii="Arial" w:cs="Arial" w:eastAsia="Arial" w:hAnsi="Arial"/>
          <w:color w:val="1A1A1A"/>
          <w:sz w:val="22"/>
          <w:szCs w:val="22"/>
        </w:rPr>
        <w:t xml:space="preserve">Arrivo di una nuova traccia nel MemoryStore</w:t>
      </w:r>
    </w:p>
    <w:p>
      <w:pPr>
        <w:pStyle w:val="ListParagraph"/>
        <w:numPr>
          <w:ilvl w:val="0"/>
          <w:numId w:val="2"/>
        </w:numPr>
        <w:spacing w:after="40" w:before="40"/>
      </w:pPr>
      <w:r>
        <w:rPr>
          <w:rFonts w:ascii="Arial" w:cs="Arial" w:eastAsia="Arial" w:hAnsi="Arial"/>
          <w:color w:val="1A1A1A"/>
          <w:sz w:val="22"/>
          <w:szCs w:val="22"/>
        </w:rPr>
        <w:t xml:space="preserve">Decay di una traccia sotto la soglia minima</w:t>
      </w:r>
    </w:p>
    <w:p>
      <w:pPr>
        <w:pStyle w:val="ListParagraph"/>
        <w:numPr>
          <w:ilvl w:val="0"/>
          <w:numId w:val="2"/>
        </w:numPr>
        <w:spacing w:after="40" w:before="40"/>
      </w:pPr>
      <w:r>
        <w:rPr>
          <w:rFonts w:ascii="Arial" w:cs="Arial" w:eastAsia="Arial" w:hAnsi="Arial"/>
          <w:color w:val="1A1A1A"/>
          <w:sz w:val="22"/>
          <w:szCs w:val="22"/>
        </w:rPr>
        <w:t xml:space="preserve">Job fallito (l'NPC ha cercato qualcosa e non l'ha trovato — la credenza va invalidata)</w:t>
      </w:r>
    </w:p>
    <w:p>
      <w:pPr>
        <w:spacing w:after="60" w:before="60"/>
      </w:pPr>
      <w:r>
        <w:t xml:space="preserve"/>
      </w:r>
    </w:p>
    <w:p>
      <w:pPr>
        <w:spacing w:after="80" w:before="80"/>
        <w:jc w:val="both"/>
      </w:pPr>
      <w:r>
        <w:rPr>
          <w:rFonts w:ascii="Arial" w:cs="Arial" w:eastAsia="Arial" w:hAnsi="Arial"/>
          <w:color w:val="1A1A1A"/>
          <w:sz w:val="22"/>
          <w:szCs w:val="22"/>
        </w:rPr>
        <w:t xml:space="preserve">Questo significa che il Decision Layer lavora sempre su credenze potenzialmente leggermente stantie — il che è cognitivamente realistico. Un essere umano non rivaluta ogni secondo tutto ciò che sa.</w:t>
      </w:r>
    </w:p>
    <w:p>
      <w:pPr>
        <w:spacing w:after="60" w:before="60"/>
      </w:pPr>
      <w:r>
        <w:t xml:space="preserve"/>
      </w:r>
    </w:p>
    <w:p>
      <w:pPr>
        <w:pStyle w:val="Heading2"/>
        <w:spacing w:after="160" w:before="360"/>
      </w:pPr>
      <w:r>
        <w:rPr>
          <w:rFonts w:ascii="Arial" w:cs="Arial" w:eastAsia="Arial" w:hAnsi="Arial"/>
          <w:b/>
          <w:bCs/>
          <w:color w:val="2E75B6"/>
          <w:sz w:val="28"/>
          <w:szCs w:val="28"/>
        </w:rPr>
        <w:t xml:space="preserve">7.3 Decay delle Credenze e Limite Informativo</w:t>
      </w:r>
    </w:p>
    <w:p>
      <w:pPr>
        <w:spacing w:after="80" w:before="80"/>
        <w:jc w:val="both"/>
      </w:pPr>
      <w:r>
        <w:rPr>
          <w:rFonts w:ascii="Arial" w:cs="Arial" w:eastAsia="Arial" w:hAnsi="Arial"/>
          <w:color w:val="1A1A1A"/>
          <w:sz w:val="22"/>
          <w:szCs w:val="22"/>
        </w:rPr>
        <w:t xml:space="preserve">La confidence di ogni BeliefEntry decade passivamente ogni tick in cui non viene rinforzata da nuove percezioni. Il tasso di decay varia per categoria:</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tblHeader/>
        </w:trPr>
        <w:tc>
          <w:tcPr>
            <w:tcW w:type="dxa" w:w="3120"/>
            <w:tcBorders>
              <w:top w:val="single" w:color="2E75B6" w:sz="1"/>
              <w:left w:val="single" w:color="2E75B6" w:sz="1"/>
              <w:bottom w:val="single" w:color="2E75B6" w:sz="1"/>
              <w:right w:val="single" w:color="2E75B6" w:sz="1"/>
            </w:tcBorders>
            <w:shd w:fill="D6E4F0" w:val="clear"/>
            <w:tcMar>
              <w:top w:type="dxa" w:w="100"/>
              <w:left w:type="dxa" w:w="140"/>
              <w:bottom w:type="dxa" w:w="100"/>
              <w:right w:type="dxa" w:w="140"/>
            </w:tcMar>
          </w:tcPr>
          <w:p>
            <w:r>
              <w:rPr>
                <w:rFonts w:ascii="Arial" w:cs="Arial" w:eastAsia="Arial" w:hAnsi="Arial"/>
                <w:b/>
                <w:bCs/>
                <w:color w:val="1F4E79"/>
                <w:sz w:val="20"/>
                <w:szCs w:val="20"/>
              </w:rPr>
              <w:t xml:space="preserve">Categoria</w:t>
            </w:r>
          </w:p>
        </w:tc>
        <w:tc>
          <w:tcPr>
            <w:tcW w:type="dxa" w:w="3120"/>
            <w:tcBorders>
              <w:top w:val="single" w:color="2E75B6" w:sz="1"/>
              <w:left w:val="single" w:color="2E75B6" w:sz="1"/>
              <w:bottom w:val="single" w:color="2E75B6" w:sz="1"/>
              <w:right w:val="single" w:color="2E75B6" w:sz="1"/>
            </w:tcBorders>
            <w:shd w:fill="D6E4F0" w:val="clear"/>
            <w:tcMar>
              <w:top w:type="dxa" w:w="100"/>
              <w:left w:type="dxa" w:w="140"/>
              <w:bottom w:type="dxa" w:w="100"/>
              <w:right w:type="dxa" w:w="140"/>
            </w:tcMar>
          </w:tcPr>
          <w:p>
            <w:r>
              <w:rPr>
                <w:rFonts w:ascii="Arial" w:cs="Arial" w:eastAsia="Arial" w:hAnsi="Arial"/>
                <w:b/>
                <w:bCs/>
                <w:color w:val="1F4E79"/>
                <w:sz w:val="20"/>
                <w:szCs w:val="20"/>
              </w:rPr>
              <w:t xml:space="preserve">Decay Rate</w:t>
            </w:r>
          </w:p>
        </w:tc>
        <w:tc>
          <w:tcPr>
            <w:tcW w:type="dxa" w:w="3120"/>
            <w:tcBorders>
              <w:top w:val="single" w:color="2E75B6" w:sz="1"/>
              <w:left w:val="single" w:color="2E75B6" w:sz="1"/>
              <w:bottom w:val="single" w:color="2E75B6" w:sz="1"/>
              <w:right w:val="single" w:color="2E75B6" w:sz="1"/>
            </w:tcBorders>
            <w:shd w:fill="D6E4F0" w:val="clear"/>
            <w:tcMar>
              <w:top w:type="dxa" w:w="100"/>
              <w:left w:type="dxa" w:w="140"/>
              <w:bottom w:type="dxa" w:w="100"/>
              <w:right w:type="dxa" w:w="140"/>
            </w:tcMar>
          </w:tcPr>
          <w:p>
            <w:r>
              <w:rPr>
                <w:rFonts w:ascii="Arial" w:cs="Arial" w:eastAsia="Arial" w:hAnsi="Arial"/>
                <w:b/>
                <w:bCs/>
                <w:color w:val="1F4E79"/>
                <w:sz w:val="20"/>
                <w:szCs w:val="20"/>
              </w:rPr>
              <w:t xml:space="preserve">Motivazione</w:t>
            </w:r>
          </w:p>
        </w:tc>
      </w:tr>
      <w:tr>
        <w:trPr>
          <w:tblHeader w:val="false"/>
        </w:trPr>
        <w:tc>
          <w:tcPr>
            <w:tcW w:type="dxa" w:w="312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1A"/>
                <w:sz w:val="20"/>
                <w:szCs w:val="20"/>
              </w:rPr>
              <w:t xml:space="preserve">Posizione oggetti</w:t>
            </w:r>
          </w:p>
        </w:tc>
        <w:tc>
          <w:tcPr>
            <w:tcW w:type="dxa" w:w="312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1A"/>
                <w:sz w:val="20"/>
                <w:szCs w:val="20"/>
              </w:rPr>
              <w:t xml:space="preserve">Rapido</w:t>
            </w:r>
          </w:p>
        </w:tc>
        <w:tc>
          <w:tcPr>
            <w:tcW w:type="dxa" w:w="312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1A"/>
                <w:sz w:val="20"/>
                <w:szCs w:val="20"/>
              </w:rPr>
              <w:t xml:space="preserve">Gli oggetti si spostano frequentemente</w:t>
            </w:r>
          </w:p>
        </w:tc>
      </w:tr>
      <w:tr>
        <w:trPr>
          <w:tblHeader w:val="false"/>
        </w:trPr>
        <w:tc>
          <w:tcPr>
            <w:tcW w:type="dxa" w:w="3120"/>
            <w:tcBorders>
              <w:top w:val="single" w:color="CCCCCC" w:sz="1"/>
              <w:left w:val="single" w:color="CCCCCC" w:sz="1"/>
              <w:bottom w:val="single" w:color="CCCCCC" w:sz="1"/>
              <w:right w:val="single" w:color="CCCCCC" w:sz="1"/>
            </w:tcBorders>
            <w:shd w:fill="EAF2FB" w:val="clear"/>
            <w:tcMar>
              <w:top w:type="dxa" w:w="80"/>
              <w:left w:type="dxa" w:w="140"/>
              <w:bottom w:type="dxa" w:w="80"/>
              <w:right w:type="dxa" w:w="140"/>
            </w:tcMar>
          </w:tcPr>
          <w:p>
            <w:r>
              <w:rPr>
                <w:rFonts w:ascii="Arial" w:cs="Arial" w:eastAsia="Arial" w:hAnsi="Arial"/>
                <w:color w:val="1A1A1A"/>
                <w:sz w:val="20"/>
                <w:szCs w:val="20"/>
              </w:rPr>
              <w:t xml:space="preserve">Posizione NPC</w:t>
            </w:r>
          </w:p>
        </w:tc>
        <w:tc>
          <w:tcPr>
            <w:tcW w:type="dxa" w:w="3120"/>
            <w:tcBorders>
              <w:top w:val="single" w:color="CCCCCC" w:sz="1"/>
              <w:left w:val="single" w:color="CCCCCC" w:sz="1"/>
              <w:bottom w:val="single" w:color="CCCCCC" w:sz="1"/>
              <w:right w:val="single" w:color="CCCCCC" w:sz="1"/>
            </w:tcBorders>
            <w:shd w:fill="EAF2FB" w:val="clear"/>
            <w:tcMar>
              <w:top w:type="dxa" w:w="80"/>
              <w:left w:type="dxa" w:w="140"/>
              <w:bottom w:type="dxa" w:w="80"/>
              <w:right w:type="dxa" w:w="140"/>
            </w:tcMar>
          </w:tcPr>
          <w:p>
            <w:r>
              <w:rPr>
                <w:rFonts w:ascii="Arial" w:cs="Arial" w:eastAsia="Arial" w:hAnsi="Arial"/>
                <w:color w:val="1A1A1A"/>
                <w:sz w:val="20"/>
                <w:szCs w:val="20"/>
              </w:rPr>
              <w:t xml:space="preserve">Medio</w:t>
            </w:r>
          </w:p>
        </w:tc>
        <w:tc>
          <w:tcPr>
            <w:tcW w:type="dxa" w:w="3120"/>
            <w:tcBorders>
              <w:top w:val="single" w:color="CCCCCC" w:sz="1"/>
              <w:left w:val="single" w:color="CCCCCC" w:sz="1"/>
              <w:bottom w:val="single" w:color="CCCCCC" w:sz="1"/>
              <w:right w:val="single" w:color="CCCCCC" w:sz="1"/>
            </w:tcBorders>
            <w:shd w:fill="EAF2FB" w:val="clear"/>
            <w:tcMar>
              <w:top w:type="dxa" w:w="80"/>
              <w:left w:type="dxa" w:w="140"/>
              <w:bottom w:type="dxa" w:w="80"/>
              <w:right w:type="dxa" w:w="140"/>
            </w:tcMar>
          </w:tcPr>
          <w:p>
            <w:r>
              <w:rPr>
                <w:rFonts w:ascii="Arial" w:cs="Arial" w:eastAsia="Arial" w:hAnsi="Arial"/>
                <w:color w:val="1A1A1A"/>
                <w:sz w:val="20"/>
                <w:szCs w:val="20"/>
              </w:rPr>
              <w:t xml:space="preserve">Gli NPC si muovono ma in pattern prevedibili</w:t>
            </w:r>
          </w:p>
        </w:tc>
      </w:tr>
      <w:tr>
        <w:trPr>
          <w:tblHeader w:val="false"/>
        </w:trPr>
        <w:tc>
          <w:tcPr>
            <w:tcW w:type="dxa" w:w="312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1A"/>
                <w:sz w:val="20"/>
                <w:szCs w:val="20"/>
              </w:rPr>
              <w:t xml:space="preserve">Pericoli percepiti</w:t>
            </w:r>
          </w:p>
        </w:tc>
        <w:tc>
          <w:tcPr>
            <w:tcW w:type="dxa" w:w="312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1A"/>
                <w:sz w:val="20"/>
                <w:szCs w:val="20"/>
              </w:rPr>
              <w:t xml:space="preserve">Lento</w:t>
            </w:r>
          </w:p>
        </w:tc>
        <w:tc>
          <w:tcPr>
            <w:tcW w:type="dxa" w:w="312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1A"/>
                <w:sz w:val="20"/>
                <w:szCs w:val="20"/>
              </w:rPr>
              <w:t xml:space="preserve">I pericoli tendono a persistere nell'area</w:t>
            </w:r>
          </w:p>
        </w:tc>
      </w:tr>
      <w:tr>
        <w:trPr>
          <w:tblHeader w:val="false"/>
        </w:trPr>
        <w:tc>
          <w:tcPr>
            <w:tcW w:type="dxa" w:w="3120"/>
            <w:tcBorders>
              <w:top w:val="single" w:color="CCCCCC" w:sz="1"/>
              <w:left w:val="single" w:color="CCCCCC" w:sz="1"/>
              <w:bottom w:val="single" w:color="CCCCCC" w:sz="1"/>
              <w:right w:val="single" w:color="CCCCCC" w:sz="1"/>
            </w:tcBorders>
            <w:shd w:fill="EAF2FB" w:val="clear"/>
            <w:tcMar>
              <w:top w:type="dxa" w:w="80"/>
              <w:left w:type="dxa" w:w="140"/>
              <w:bottom w:type="dxa" w:w="80"/>
              <w:right w:type="dxa" w:w="140"/>
            </w:tcMar>
          </w:tcPr>
          <w:p>
            <w:r>
              <w:rPr>
                <w:rFonts w:ascii="Arial" w:cs="Arial" w:eastAsia="Arial" w:hAnsi="Arial"/>
                <w:color w:val="1A1A1A"/>
                <w:sz w:val="20"/>
                <w:szCs w:val="20"/>
              </w:rPr>
              <w:t xml:space="preserve">Strutture permanenti</w:t>
            </w:r>
          </w:p>
        </w:tc>
        <w:tc>
          <w:tcPr>
            <w:tcW w:type="dxa" w:w="3120"/>
            <w:tcBorders>
              <w:top w:val="single" w:color="CCCCCC" w:sz="1"/>
              <w:left w:val="single" w:color="CCCCCC" w:sz="1"/>
              <w:bottom w:val="single" w:color="CCCCCC" w:sz="1"/>
              <w:right w:val="single" w:color="CCCCCC" w:sz="1"/>
            </w:tcBorders>
            <w:shd w:fill="EAF2FB" w:val="clear"/>
            <w:tcMar>
              <w:top w:type="dxa" w:w="80"/>
              <w:left w:type="dxa" w:w="140"/>
              <w:bottom w:type="dxa" w:w="80"/>
              <w:right w:type="dxa" w:w="140"/>
            </w:tcMar>
          </w:tcPr>
          <w:p>
            <w:r>
              <w:rPr>
                <w:rFonts w:ascii="Arial" w:cs="Arial" w:eastAsia="Arial" w:hAnsi="Arial"/>
                <w:color w:val="1A1A1A"/>
                <w:sz w:val="20"/>
                <w:szCs w:val="20"/>
              </w:rPr>
              <w:t xml:space="preserve">Molto lento</w:t>
            </w:r>
          </w:p>
        </w:tc>
        <w:tc>
          <w:tcPr>
            <w:tcW w:type="dxa" w:w="3120"/>
            <w:tcBorders>
              <w:top w:val="single" w:color="CCCCCC" w:sz="1"/>
              <w:left w:val="single" w:color="CCCCCC" w:sz="1"/>
              <w:bottom w:val="single" w:color="CCCCCC" w:sz="1"/>
              <w:right w:val="single" w:color="CCCCCC" w:sz="1"/>
            </w:tcBorders>
            <w:shd w:fill="EAF2FB" w:val="clear"/>
            <w:tcMar>
              <w:top w:type="dxa" w:w="80"/>
              <w:left w:type="dxa" w:w="140"/>
              <w:bottom w:type="dxa" w:w="80"/>
              <w:right w:type="dxa" w:w="140"/>
            </w:tcMar>
          </w:tcPr>
          <w:p>
            <w:r>
              <w:rPr>
                <w:rFonts w:ascii="Arial" w:cs="Arial" w:eastAsia="Arial" w:hAnsi="Arial"/>
                <w:color w:val="1A1A1A"/>
                <w:sz w:val="20"/>
                <w:szCs w:val="20"/>
              </w:rPr>
              <w:t xml:space="preserve">Muri e porte cambiano raramente</w:t>
            </w:r>
          </w:p>
        </w:tc>
      </w:tr>
    </w:tbl>
    <w:p>
      <w:pPr>
        <w:spacing w:after="60" w:before="60"/>
      </w:pPr>
      <w:r>
        <w:t xml:space="preserve"/>
      </w:r>
    </w:p>
    <w:p>
      <w:pPr>
        <w:spacing w:after="80" w:before="80"/>
        <w:jc w:val="both"/>
      </w:pPr>
      <w:r>
        <w:rPr>
          <w:rFonts w:ascii="Arial" w:cs="Arial" w:eastAsia="Arial" w:hAnsi="Arial"/>
          <w:color w:val="1A1A1A"/>
          <w:sz w:val="22"/>
          <w:szCs w:val="22"/>
        </w:rPr>
        <w:t xml:space="preserve">Quando la confidence di una BeliefEntry raggiunge zero, la voce viene rimossa dal BeliefStore. Da quel momento l'NPC non sa più che quella cosa esiste — e non può generare intenzioni che la richiedono come target. Questo è il limite informativo esplicito del sistema: la conoscenza decade naturalmente senza percezione continua.</w:t>
      </w:r>
    </w:p>
    <w:p>
      <w:r>
        <w:br w:type="page"/>
      </w:r>
    </w:p>
    <w:p>
      <w:pPr>
        <w:pStyle w:val="Heading1"/>
        <w:pBdr>
          <w:bottom w:val="single" w:color="2E75B6" w:sz="8" w:space="4"/>
        </w:pBdr>
        <w:spacing w:after="200" w:before="480"/>
      </w:pPr>
      <w:r>
        <w:rPr>
          <w:rFonts w:ascii="Arial" w:cs="Arial" w:eastAsia="Arial" w:hAnsi="Arial"/>
          <w:b/>
          <w:bCs/>
          <w:color w:val="1F4E79"/>
          <w:sz w:val="36"/>
          <w:szCs w:val="36"/>
        </w:rPr>
        <w:t xml:space="preserve">8. Ordine di Esecuzione per Tick</w:t>
      </w:r>
    </w:p>
    <w:p>
      <w:pPr>
        <w:spacing w:after="80" w:before="80"/>
        <w:jc w:val="both"/>
      </w:pPr>
      <w:r>
        <w:rPr>
          <w:rFonts w:ascii="Arial" w:cs="Arial" w:eastAsia="Arial" w:hAnsi="Arial"/>
          <w:color w:val="1A1A1A"/>
          <w:sz w:val="22"/>
          <w:szCs w:val="22"/>
        </w:rPr>
        <w:t xml:space="preserve">La pipeline di simulazione esegue i sistemi in un ordine preciso ogni tick. L'ordine non è arbitrario: garantisce che le percezioni del tick N alimentino le decisioni del tick N+1, e che i comandi emessi in un tick vengano applicati solo all'inizio del tick successivo.</w:t>
      </w:r>
    </w:p>
    <w:p>
      <w:pPr>
        <w:spacing w:after="60" w:before="60"/>
      </w:pPr>
      <w:r>
        <w:t xml:space="preserve"/>
      </w:r>
    </w:p>
    <w:p>
      <w:pPr>
        <w:spacing w:after="0" w:before="0"/>
      </w:pPr>
      <w:r>
        <w:rPr>
          <w:rFonts w:ascii="Courier New" w:cs="Courier New" w:eastAsia="Courier New" w:hAnsi="Courier New"/>
          <w:color w:val="1F4E79"/>
          <w:sz w:val="18"/>
          <w:szCs w:val="18"/>
        </w:rPr>
        <w:t xml:space="preserve">Tick N:</w:t>
      </w:r>
    </w:p>
    <w:p>
      <w:pPr>
        <w:spacing w:after="0" w:before="0"/>
      </w:pPr>
      <w:r>
        <w:rPr>
          <w:rFonts w:ascii="Courier New" w:cs="Courier New" w:eastAsia="Courier New" w:hAnsi="Courier New"/>
          <w:color w:val="1F4E79"/>
          <w:sz w:val="18"/>
          <w:szCs w:val="18"/>
        </w:rPr>
        <w:t xml:space="preserve"/>
      </w:r>
    </w:p>
    <w:p>
      <w:pPr>
        <w:spacing w:after="0" w:before="0"/>
      </w:pPr>
      <w:r>
        <w:rPr>
          <w:rFonts w:ascii="Courier New" w:cs="Courier New" w:eastAsia="Courier New" w:hAnsi="Courier New"/>
          <w:color w:val="1F4E79"/>
          <w:sz w:val="18"/>
          <w:szCs w:val="18"/>
        </w:rPr>
        <w:t xml:space="preserve">  1. WorldSystems.ApplyCommands()    // applica il CommandBuffer del tick N-1</w:t>
      </w:r>
    </w:p>
    <w:p>
      <w:pPr>
        <w:spacing w:after="0" w:before="0"/>
      </w:pPr>
      <w:r>
        <w:rPr>
          <w:rFonts w:ascii="Courier New" w:cs="Courier New" w:eastAsia="Courier New" w:hAnsi="Courier New"/>
          <w:color w:val="1F4E79"/>
          <w:sz w:val="18"/>
          <w:szCs w:val="18"/>
        </w:rPr>
        <w:t xml:space="preserve">  2. PerceptionSystem.Update()        // ogni NPC aggiorna FOV e LOS</w:t>
      </w:r>
    </w:p>
    <w:p>
      <w:pPr>
        <w:spacing w:after="0" w:before="0"/>
      </w:pPr>
      <w:r>
        <w:rPr>
          <w:rFonts w:ascii="Courier New" w:cs="Courier New" w:eastAsia="Courier New" w:hAnsi="Courier New"/>
          <w:color w:val="1F4E79"/>
          <w:sz w:val="18"/>
          <w:szCs w:val="18"/>
        </w:rPr>
        <w:t xml:space="preserve">  3. MemorySystem.Decay()             // decay tracce MemoryStore e BeliefStore</w:t>
      </w:r>
    </w:p>
    <w:p>
      <w:pPr>
        <w:spacing w:after="0" w:before="0"/>
      </w:pPr>
      <w:r>
        <w:rPr>
          <w:rFonts w:ascii="Courier New" w:cs="Courier New" w:eastAsia="Courier New" w:hAnsi="Courier New"/>
          <w:color w:val="1F4E79"/>
          <w:sz w:val="18"/>
          <w:szCs w:val="18"/>
        </w:rPr>
        <w:t xml:space="preserve">  4. NeedsSystem.Decay()             // decay need fisiologici e psicologici</w:t>
      </w:r>
    </w:p>
    <w:p>
      <w:pPr>
        <w:spacing w:after="0" w:before="0"/>
      </w:pPr>
      <w:r>
        <w:rPr>
          <w:rFonts w:ascii="Courier New" w:cs="Courier New" w:eastAsia="Courier New" w:hAnsi="Courier New"/>
          <w:color w:val="1F4E79"/>
          <w:sz w:val="18"/>
          <w:szCs w:val="18"/>
        </w:rPr>
        <w:t xml:space="preserve">  5. DecisionSystem.Evaluate()        // rivaluta solo gli NPC con trigger attivo</w:t>
      </w:r>
    </w:p>
    <w:p>
      <w:pPr>
        <w:spacing w:after="0" w:before="0"/>
      </w:pPr>
      <w:r>
        <w:rPr>
          <w:rFonts w:ascii="Courier New" w:cs="Courier New" w:eastAsia="Courier New" w:hAnsi="Courier New"/>
          <w:color w:val="1F4E79"/>
          <w:sz w:val="18"/>
          <w:szCs w:val="18"/>
        </w:rPr>
        <w:t xml:space="preserve">  6. JobSystem.Tick()                 // avanza job attivi, gestisce preemption</w:t>
      </w:r>
    </w:p>
    <w:p>
      <w:pPr>
        <w:spacing w:after="0" w:before="0"/>
      </w:pPr>
      <w:r>
        <w:rPr>
          <w:rFonts w:ascii="Courier New" w:cs="Courier New" w:eastAsia="Courier New" w:hAnsi="Courier New"/>
          <w:color w:val="1F4E79"/>
          <w:sz w:val="18"/>
          <w:szCs w:val="18"/>
        </w:rPr>
        <w:t xml:space="preserve">  7. StepSystem.Execute()             // step corrente emette Commands nel buffer</w:t>
      </w:r>
    </w:p>
    <w:p>
      <w:pPr>
        <w:spacing w:after="0" w:before="0"/>
      </w:pPr>
      <w:r>
        <w:rPr>
          <w:rFonts w:ascii="Courier New" w:cs="Courier New" w:eastAsia="Courier New" w:hAnsi="Courier New"/>
          <w:color w:val="1F4E79"/>
          <w:sz w:val="18"/>
          <w:szCs w:val="18"/>
        </w:rPr>
        <w:t xml:space="preserve">  8. EventBus.Flush()                 // processa eventi → alimenta MemoryPipe</w:t>
      </w:r>
    </w:p>
    <w:p>
      <w:pPr>
        <w:spacing w:after="60" w:before="60"/>
      </w:pPr>
      <w:r>
        <w:t xml:space="preserve"/>
      </w:r>
    </w:p>
    <w:p>
      <w:pPr>
        <w:spacing w:after="60" w:before="60"/>
      </w:pPr>
      <w:r>
        <w:t xml:space="preserve"/>
      </w:r>
    </w:p>
    <w:p>
      <w:pPr>
        <w:pStyle w:val="Heading2"/>
        <w:spacing w:after="160" w:before="360"/>
      </w:pPr>
      <w:r>
        <w:rPr>
          <w:rFonts w:ascii="Arial" w:cs="Arial" w:eastAsia="Arial" w:hAnsi="Arial"/>
          <w:b/>
          <w:bCs/>
          <w:color w:val="2E75B6"/>
          <w:sz w:val="28"/>
          <w:szCs w:val="28"/>
        </w:rPr>
        <w:t xml:space="preserve">8.1 Regole critiche dell'ordine</w:t>
      </w:r>
    </w:p>
    <w:p>
      <w:pPr>
        <w:pStyle w:val="ListParagraph"/>
        <w:numPr>
          <w:ilvl w:val="0"/>
          <w:numId w:val="2"/>
        </w:numPr>
        <w:spacing w:after="40" w:before="40"/>
      </w:pPr>
      <w:r>
        <w:rPr>
          <w:rFonts w:ascii="Arial" w:cs="Arial" w:eastAsia="Arial" w:hAnsi="Arial"/>
          <w:color w:val="1A1A1A"/>
          <w:sz w:val="22"/>
          <w:szCs w:val="22"/>
        </w:rPr>
        <w:t xml:space="preserve">I Commands vengono applicati all'inizio del tick successivo, non nel tick corrente — separa intenzione da effetto</w:t>
      </w:r>
    </w:p>
    <w:p>
      <w:pPr>
        <w:pStyle w:val="ListParagraph"/>
        <w:numPr>
          <w:ilvl w:val="0"/>
          <w:numId w:val="2"/>
        </w:numPr>
        <w:spacing w:after="40" w:before="40"/>
      </w:pPr>
      <w:r>
        <w:rPr>
          <w:rFonts w:ascii="Arial" w:cs="Arial" w:eastAsia="Arial" w:hAnsi="Arial"/>
          <w:color w:val="1A1A1A"/>
          <w:sz w:val="22"/>
          <w:szCs w:val="22"/>
        </w:rPr>
        <w:t xml:space="preserve">DecisionSystem.Evaluate() gira solo per NPC con trigger attivo — non per tutti ogni tick</w:t>
      </w:r>
    </w:p>
    <w:p>
      <w:pPr>
        <w:pStyle w:val="ListParagraph"/>
        <w:numPr>
          <w:ilvl w:val="0"/>
          <w:numId w:val="2"/>
        </w:numPr>
        <w:spacing w:after="40" w:before="40"/>
      </w:pPr>
      <w:r>
        <w:rPr>
          <w:rFonts w:ascii="Arial" w:cs="Arial" w:eastAsia="Arial" w:hAnsi="Arial"/>
          <w:color w:val="1A1A1A"/>
          <w:sz w:val="22"/>
          <w:szCs w:val="22"/>
        </w:rPr>
        <w:t xml:space="preserve">Uno Step non viene mai interrotto a meno di un trigger di emergenza — il job corrente va a completamento</w:t>
      </w:r>
    </w:p>
    <w:p>
      <w:pPr>
        <w:spacing w:after="60" w:before="60"/>
      </w:pPr>
      <w:r>
        <w:t xml:space="preserve"/>
      </w:r>
    </w:p>
    <w:p>
      <w:pPr>
        <w:pStyle w:val="Heading2"/>
        <w:spacing w:after="160" w:before="360"/>
      </w:pPr>
      <w:r>
        <w:rPr>
          <w:rFonts w:ascii="Arial" w:cs="Arial" w:eastAsia="Arial" w:hAnsi="Arial"/>
          <w:b/>
          <w:bCs/>
          <w:color w:val="2E75B6"/>
          <w:sz w:val="28"/>
          <w:szCs w:val="28"/>
        </w:rPr>
        <w:t xml:space="preserve">8.2 Conflict Resolution</w:t>
      </w:r>
    </w:p>
    <w:p>
      <w:pPr>
        <w:spacing w:after="80" w:before="80"/>
        <w:jc w:val="both"/>
      </w:pPr>
      <w:r>
        <w:rPr>
          <w:rFonts w:ascii="Arial" w:cs="Arial" w:eastAsia="Arial" w:hAnsi="Arial"/>
          <w:color w:val="1A1A1A"/>
          <w:sz w:val="22"/>
          <w:szCs w:val="22"/>
        </w:rPr>
        <w:t xml:space="preserve">Quando più NPC competono per la stessa risorsa o emettono comandi incompatibili, il sistema risolve per:</w:t>
      </w:r>
    </w:p>
    <w:p>
      <w:pPr>
        <w:pStyle w:val="ListParagraph"/>
        <w:numPr>
          <w:ilvl w:val="0"/>
          <w:numId w:val="2"/>
        </w:numPr>
        <w:spacing w:after="40" w:before="40"/>
      </w:pPr>
      <w:r>
        <w:rPr>
          <w:rFonts w:ascii="Arial" w:cs="Arial" w:eastAsia="Arial" w:hAnsi="Arial"/>
          <w:color w:val="1A1A1A"/>
          <w:sz w:val="22"/>
          <w:szCs w:val="22"/>
        </w:rPr>
        <w:t xml:space="preserve">Risorse condivise — ordine di arrivo: chi prenota prima tramite ReservationRecord ottiene la risorsa</w:t>
      </w:r>
    </w:p>
    <w:p>
      <w:pPr>
        <w:pStyle w:val="ListParagraph"/>
        <w:numPr>
          <w:ilvl w:val="0"/>
          <w:numId w:val="2"/>
        </w:numPr>
        <w:spacing w:after="40" w:before="40"/>
      </w:pPr>
      <w:r>
        <w:rPr>
          <w:rFonts w:ascii="Arial" w:cs="Arial" w:eastAsia="Arial" w:hAnsi="Arial"/>
          <w:color w:val="1A1A1A"/>
          <w:sz w:val="22"/>
          <w:szCs w:val="22"/>
        </w:rPr>
        <w:t xml:space="preserve">Comandi incompatibili — priorità gerarchica: emergenza &gt; lavoro istituzionale &gt; lavoro normale &gt; sociale. A parità di priorità: ordine di arrivo nel CommandBuffer</w:t>
      </w:r>
    </w:p>
    <w:p>
      <w:r>
        <w:br w:type="page"/>
      </w:r>
    </w:p>
    <w:p>
      <w:pPr>
        <w:pStyle w:val="Heading1"/>
        <w:pBdr>
          <w:bottom w:val="single" w:color="2E75B6" w:sz="8" w:space="4"/>
        </w:pBdr>
        <w:spacing w:after="200" w:before="480"/>
      </w:pPr>
      <w:r>
        <w:rPr>
          <w:rFonts w:ascii="Arial" w:cs="Arial" w:eastAsia="Arial" w:hAnsi="Arial"/>
          <w:b/>
          <w:bCs/>
          <w:color w:val="1F4E79"/>
          <w:sz w:val="36"/>
          <w:szCs w:val="36"/>
        </w:rPr>
        <w:t xml:space="preserve">9. Il Job System</w:t>
      </w:r>
    </w:p>
    <w:p>
      <w:pPr>
        <w:spacing w:after="80" w:before="80"/>
        <w:jc w:val="both"/>
      </w:pPr>
      <w:r>
        <w:rPr>
          <w:rFonts w:ascii="Arial" w:cs="Arial" w:eastAsia="Arial" w:hAnsi="Arial"/>
          <w:color w:val="1A1A1A"/>
          <w:sz w:val="22"/>
          <w:szCs w:val="22"/>
        </w:rPr>
        <w:t xml:space="preserve">Un Job è l'unità di esecuzione persistente nel tempo. Quando il Decision Layer produce un'intenzione, il JobArbiter la trasforma in un Job che mantiene continuità tra tick successivi, gestisce la sequenza degli step necessari e traccia lo stato di avanzamento.</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tblHeader w:val="false"/>
        </w:trPr>
        <w:tc>
          <w:tcPr>
            <w:tcW w:type="dxa" w:w="9360"/>
            <w:tcBorders>
              <w:top w:val="single" w:color="2E75B6" w:sz="1"/>
              <w:left w:val="single" w:color="2E75B6" w:sz="12"/>
              <w:bottom w:val="single" w:color="2E75B6" w:sz="1"/>
              <w:right w:val="single" w:color="2E75B6" w:sz="1"/>
            </w:tcBorders>
            <w:shd w:fill="EAF2FB" w:val="clear"/>
            <w:tcMar>
              <w:top w:type="dxa" w:w="120"/>
              <w:left w:type="dxa" w:w="200"/>
              <w:bottom w:type="dxa" w:w="120"/>
              <w:right w:type="dxa" w:w="200"/>
            </w:tcMar>
          </w:tcPr>
          <w:p>
            <w:r>
              <w:rPr>
                <w:rFonts w:ascii="Arial" w:cs="Arial" w:eastAsia="Arial" w:hAnsi="Arial"/>
                <w:b/>
                <w:bCs/>
                <w:color w:val="1F4E79"/>
                <w:sz w:val="22"/>
                <w:szCs w:val="22"/>
              </w:rPr>
              <w:t xml:space="preserve">Intenzione vs Job</w:t>
            </w:r>
          </w:p>
          <w:p>
            <w:pPr>
              <w:jc w:val="both"/>
            </w:pPr>
            <w:r>
              <w:rPr>
                <w:rFonts w:ascii="Arial" w:cs="Arial" w:eastAsia="Arial" w:hAnsi="Arial"/>
                <w:color w:val="1A1A1A"/>
                <w:sz w:val="21"/>
                <w:szCs w:val="21"/>
              </w:rPr>
              <w:t xml:space="preserve">Un'intenzione è un obiettivo semantico ('voglio mangiare'). Un Job è l'esecuzione strutturata di quella intenzione nel tempo ('vai a posizione X, raccogli cibo, torna, consuma'). Sono concetti separati e non si sostituiscono.</w:t>
            </w:r>
          </w:p>
        </w:tc>
      </w:tr>
    </w:tbl>
    <w:p>
      <w:pPr>
        <w:spacing w:after="60" w:before="60"/>
      </w:pPr>
      <w:r>
        <w:t xml:space="preserve"/>
      </w:r>
    </w:p>
    <w:p>
      <w:pPr>
        <w:pStyle w:val="Heading2"/>
        <w:spacing w:after="160" w:before="360"/>
      </w:pPr>
      <w:r>
        <w:rPr>
          <w:rFonts w:ascii="Arial" w:cs="Arial" w:eastAsia="Arial" w:hAnsi="Arial"/>
          <w:b/>
          <w:bCs/>
          <w:color w:val="2E75B6"/>
          <w:sz w:val="28"/>
          <w:szCs w:val="28"/>
        </w:rPr>
        <w:t xml:space="preserve">8.1 Entità del Job System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rPr>
          <w:tblHeader/>
        </w:trPr>
        <w:tc>
          <w:tcPr>
            <w:tcW w:type="dxa" w:w="2800"/>
            <w:tcBorders>
              <w:top w:val="single" w:color="2E75B6" w:sz="1"/>
              <w:left w:val="single" w:color="2E75B6" w:sz="1"/>
              <w:bottom w:val="single" w:color="2E75B6" w:sz="1"/>
              <w:right w:val="single" w:color="2E75B6" w:sz="1"/>
            </w:tcBorders>
            <w:shd w:fill="D6E4F0" w:val="clear"/>
            <w:tcMar>
              <w:top w:type="dxa" w:w="100"/>
              <w:left w:type="dxa" w:w="140"/>
              <w:bottom w:type="dxa" w:w="100"/>
              <w:right w:type="dxa" w:w="140"/>
            </w:tcMar>
          </w:tcPr>
          <w:p>
            <w:r>
              <w:rPr>
                <w:rFonts w:ascii="Arial" w:cs="Arial" w:eastAsia="Arial" w:hAnsi="Arial"/>
                <w:b/>
                <w:bCs/>
                <w:color w:val="1F4E79"/>
                <w:sz w:val="20"/>
                <w:szCs w:val="20"/>
              </w:rPr>
              <w:t xml:space="preserve">Entità</w:t>
            </w:r>
          </w:p>
        </w:tc>
        <w:tc>
          <w:tcPr>
            <w:tcW w:type="dxa" w:w="6560"/>
            <w:tcBorders>
              <w:top w:val="single" w:color="2E75B6" w:sz="1"/>
              <w:left w:val="single" w:color="2E75B6" w:sz="1"/>
              <w:bottom w:val="single" w:color="2E75B6" w:sz="1"/>
              <w:right w:val="single" w:color="2E75B6" w:sz="1"/>
            </w:tcBorders>
            <w:shd w:fill="D6E4F0" w:val="clear"/>
            <w:tcMar>
              <w:top w:type="dxa" w:w="100"/>
              <w:left w:type="dxa" w:w="140"/>
              <w:bottom w:type="dxa" w:w="100"/>
              <w:right w:type="dxa" w:w="140"/>
            </w:tcMar>
          </w:tcPr>
          <w:p>
            <w:r>
              <w:rPr>
                <w:rFonts w:ascii="Arial" w:cs="Arial" w:eastAsia="Arial" w:hAnsi="Arial"/>
                <w:b/>
                <w:bCs/>
                <w:color w:val="1F4E79"/>
                <w:sz w:val="20"/>
                <w:szCs w:val="20"/>
              </w:rPr>
              <w:t xml:space="preserve">Ruolo</w:t>
            </w:r>
          </w:p>
        </w:tc>
      </w:tr>
      <w:tr>
        <w:trPr>
          <w:tblHeader w:val="false"/>
        </w:trPr>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1A"/>
                <w:sz w:val="20"/>
                <w:szCs w:val="20"/>
              </w:rPr>
              <w:t xml:space="preserve">JobRequest</w:t>
            </w:r>
          </w:p>
        </w:tc>
        <w:tc>
          <w:tcPr>
            <w:tcW w:type="dxa" w:w="6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1A"/>
                <w:sz w:val="20"/>
                <w:szCs w:val="20"/>
              </w:rPr>
              <w:t xml:space="preserve">Proposta di incarico generata da una rule o da un'intenzione. Non ancora un job attivo.</w:t>
            </w:r>
          </w:p>
        </w:tc>
      </w:tr>
      <w:tr>
        <w:trPr>
          <w:tblHeader w:val="false"/>
        </w:trPr>
        <w:tc>
          <w:tcPr>
            <w:tcW w:type="dxa" w:w="2800"/>
            <w:tcBorders>
              <w:top w:val="single" w:color="CCCCCC" w:sz="1"/>
              <w:left w:val="single" w:color="CCCCCC" w:sz="1"/>
              <w:bottom w:val="single" w:color="CCCCCC" w:sz="1"/>
              <w:right w:val="single" w:color="CCCCCC" w:sz="1"/>
            </w:tcBorders>
            <w:shd w:fill="EAF2FB" w:val="clear"/>
            <w:tcMar>
              <w:top w:type="dxa" w:w="80"/>
              <w:left w:type="dxa" w:w="140"/>
              <w:bottom w:type="dxa" w:w="80"/>
              <w:right w:type="dxa" w:w="140"/>
            </w:tcMar>
          </w:tcPr>
          <w:p>
            <w:r>
              <w:rPr>
                <w:rFonts w:ascii="Arial" w:cs="Arial" w:eastAsia="Arial" w:hAnsi="Arial"/>
                <w:color w:val="1A1A1A"/>
                <w:sz w:val="20"/>
                <w:szCs w:val="20"/>
              </w:rPr>
              <w:t xml:space="preserve">Job</w:t>
            </w:r>
          </w:p>
        </w:tc>
        <w:tc>
          <w:tcPr>
            <w:tcW w:type="dxa" w:w="6560"/>
            <w:tcBorders>
              <w:top w:val="single" w:color="CCCCCC" w:sz="1"/>
              <w:left w:val="single" w:color="CCCCCC" w:sz="1"/>
              <w:bottom w:val="single" w:color="CCCCCC" w:sz="1"/>
              <w:right w:val="single" w:color="CCCCCC" w:sz="1"/>
            </w:tcBorders>
            <w:shd w:fill="EAF2FB" w:val="clear"/>
            <w:tcMar>
              <w:top w:type="dxa" w:w="80"/>
              <w:left w:type="dxa" w:w="140"/>
              <w:bottom w:type="dxa" w:w="80"/>
              <w:right w:type="dxa" w:w="140"/>
            </w:tcMar>
          </w:tcPr>
          <w:p>
            <w:r>
              <w:rPr>
                <w:rFonts w:ascii="Arial" w:cs="Arial" w:eastAsia="Arial" w:hAnsi="Arial"/>
                <w:color w:val="1A1A1A"/>
                <w:sz w:val="20"/>
                <w:szCs w:val="20"/>
              </w:rPr>
              <w:t xml:space="preserve">Incarico accettato e attivo. Ha un piano e uno stato persistente.</w:t>
            </w:r>
          </w:p>
        </w:tc>
      </w:tr>
      <w:tr>
        <w:trPr>
          <w:tblHeader w:val="false"/>
        </w:trPr>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1A"/>
                <w:sz w:val="20"/>
                <w:szCs w:val="20"/>
              </w:rPr>
              <w:t xml:space="preserve">JobPlan</w:t>
            </w:r>
          </w:p>
        </w:tc>
        <w:tc>
          <w:tcPr>
            <w:tcW w:type="dxa" w:w="6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1A"/>
                <w:sz w:val="20"/>
                <w:szCs w:val="20"/>
              </w:rPr>
              <w:t xml:space="preserve">Sequenza di JobAction che determina la traiettoria operativa del job.</w:t>
            </w:r>
          </w:p>
        </w:tc>
      </w:tr>
      <w:tr>
        <w:trPr>
          <w:tblHeader w:val="false"/>
        </w:trPr>
        <w:tc>
          <w:tcPr>
            <w:tcW w:type="dxa" w:w="2800"/>
            <w:tcBorders>
              <w:top w:val="single" w:color="CCCCCC" w:sz="1"/>
              <w:left w:val="single" w:color="CCCCCC" w:sz="1"/>
              <w:bottom w:val="single" w:color="CCCCCC" w:sz="1"/>
              <w:right w:val="single" w:color="CCCCCC" w:sz="1"/>
            </w:tcBorders>
            <w:shd w:fill="EAF2FB" w:val="clear"/>
            <w:tcMar>
              <w:top w:type="dxa" w:w="80"/>
              <w:left w:type="dxa" w:w="140"/>
              <w:bottom w:type="dxa" w:w="80"/>
              <w:right w:type="dxa" w:w="140"/>
            </w:tcMar>
          </w:tcPr>
          <w:p>
            <w:r>
              <w:rPr>
                <w:rFonts w:ascii="Arial" w:cs="Arial" w:eastAsia="Arial" w:hAnsi="Arial"/>
                <w:color w:val="1A1A1A"/>
                <w:sz w:val="20"/>
                <w:szCs w:val="20"/>
              </w:rPr>
              <w:t xml:space="preserve">JobAction</w:t>
            </w:r>
          </w:p>
        </w:tc>
        <w:tc>
          <w:tcPr>
            <w:tcW w:type="dxa" w:w="6560"/>
            <w:tcBorders>
              <w:top w:val="single" w:color="CCCCCC" w:sz="1"/>
              <w:left w:val="single" w:color="CCCCCC" w:sz="1"/>
              <w:bottom w:val="single" w:color="CCCCCC" w:sz="1"/>
              <w:right w:val="single" w:color="CCCCCC" w:sz="1"/>
            </w:tcBorders>
            <w:shd w:fill="EAF2FB" w:val="clear"/>
            <w:tcMar>
              <w:top w:type="dxa" w:w="80"/>
              <w:left w:type="dxa" w:w="140"/>
              <w:bottom w:type="dxa" w:w="80"/>
              <w:right w:type="dxa" w:w="140"/>
            </w:tcMar>
          </w:tcPr>
          <w:p>
            <w:r>
              <w:rPr>
                <w:rFonts w:ascii="Arial" w:cs="Arial" w:eastAsia="Arial" w:hAnsi="Arial"/>
                <w:color w:val="1A1A1A"/>
                <w:sz w:val="20"/>
                <w:szCs w:val="20"/>
              </w:rPr>
              <w:t xml:space="preserve">Unità elementare eseguibile. Produce comandi nel sistema. Può fallire e richiedere retry.</w:t>
            </w:r>
          </w:p>
        </w:tc>
      </w:tr>
      <w:tr>
        <w:trPr>
          <w:tblHeader w:val="false"/>
        </w:trPr>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1A"/>
                <w:sz w:val="20"/>
                <w:szCs w:val="20"/>
              </w:rPr>
              <w:t xml:space="preserve">NpcJobState</w:t>
            </w:r>
          </w:p>
        </w:tc>
        <w:tc>
          <w:tcPr>
            <w:tcW w:type="dxa" w:w="6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1A"/>
                <w:sz w:val="20"/>
                <w:szCs w:val="20"/>
              </w:rPr>
              <w:t xml:space="preserve">Contenitore dello stato comportamentale: 1 ActiveJob, N Suspended, N Queued.</w:t>
            </w:r>
          </w:p>
        </w:tc>
      </w:tr>
      <w:tr>
        <w:trPr>
          <w:tblHeader w:val="false"/>
        </w:trPr>
        <w:tc>
          <w:tcPr>
            <w:tcW w:type="dxa" w:w="2800"/>
            <w:tcBorders>
              <w:top w:val="single" w:color="CCCCCC" w:sz="1"/>
              <w:left w:val="single" w:color="CCCCCC" w:sz="1"/>
              <w:bottom w:val="single" w:color="CCCCCC" w:sz="1"/>
              <w:right w:val="single" w:color="CCCCCC" w:sz="1"/>
            </w:tcBorders>
            <w:shd w:fill="EAF2FB" w:val="clear"/>
            <w:tcMar>
              <w:top w:type="dxa" w:w="80"/>
              <w:left w:type="dxa" w:w="140"/>
              <w:bottom w:type="dxa" w:w="80"/>
              <w:right w:type="dxa" w:w="140"/>
            </w:tcMar>
          </w:tcPr>
          <w:p>
            <w:r>
              <w:rPr>
                <w:rFonts w:ascii="Arial" w:cs="Arial" w:eastAsia="Arial" w:hAnsi="Arial"/>
                <w:color w:val="1A1A1A"/>
                <w:sz w:val="20"/>
                <w:szCs w:val="20"/>
              </w:rPr>
              <w:t xml:space="preserve">JobArbiter</w:t>
            </w:r>
          </w:p>
        </w:tc>
        <w:tc>
          <w:tcPr>
            <w:tcW w:type="dxa" w:w="6560"/>
            <w:tcBorders>
              <w:top w:val="single" w:color="CCCCCC" w:sz="1"/>
              <w:left w:val="single" w:color="CCCCCC" w:sz="1"/>
              <w:bottom w:val="single" w:color="CCCCCC" w:sz="1"/>
              <w:right w:val="single" w:color="CCCCCC" w:sz="1"/>
            </w:tcBorders>
            <w:shd w:fill="EAF2FB" w:val="clear"/>
            <w:tcMar>
              <w:top w:type="dxa" w:w="80"/>
              <w:left w:type="dxa" w:w="140"/>
              <w:bottom w:type="dxa" w:w="80"/>
              <w:right w:type="dxa" w:w="140"/>
            </w:tcMar>
          </w:tcPr>
          <w:p>
            <w:r>
              <w:rPr>
                <w:rFonts w:ascii="Arial" w:cs="Arial" w:eastAsia="Arial" w:hAnsi="Arial"/>
                <w:color w:val="1A1A1A"/>
                <w:sz w:val="20"/>
                <w:szCs w:val="20"/>
              </w:rPr>
              <w:t xml:space="preserve">Decide se un JobRequest diventa Job, gestisce la preemption ladder.</w:t>
            </w:r>
          </w:p>
        </w:tc>
      </w:tr>
      <w:tr>
        <w:trPr>
          <w:tblHeader w:val="false"/>
        </w:trPr>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1A"/>
                <w:sz w:val="20"/>
                <w:szCs w:val="20"/>
              </w:rPr>
              <w:t xml:space="preserve">ReservationRecord</w:t>
            </w:r>
          </w:p>
        </w:tc>
        <w:tc>
          <w:tcPr>
            <w:tcW w:type="dxa" w:w="6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1A"/>
                <w:sz w:val="20"/>
                <w:szCs w:val="20"/>
              </w:rPr>
              <w:t xml:space="preserve">Traccia le risorse riservate da un job attivo per evitare conflitti.</w:t>
            </w:r>
          </w:p>
        </w:tc>
      </w:tr>
    </w:tbl>
    <w:p>
      <w:pPr>
        <w:spacing w:after="60" w:before="60"/>
      </w:pPr>
      <w:r>
        <w:t xml:space="preserve"/>
      </w:r>
    </w:p>
    <w:p>
      <w:pPr>
        <w:spacing w:after="60" w:before="60"/>
      </w:pPr>
      <w:r>
        <w:t xml:space="preserve"/>
      </w:r>
    </w:p>
    <w:p>
      <w:pPr>
        <w:pStyle w:val="Heading2"/>
        <w:spacing w:after="160" w:before="360"/>
      </w:pPr>
      <w:r>
        <w:rPr>
          <w:rFonts w:ascii="Arial" w:cs="Arial" w:eastAsia="Arial" w:hAnsi="Arial"/>
          <w:b/>
          <w:bCs/>
          <w:color w:val="2E75B6"/>
          <w:sz w:val="28"/>
          <w:szCs w:val="28"/>
        </w:rPr>
        <w:t xml:space="preserve">8.2 Stati di un Job</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rPr>
          <w:tblHeader/>
        </w:trPr>
        <w:tc>
          <w:tcPr>
            <w:tcW w:type="dxa" w:w="2400"/>
            <w:tcBorders>
              <w:top w:val="single" w:color="2E75B6" w:sz="1"/>
              <w:left w:val="single" w:color="2E75B6" w:sz="1"/>
              <w:bottom w:val="single" w:color="2E75B6" w:sz="1"/>
              <w:right w:val="single" w:color="2E75B6" w:sz="1"/>
            </w:tcBorders>
            <w:shd w:fill="D6E4F0" w:val="clear"/>
            <w:tcMar>
              <w:top w:type="dxa" w:w="100"/>
              <w:left w:type="dxa" w:w="140"/>
              <w:bottom w:type="dxa" w:w="100"/>
              <w:right w:type="dxa" w:w="140"/>
            </w:tcMar>
          </w:tcPr>
          <w:p>
            <w:r>
              <w:rPr>
                <w:rFonts w:ascii="Arial" w:cs="Arial" w:eastAsia="Arial" w:hAnsi="Arial"/>
                <w:b/>
                <w:bCs/>
                <w:color w:val="1F4E79"/>
                <w:sz w:val="20"/>
                <w:szCs w:val="20"/>
              </w:rPr>
              <w:t xml:space="preserve">Stato</w:t>
            </w:r>
          </w:p>
        </w:tc>
        <w:tc>
          <w:tcPr>
            <w:tcW w:type="dxa" w:w="6960"/>
            <w:tcBorders>
              <w:top w:val="single" w:color="2E75B6" w:sz="1"/>
              <w:left w:val="single" w:color="2E75B6" w:sz="1"/>
              <w:bottom w:val="single" w:color="2E75B6" w:sz="1"/>
              <w:right w:val="single" w:color="2E75B6" w:sz="1"/>
            </w:tcBorders>
            <w:shd w:fill="D6E4F0" w:val="clear"/>
            <w:tcMar>
              <w:top w:type="dxa" w:w="100"/>
              <w:left w:type="dxa" w:w="140"/>
              <w:bottom w:type="dxa" w:w="100"/>
              <w:right w:type="dxa" w:w="140"/>
            </w:tcMar>
          </w:tcPr>
          <w:p>
            <w:r>
              <w:rPr>
                <w:rFonts w:ascii="Arial" w:cs="Arial" w:eastAsia="Arial" w:hAnsi="Arial"/>
                <w:b/>
                <w:bCs/>
                <w:color w:val="1F4E79"/>
                <w:sz w:val="20"/>
                <w:szCs w:val="20"/>
              </w:rPr>
              <w:t xml:space="preserve">Significato</w:t>
            </w:r>
          </w:p>
        </w:tc>
      </w:tr>
      <w:tr>
        <w:trPr>
          <w:tblHeader w:val="false"/>
        </w:trPr>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1A"/>
                <w:sz w:val="20"/>
                <w:szCs w:val="20"/>
              </w:rPr>
              <w:t xml:space="preserve">Pending</w:t>
            </w:r>
          </w:p>
        </w:tc>
        <w:tc>
          <w:tcPr>
            <w:tcW w:type="dxa" w:w="69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1A"/>
                <w:sz w:val="20"/>
                <w:szCs w:val="20"/>
              </w:rPr>
              <w:t xml:space="preserve">JobRequest creato, in attesa di essere accettato dal JobArbiter</w:t>
            </w:r>
          </w:p>
        </w:tc>
      </w:tr>
      <w:tr>
        <w:trPr>
          <w:tblHeader w:val="false"/>
        </w:trPr>
        <w:tc>
          <w:tcPr>
            <w:tcW w:type="dxa" w:w="2400"/>
            <w:tcBorders>
              <w:top w:val="single" w:color="CCCCCC" w:sz="1"/>
              <w:left w:val="single" w:color="CCCCCC" w:sz="1"/>
              <w:bottom w:val="single" w:color="CCCCCC" w:sz="1"/>
              <w:right w:val="single" w:color="CCCCCC" w:sz="1"/>
            </w:tcBorders>
            <w:shd w:fill="EAF2FB" w:val="clear"/>
            <w:tcMar>
              <w:top w:type="dxa" w:w="80"/>
              <w:left w:type="dxa" w:w="140"/>
              <w:bottom w:type="dxa" w:w="80"/>
              <w:right w:type="dxa" w:w="140"/>
            </w:tcMar>
          </w:tcPr>
          <w:p>
            <w:r>
              <w:rPr>
                <w:rFonts w:ascii="Arial" w:cs="Arial" w:eastAsia="Arial" w:hAnsi="Arial"/>
                <w:color w:val="1A1A1A"/>
                <w:sz w:val="20"/>
                <w:szCs w:val="20"/>
              </w:rPr>
              <w:t xml:space="preserve">Running</w:t>
            </w:r>
          </w:p>
        </w:tc>
        <w:tc>
          <w:tcPr>
            <w:tcW w:type="dxa" w:w="6960"/>
            <w:tcBorders>
              <w:top w:val="single" w:color="CCCCCC" w:sz="1"/>
              <w:left w:val="single" w:color="CCCCCC" w:sz="1"/>
              <w:bottom w:val="single" w:color="CCCCCC" w:sz="1"/>
              <w:right w:val="single" w:color="CCCCCC" w:sz="1"/>
            </w:tcBorders>
            <w:shd w:fill="EAF2FB" w:val="clear"/>
            <w:tcMar>
              <w:top w:type="dxa" w:w="80"/>
              <w:left w:type="dxa" w:w="140"/>
              <w:bottom w:type="dxa" w:w="80"/>
              <w:right w:type="dxa" w:w="140"/>
            </w:tcMar>
          </w:tcPr>
          <w:p>
            <w:r>
              <w:rPr>
                <w:rFonts w:ascii="Arial" w:cs="Arial" w:eastAsia="Arial" w:hAnsi="Arial"/>
                <w:color w:val="1A1A1A"/>
                <w:sz w:val="20"/>
                <w:szCs w:val="20"/>
              </w:rPr>
              <w:t xml:space="preserve">Job attivo in esecuzione, step corrente in corso</w:t>
            </w:r>
          </w:p>
        </w:tc>
      </w:tr>
      <w:tr>
        <w:trPr>
          <w:tblHeader w:val="false"/>
        </w:trPr>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1A"/>
                <w:sz w:val="20"/>
                <w:szCs w:val="20"/>
              </w:rPr>
              <w:t xml:space="preserve">Suspended</w:t>
            </w:r>
          </w:p>
        </w:tc>
        <w:tc>
          <w:tcPr>
            <w:tcW w:type="dxa" w:w="69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1A"/>
                <w:sz w:val="20"/>
                <w:szCs w:val="20"/>
              </w:rPr>
              <w:t xml:space="preserve">Job sospeso temporaneamente per job di priorità superiore</w:t>
            </w:r>
          </w:p>
        </w:tc>
      </w:tr>
      <w:tr>
        <w:trPr>
          <w:tblHeader w:val="false"/>
        </w:trPr>
        <w:tc>
          <w:tcPr>
            <w:tcW w:type="dxa" w:w="2400"/>
            <w:tcBorders>
              <w:top w:val="single" w:color="CCCCCC" w:sz="1"/>
              <w:left w:val="single" w:color="CCCCCC" w:sz="1"/>
              <w:bottom w:val="single" w:color="CCCCCC" w:sz="1"/>
              <w:right w:val="single" w:color="CCCCCC" w:sz="1"/>
            </w:tcBorders>
            <w:shd w:fill="EAF2FB" w:val="clear"/>
            <w:tcMar>
              <w:top w:type="dxa" w:w="80"/>
              <w:left w:type="dxa" w:w="140"/>
              <w:bottom w:type="dxa" w:w="80"/>
              <w:right w:type="dxa" w:w="140"/>
            </w:tcMar>
          </w:tcPr>
          <w:p>
            <w:r>
              <w:rPr>
                <w:rFonts w:ascii="Arial" w:cs="Arial" w:eastAsia="Arial" w:hAnsi="Arial"/>
                <w:color w:val="1A1A1A"/>
                <w:sz w:val="20"/>
                <w:szCs w:val="20"/>
              </w:rPr>
              <w:t xml:space="preserve">Blocked</w:t>
            </w:r>
          </w:p>
        </w:tc>
        <w:tc>
          <w:tcPr>
            <w:tcW w:type="dxa" w:w="6960"/>
            <w:tcBorders>
              <w:top w:val="single" w:color="CCCCCC" w:sz="1"/>
              <w:left w:val="single" w:color="CCCCCC" w:sz="1"/>
              <w:bottom w:val="single" w:color="CCCCCC" w:sz="1"/>
              <w:right w:val="single" w:color="CCCCCC" w:sz="1"/>
            </w:tcBorders>
            <w:shd w:fill="EAF2FB" w:val="clear"/>
            <w:tcMar>
              <w:top w:type="dxa" w:w="80"/>
              <w:left w:type="dxa" w:w="140"/>
              <w:bottom w:type="dxa" w:w="80"/>
              <w:right w:type="dxa" w:w="140"/>
            </w:tcMar>
          </w:tcPr>
          <w:p>
            <w:r>
              <w:rPr>
                <w:rFonts w:ascii="Arial" w:cs="Arial" w:eastAsia="Arial" w:hAnsi="Arial"/>
                <w:color w:val="1A1A1A"/>
                <w:sz w:val="20"/>
                <w:szCs w:val="20"/>
              </w:rPr>
              <w:t xml:space="preserve">Job in attesa di una risorsa o condizione esterna</w:t>
            </w:r>
          </w:p>
        </w:tc>
      </w:tr>
      <w:tr>
        <w:trPr>
          <w:tblHeader w:val="false"/>
        </w:trPr>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1A"/>
                <w:sz w:val="20"/>
                <w:szCs w:val="20"/>
              </w:rPr>
              <w:t xml:space="preserve">Completed</w:t>
            </w:r>
          </w:p>
        </w:tc>
        <w:tc>
          <w:tcPr>
            <w:tcW w:type="dxa" w:w="69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1A"/>
                <w:sz w:val="20"/>
                <w:szCs w:val="20"/>
              </w:rPr>
              <w:t xml:space="preserve">Job terminato con successo</w:t>
            </w:r>
          </w:p>
        </w:tc>
      </w:tr>
      <w:tr>
        <w:trPr>
          <w:tblHeader w:val="false"/>
        </w:trPr>
        <w:tc>
          <w:tcPr>
            <w:tcW w:type="dxa" w:w="2400"/>
            <w:tcBorders>
              <w:top w:val="single" w:color="CCCCCC" w:sz="1"/>
              <w:left w:val="single" w:color="CCCCCC" w:sz="1"/>
              <w:bottom w:val="single" w:color="CCCCCC" w:sz="1"/>
              <w:right w:val="single" w:color="CCCCCC" w:sz="1"/>
            </w:tcBorders>
            <w:shd w:fill="EAF2FB" w:val="clear"/>
            <w:tcMar>
              <w:top w:type="dxa" w:w="80"/>
              <w:left w:type="dxa" w:w="140"/>
              <w:bottom w:type="dxa" w:w="80"/>
              <w:right w:type="dxa" w:w="140"/>
            </w:tcMar>
          </w:tcPr>
          <w:p>
            <w:r>
              <w:rPr>
                <w:rFonts w:ascii="Arial" w:cs="Arial" w:eastAsia="Arial" w:hAnsi="Arial"/>
                <w:color w:val="1A1A1A"/>
                <w:sz w:val="20"/>
                <w:szCs w:val="20"/>
              </w:rPr>
              <w:t xml:space="preserve">Failed</w:t>
            </w:r>
          </w:p>
        </w:tc>
        <w:tc>
          <w:tcPr>
            <w:tcW w:type="dxa" w:w="6960"/>
            <w:tcBorders>
              <w:top w:val="single" w:color="CCCCCC" w:sz="1"/>
              <w:left w:val="single" w:color="CCCCCC" w:sz="1"/>
              <w:bottom w:val="single" w:color="CCCCCC" w:sz="1"/>
              <w:right w:val="single" w:color="CCCCCC" w:sz="1"/>
            </w:tcBorders>
            <w:shd w:fill="EAF2FB" w:val="clear"/>
            <w:tcMar>
              <w:top w:type="dxa" w:w="80"/>
              <w:left w:type="dxa" w:w="140"/>
              <w:bottom w:type="dxa" w:w="80"/>
              <w:right w:type="dxa" w:w="140"/>
            </w:tcMar>
          </w:tcPr>
          <w:p>
            <w:r>
              <w:rPr>
                <w:rFonts w:ascii="Arial" w:cs="Arial" w:eastAsia="Arial" w:hAnsi="Arial"/>
                <w:color w:val="1A1A1A"/>
                <w:sz w:val="20"/>
                <w:szCs w:val="20"/>
              </w:rPr>
              <w:t xml:space="preserve">Job fallito, non recuperabile nel piano corrente</w:t>
            </w:r>
          </w:p>
        </w:tc>
      </w:tr>
      <w:tr>
        <w:trPr>
          <w:tblHeader w:val="false"/>
        </w:trPr>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1A"/>
                <w:sz w:val="20"/>
                <w:szCs w:val="20"/>
              </w:rPr>
              <w:t xml:space="preserve">Aborted</w:t>
            </w:r>
          </w:p>
        </w:tc>
        <w:tc>
          <w:tcPr>
            <w:tcW w:type="dxa" w:w="69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1A"/>
                <w:sz w:val="20"/>
                <w:szCs w:val="20"/>
              </w:rPr>
              <w:t xml:space="preserve">Job interrotto esternamente (emergenza, preemption superiore)</w:t>
            </w:r>
          </w:p>
        </w:tc>
      </w:tr>
    </w:tbl>
    <w:p>
      <w:r>
        <w:br w:type="page"/>
      </w:r>
    </w:p>
    <w:p>
      <w:pPr>
        <w:pStyle w:val="Heading1"/>
        <w:pBdr>
          <w:bottom w:val="single" w:color="2E75B6" w:sz="8" w:space="4"/>
        </w:pBdr>
        <w:spacing w:after="200" w:before="480"/>
      </w:pPr>
      <w:r>
        <w:rPr>
          <w:rFonts w:ascii="Arial" w:cs="Arial" w:eastAsia="Arial" w:hAnsi="Arial"/>
          <w:b/>
          <w:bCs/>
          <w:color w:val="1F4E79"/>
          <w:sz w:val="36"/>
          <w:szCs w:val="36"/>
        </w:rPr>
        <w:t xml:space="preserve">10. Il Step System</w:t>
      </w:r>
    </w:p>
    <w:p>
      <w:pPr>
        <w:spacing w:after="80" w:before="80"/>
        <w:jc w:val="both"/>
      </w:pPr>
      <w:r>
        <w:rPr>
          <w:rFonts w:ascii="Arial" w:cs="Arial" w:eastAsia="Arial" w:hAnsi="Arial"/>
          <w:color w:val="1A1A1A"/>
          <w:sz w:val="22"/>
          <w:szCs w:val="22"/>
        </w:rPr>
        <w:t xml:space="preserve">Uno Step è il modulo atomico di azione: la singola operazione elementare che un NPC può compiere. Gli step sono riusabili tra job diversi, non contengono logica strategica e non modificano il mondo direttamente — emettono Commands che vengono applicati dai World Systems.</w:t>
      </w:r>
    </w:p>
    <w:p>
      <w:pPr>
        <w:spacing w:after="60" w:before="60"/>
      </w:pPr>
      <w:r>
        <w:t xml:space="preserve"/>
      </w:r>
    </w:p>
    <w:p>
      <w:pPr>
        <w:pStyle w:val="Heading2"/>
        <w:spacing w:after="160" w:before="360"/>
      </w:pPr>
      <w:r>
        <w:rPr>
          <w:rFonts w:ascii="Arial" w:cs="Arial" w:eastAsia="Arial" w:hAnsi="Arial"/>
          <w:b/>
          <w:bCs/>
          <w:color w:val="2E75B6"/>
          <w:sz w:val="28"/>
          <w:szCs w:val="28"/>
        </w:rPr>
        <w:t xml:space="preserve">9.1 Output di uno Step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rPr>
          <w:tblHeader/>
        </w:trPr>
        <w:tc>
          <w:tcPr>
            <w:tcW w:type="dxa" w:w="2400"/>
            <w:tcBorders>
              <w:top w:val="single" w:color="2E75B6" w:sz="1"/>
              <w:left w:val="single" w:color="2E75B6" w:sz="1"/>
              <w:bottom w:val="single" w:color="2E75B6" w:sz="1"/>
              <w:right w:val="single" w:color="2E75B6" w:sz="1"/>
            </w:tcBorders>
            <w:shd w:fill="D6E4F0" w:val="clear"/>
            <w:tcMar>
              <w:top w:type="dxa" w:w="100"/>
              <w:left w:type="dxa" w:w="140"/>
              <w:bottom w:type="dxa" w:w="100"/>
              <w:right w:type="dxa" w:w="140"/>
            </w:tcMar>
          </w:tcPr>
          <w:p>
            <w:r>
              <w:rPr>
                <w:rFonts w:ascii="Arial" w:cs="Arial" w:eastAsia="Arial" w:hAnsi="Arial"/>
                <w:b/>
                <w:bCs/>
                <w:color w:val="1F4E79"/>
                <w:sz w:val="20"/>
                <w:szCs w:val="20"/>
              </w:rPr>
              <w:t xml:space="preserve">Output</w:t>
            </w:r>
          </w:p>
        </w:tc>
        <w:tc>
          <w:tcPr>
            <w:tcW w:type="dxa" w:w="6960"/>
            <w:tcBorders>
              <w:top w:val="single" w:color="2E75B6" w:sz="1"/>
              <w:left w:val="single" w:color="2E75B6" w:sz="1"/>
              <w:bottom w:val="single" w:color="2E75B6" w:sz="1"/>
              <w:right w:val="single" w:color="2E75B6" w:sz="1"/>
            </w:tcBorders>
            <w:shd w:fill="D6E4F0" w:val="clear"/>
            <w:tcMar>
              <w:top w:type="dxa" w:w="100"/>
              <w:left w:type="dxa" w:w="140"/>
              <w:bottom w:type="dxa" w:w="100"/>
              <w:right w:type="dxa" w:w="140"/>
            </w:tcMar>
          </w:tcPr>
          <w:p>
            <w:r>
              <w:rPr>
                <w:rFonts w:ascii="Arial" w:cs="Arial" w:eastAsia="Arial" w:hAnsi="Arial"/>
                <w:b/>
                <w:bCs/>
                <w:color w:val="1F4E79"/>
                <w:sz w:val="20"/>
                <w:szCs w:val="20"/>
              </w:rPr>
              <w:t xml:space="preserve">Significato</w:t>
            </w:r>
          </w:p>
        </w:tc>
      </w:tr>
      <w:tr>
        <w:trPr>
          <w:tblHeader w:val="false"/>
        </w:trPr>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1A"/>
                <w:sz w:val="20"/>
                <w:szCs w:val="20"/>
              </w:rPr>
              <w:t xml:space="preserve">Running</w:t>
            </w:r>
          </w:p>
        </w:tc>
        <w:tc>
          <w:tcPr>
            <w:tcW w:type="dxa" w:w="69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1A"/>
                <w:sz w:val="20"/>
                <w:szCs w:val="20"/>
              </w:rPr>
              <w:t xml:space="preserve">Step in esecuzione, richiede tick successivi</w:t>
            </w:r>
          </w:p>
        </w:tc>
      </w:tr>
      <w:tr>
        <w:trPr>
          <w:tblHeader w:val="false"/>
        </w:trPr>
        <w:tc>
          <w:tcPr>
            <w:tcW w:type="dxa" w:w="2400"/>
            <w:tcBorders>
              <w:top w:val="single" w:color="CCCCCC" w:sz="1"/>
              <w:left w:val="single" w:color="CCCCCC" w:sz="1"/>
              <w:bottom w:val="single" w:color="CCCCCC" w:sz="1"/>
              <w:right w:val="single" w:color="CCCCCC" w:sz="1"/>
            </w:tcBorders>
            <w:shd w:fill="EAF2FB" w:val="clear"/>
            <w:tcMar>
              <w:top w:type="dxa" w:w="80"/>
              <w:left w:type="dxa" w:w="140"/>
              <w:bottom w:type="dxa" w:w="80"/>
              <w:right w:type="dxa" w:w="140"/>
            </w:tcMar>
          </w:tcPr>
          <w:p>
            <w:r>
              <w:rPr>
                <w:rFonts w:ascii="Arial" w:cs="Arial" w:eastAsia="Arial" w:hAnsi="Arial"/>
                <w:color w:val="1A1A1A"/>
                <w:sz w:val="20"/>
                <w:szCs w:val="20"/>
              </w:rPr>
              <w:t xml:space="preserve">Success</w:t>
            </w:r>
          </w:p>
        </w:tc>
        <w:tc>
          <w:tcPr>
            <w:tcW w:type="dxa" w:w="6960"/>
            <w:tcBorders>
              <w:top w:val="single" w:color="CCCCCC" w:sz="1"/>
              <w:left w:val="single" w:color="CCCCCC" w:sz="1"/>
              <w:bottom w:val="single" w:color="CCCCCC" w:sz="1"/>
              <w:right w:val="single" w:color="CCCCCC" w:sz="1"/>
            </w:tcBorders>
            <w:shd w:fill="EAF2FB" w:val="clear"/>
            <w:tcMar>
              <w:top w:type="dxa" w:w="80"/>
              <w:left w:type="dxa" w:w="140"/>
              <w:bottom w:type="dxa" w:w="80"/>
              <w:right w:type="dxa" w:w="140"/>
            </w:tcMar>
          </w:tcPr>
          <w:p>
            <w:r>
              <w:rPr>
                <w:rFonts w:ascii="Arial" w:cs="Arial" w:eastAsia="Arial" w:hAnsi="Arial"/>
                <w:color w:val="1A1A1A"/>
                <w:sz w:val="20"/>
                <w:szCs w:val="20"/>
              </w:rPr>
              <w:t xml:space="preserve">Step completato con successo, si passa al successivo</w:t>
            </w:r>
          </w:p>
        </w:tc>
      </w:tr>
      <w:tr>
        <w:trPr>
          <w:tblHeader w:val="false"/>
        </w:trPr>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1A"/>
                <w:sz w:val="20"/>
                <w:szCs w:val="20"/>
              </w:rPr>
              <w:t xml:space="preserve">Blocked</w:t>
            </w:r>
          </w:p>
        </w:tc>
        <w:tc>
          <w:tcPr>
            <w:tcW w:type="dxa" w:w="69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1A"/>
                <w:sz w:val="20"/>
                <w:szCs w:val="20"/>
              </w:rPr>
              <w:t xml:space="preserve">Step in attesa di una condizione esterna</w:t>
            </w:r>
          </w:p>
        </w:tc>
      </w:tr>
      <w:tr>
        <w:trPr>
          <w:tblHeader w:val="false"/>
        </w:trPr>
        <w:tc>
          <w:tcPr>
            <w:tcW w:type="dxa" w:w="2400"/>
            <w:tcBorders>
              <w:top w:val="single" w:color="CCCCCC" w:sz="1"/>
              <w:left w:val="single" w:color="CCCCCC" w:sz="1"/>
              <w:bottom w:val="single" w:color="CCCCCC" w:sz="1"/>
              <w:right w:val="single" w:color="CCCCCC" w:sz="1"/>
            </w:tcBorders>
            <w:shd w:fill="EAF2FB" w:val="clear"/>
            <w:tcMar>
              <w:top w:type="dxa" w:w="80"/>
              <w:left w:type="dxa" w:w="140"/>
              <w:bottom w:type="dxa" w:w="80"/>
              <w:right w:type="dxa" w:w="140"/>
            </w:tcMar>
          </w:tcPr>
          <w:p>
            <w:r>
              <w:rPr>
                <w:rFonts w:ascii="Arial" w:cs="Arial" w:eastAsia="Arial" w:hAnsi="Arial"/>
                <w:color w:val="1A1A1A"/>
                <w:sz w:val="20"/>
                <w:szCs w:val="20"/>
              </w:rPr>
              <w:t xml:space="preserve">Failed</w:t>
            </w:r>
          </w:p>
        </w:tc>
        <w:tc>
          <w:tcPr>
            <w:tcW w:type="dxa" w:w="6960"/>
            <w:tcBorders>
              <w:top w:val="single" w:color="CCCCCC" w:sz="1"/>
              <w:left w:val="single" w:color="CCCCCC" w:sz="1"/>
              <w:bottom w:val="single" w:color="CCCCCC" w:sz="1"/>
              <w:right w:val="single" w:color="CCCCCC" w:sz="1"/>
            </w:tcBorders>
            <w:shd w:fill="EAF2FB" w:val="clear"/>
            <w:tcMar>
              <w:top w:type="dxa" w:w="80"/>
              <w:left w:type="dxa" w:w="140"/>
              <w:bottom w:type="dxa" w:w="80"/>
              <w:right w:type="dxa" w:w="140"/>
            </w:tcMar>
          </w:tcPr>
          <w:p>
            <w:r>
              <w:rPr>
                <w:rFonts w:ascii="Arial" w:cs="Arial" w:eastAsia="Arial" w:hAnsi="Arial"/>
                <w:color w:val="1A1A1A"/>
                <w:sz w:val="20"/>
                <w:szCs w:val="20"/>
              </w:rPr>
              <w:t xml:space="preserve">Step fallito, il Job gestisce il recovery</w:t>
            </w:r>
          </w:p>
        </w:tc>
      </w:tr>
      <w:tr>
        <w:trPr>
          <w:tblHeader w:val="false"/>
        </w:trPr>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1A"/>
                <w:sz w:val="20"/>
                <w:szCs w:val="20"/>
              </w:rPr>
              <w:t xml:space="preserve">Cancelled</w:t>
            </w:r>
          </w:p>
        </w:tc>
        <w:tc>
          <w:tcPr>
            <w:tcW w:type="dxa" w:w="69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1A"/>
                <w:sz w:val="20"/>
                <w:szCs w:val="20"/>
              </w:rPr>
              <w:t xml:space="preserve">Step annullato per interruzione esterna</w:t>
            </w:r>
          </w:p>
        </w:tc>
      </w:tr>
    </w:tbl>
    <w:p>
      <w:pPr>
        <w:spacing w:after="60" w:before="60"/>
      </w:pPr>
      <w:r>
        <w:t xml:space="preserve"/>
      </w:r>
    </w:p>
    <w:p>
      <w:pPr>
        <w:spacing w:after="60" w:before="60"/>
      </w:pPr>
      <w:r>
        <w:t xml:space="preserve"/>
      </w:r>
    </w:p>
    <w:p>
      <w:pPr>
        <w:pStyle w:val="Heading2"/>
        <w:spacing w:after="160" w:before="360"/>
      </w:pPr>
      <w:r>
        <w:rPr>
          <w:rFonts w:ascii="Arial" w:cs="Arial" w:eastAsia="Arial" w:hAnsi="Arial"/>
          <w:b/>
          <w:bCs/>
          <w:color w:val="2E75B6"/>
          <w:sz w:val="28"/>
          <w:szCs w:val="28"/>
        </w:rPr>
        <w:t xml:space="preserve">9.2 Anti-Pattern</w:t>
      </w:r>
    </w:p>
    <w:p>
      <w:pPr>
        <w:spacing w:after="80" w:before="80"/>
        <w:jc w:val="both"/>
      </w:pPr>
      <w:r>
        <w:rPr>
          <w:rFonts w:ascii="Arial" w:cs="Arial" w:eastAsia="Arial" w:hAnsi="Arial"/>
          <w:color w:val="1A1A1A"/>
          <w:sz w:val="22"/>
          <w:szCs w:val="22"/>
        </w:rPr>
        <w:t xml:space="preserve">Le seguenti sono violazioni architetturali da evitare categoricamente:</w:t>
      </w:r>
    </w:p>
    <w:p>
      <w:pPr>
        <w:pStyle w:val="ListParagraph"/>
        <w:numPr>
          <w:ilvl w:val="0"/>
          <w:numId w:val="2"/>
        </w:numPr>
        <w:spacing w:after="40" w:before="40"/>
      </w:pPr>
      <w:r>
        <w:rPr>
          <w:rFonts w:ascii="Arial" w:cs="Arial" w:eastAsia="Arial" w:hAnsi="Arial"/>
          <w:color w:val="1A1A1A"/>
          <w:sz w:val="22"/>
          <w:szCs w:val="22"/>
        </w:rPr>
        <w:t xml:space="preserve">Job che decide strategia — il job esegue, non sceglie</w:t>
      </w:r>
    </w:p>
    <w:p>
      <w:pPr>
        <w:pStyle w:val="ListParagraph"/>
        <w:numPr>
          <w:ilvl w:val="0"/>
          <w:numId w:val="2"/>
        </w:numPr>
        <w:spacing w:after="40" w:before="40"/>
      </w:pPr>
      <w:r>
        <w:rPr>
          <w:rFonts w:ascii="Arial" w:cs="Arial" w:eastAsia="Arial" w:hAnsi="Arial"/>
          <w:color w:val="1A1A1A"/>
          <w:sz w:val="22"/>
          <w:szCs w:val="22"/>
        </w:rPr>
        <w:t xml:space="preserve">Step che pensa — lo step è atomico, non valuta scenari alternativi</w:t>
      </w:r>
    </w:p>
    <w:p>
      <w:pPr>
        <w:pStyle w:val="ListParagraph"/>
        <w:numPr>
          <w:ilvl w:val="0"/>
          <w:numId w:val="2"/>
        </w:numPr>
        <w:spacing w:after="40" w:before="40"/>
      </w:pPr>
      <w:r>
        <w:rPr>
          <w:rFonts w:ascii="Arial" w:cs="Arial" w:eastAsia="Arial" w:hAnsi="Arial"/>
          <w:color w:val="1A1A1A"/>
          <w:sz w:val="22"/>
          <w:szCs w:val="22"/>
        </w:rPr>
        <w:t xml:space="preserve">System accoppiato al job — i World Systems non sanno nulla dei job</w:t>
      </w:r>
    </w:p>
    <w:p>
      <w:pPr>
        <w:pStyle w:val="ListParagraph"/>
        <w:numPr>
          <w:ilvl w:val="0"/>
          <w:numId w:val="2"/>
        </w:numPr>
        <w:spacing w:after="40" w:before="40"/>
      </w:pPr>
      <w:r>
        <w:rPr>
          <w:rFonts w:ascii="Arial" w:cs="Arial" w:eastAsia="Arial" w:hAnsi="Arial"/>
          <w:color w:val="1A1A1A"/>
          <w:sz w:val="22"/>
          <w:szCs w:val="22"/>
        </w:rPr>
        <w:t xml:space="preserve">Step che modifica il world direttamente — solo via Commands</w:t>
      </w:r>
    </w:p>
    <w:p>
      <w:r>
        <w:br w:type="page"/>
      </w:r>
    </w:p>
    <w:p>
      <w:pPr>
        <w:pStyle w:val="Heading1"/>
        <w:pBdr>
          <w:bottom w:val="single" w:color="2E75B6" w:sz="8" w:space="4"/>
        </w:pBdr>
        <w:spacing w:after="200" w:before="480"/>
      </w:pPr>
      <w:r>
        <w:rPr>
          <w:rFonts w:ascii="Arial" w:cs="Arial" w:eastAsia="Arial" w:hAnsi="Arial"/>
          <w:b/>
          <w:bCs/>
          <w:color w:val="1F4E79"/>
          <w:sz w:val="36"/>
          <w:szCs w:val="36"/>
        </w:rPr>
        <w:t xml:space="preserve">11. Runtime Primitives</w:t>
      </w:r>
    </w:p>
    <w:p>
      <w:pPr>
        <w:spacing w:after="80" w:before="80"/>
        <w:jc w:val="both"/>
      </w:pPr>
      <w:r>
        <w:rPr>
          <w:rFonts w:ascii="Arial" w:cs="Arial" w:eastAsia="Arial" w:hAnsi="Arial"/>
          <w:color w:val="1A1A1A"/>
          <w:sz w:val="22"/>
          <w:szCs w:val="22"/>
        </w:rPr>
        <w:t xml:space="preserve">Le Runtime Primitives sono il layer tecnico più basso della pipeline, sotto gli Step. Ogni Step si appoggia a una o più primitive per svolgere il suo compito. Le primitive sono capacità elementari riusabili: non hanno logica di dominio, non conoscono intenzioni o job, operano puramente a livello tecnico.</w:t>
      </w:r>
    </w:p>
    <w:p>
      <w:pPr>
        <w:spacing w:after="60" w:before="60"/>
      </w:pPr>
      <w:r>
        <w:t xml:space="preserve"/>
      </w:r>
    </w:p>
    <w:p>
      <w:pPr>
        <w:spacing w:after="80" w:before="80"/>
        <w:jc w:val="both"/>
      </w:pPr>
      <w:r>
        <w:rPr>
          <w:rFonts w:ascii="Arial" w:cs="Arial" w:eastAsia="Arial" w:hAnsi="Arial"/>
          <w:color w:val="1A1A1A"/>
          <w:sz w:val="22"/>
          <w:szCs w:val="22"/>
        </w:rPr>
        <w:t xml:space="preserve">La distinzione fondamentale rispetto agli Step è che le primitive non hanno stato semantico: non sanno perché l'NPC si sta muovendo, solo come farlo. Questa separazione permette di riutilizzare le stesse primitive in step e job completamente diversi.</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rPr>
          <w:tblHeader/>
        </w:trPr>
        <w:tc>
          <w:tcPr>
            <w:tcW w:type="dxa" w:w="2400"/>
            <w:tcBorders>
              <w:top w:val="single" w:color="2E75B6" w:sz="1"/>
              <w:left w:val="single" w:color="2E75B6" w:sz="1"/>
              <w:bottom w:val="single" w:color="2E75B6" w:sz="1"/>
              <w:right w:val="single" w:color="2E75B6" w:sz="1"/>
            </w:tcBorders>
            <w:shd w:fill="D6E4F0" w:val="clear"/>
            <w:tcMar>
              <w:top w:type="dxa" w:w="100"/>
              <w:left w:type="dxa" w:w="140"/>
              <w:bottom w:type="dxa" w:w="100"/>
              <w:right w:type="dxa" w:w="140"/>
            </w:tcMar>
          </w:tcPr>
          <w:p>
            <w:r>
              <w:rPr>
                <w:rFonts w:ascii="Arial" w:cs="Arial" w:eastAsia="Arial" w:hAnsi="Arial"/>
                <w:b/>
                <w:bCs/>
                <w:color w:val="1F4E79"/>
                <w:sz w:val="20"/>
                <w:szCs w:val="20"/>
              </w:rPr>
              <w:t xml:space="preserve">Famiglia</w:t>
            </w:r>
          </w:p>
        </w:tc>
        <w:tc>
          <w:tcPr>
            <w:tcW w:type="dxa" w:w="6960"/>
            <w:tcBorders>
              <w:top w:val="single" w:color="2E75B6" w:sz="1"/>
              <w:left w:val="single" w:color="2E75B6" w:sz="1"/>
              <w:bottom w:val="single" w:color="2E75B6" w:sz="1"/>
              <w:right w:val="single" w:color="2E75B6" w:sz="1"/>
            </w:tcBorders>
            <w:shd w:fill="D6E4F0" w:val="clear"/>
            <w:tcMar>
              <w:top w:type="dxa" w:w="100"/>
              <w:left w:type="dxa" w:w="140"/>
              <w:bottom w:type="dxa" w:w="100"/>
              <w:right w:type="dxa" w:w="140"/>
            </w:tcMar>
          </w:tcPr>
          <w:p>
            <w:r>
              <w:rPr>
                <w:rFonts w:ascii="Arial" w:cs="Arial" w:eastAsia="Arial" w:hAnsi="Arial"/>
                <w:b/>
                <w:bCs/>
                <w:color w:val="1F4E79"/>
                <w:sz w:val="20"/>
                <w:szCs w:val="20"/>
              </w:rPr>
              <w:t xml:space="preserve">Responsabilità</w:t>
            </w:r>
          </w:p>
        </w:tc>
      </w:tr>
      <w:tr>
        <w:trPr>
          <w:tblHeader w:val="false"/>
        </w:trPr>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1A"/>
                <w:sz w:val="20"/>
                <w:szCs w:val="20"/>
              </w:rPr>
              <w:t xml:space="preserve">Locomozione</w:t>
            </w:r>
          </w:p>
        </w:tc>
        <w:tc>
          <w:tcPr>
            <w:tcW w:type="dxa" w:w="69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1A"/>
                <w:sz w:val="20"/>
                <w:szCs w:val="20"/>
              </w:rPr>
              <w:t xml:space="preserve">Calcolo percorso, movimento cella per cella, gestione ostacoli e collisioni</w:t>
            </w:r>
          </w:p>
        </w:tc>
      </w:tr>
      <w:tr>
        <w:trPr>
          <w:tblHeader w:val="false"/>
        </w:trPr>
        <w:tc>
          <w:tcPr>
            <w:tcW w:type="dxa" w:w="2400"/>
            <w:tcBorders>
              <w:top w:val="single" w:color="CCCCCC" w:sz="1"/>
              <w:left w:val="single" w:color="CCCCCC" w:sz="1"/>
              <w:bottom w:val="single" w:color="CCCCCC" w:sz="1"/>
              <w:right w:val="single" w:color="CCCCCC" w:sz="1"/>
            </w:tcBorders>
            <w:shd w:fill="EAF2FB" w:val="clear"/>
            <w:tcMar>
              <w:top w:type="dxa" w:w="80"/>
              <w:left w:type="dxa" w:w="140"/>
              <w:bottom w:type="dxa" w:w="80"/>
              <w:right w:type="dxa" w:w="140"/>
            </w:tcMar>
          </w:tcPr>
          <w:p>
            <w:r>
              <w:rPr>
                <w:rFonts w:ascii="Arial" w:cs="Arial" w:eastAsia="Arial" w:hAnsi="Arial"/>
                <w:color w:val="1A1A1A"/>
                <w:sz w:val="20"/>
                <w:szCs w:val="20"/>
              </w:rPr>
              <w:t xml:space="preserve">Interazione spaziale</w:t>
            </w:r>
          </w:p>
        </w:tc>
        <w:tc>
          <w:tcPr>
            <w:tcW w:type="dxa" w:w="6960"/>
            <w:tcBorders>
              <w:top w:val="single" w:color="CCCCCC" w:sz="1"/>
              <w:left w:val="single" w:color="CCCCCC" w:sz="1"/>
              <w:bottom w:val="single" w:color="CCCCCC" w:sz="1"/>
              <w:right w:val="single" w:color="CCCCCC" w:sz="1"/>
            </w:tcBorders>
            <w:shd w:fill="EAF2FB" w:val="clear"/>
            <w:tcMar>
              <w:top w:type="dxa" w:w="80"/>
              <w:left w:type="dxa" w:w="140"/>
              <w:bottom w:type="dxa" w:w="80"/>
              <w:right w:type="dxa" w:w="140"/>
            </w:tcMar>
          </w:tcPr>
          <w:p>
            <w:r>
              <w:rPr>
                <w:rFonts w:ascii="Arial" w:cs="Arial" w:eastAsia="Arial" w:hAnsi="Arial"/>
                <w:color w:val="1A1A1A"/>
                <w:sz w:val="20"/>
                <w:szCs w:val="20"/>
              </w:rPr>
              <w:t xml:space="preserve">Verifica adiacenza, range di interazione, calcolo distanza</w:t>
            </w:r>
          </w:p>
        </w:tc>
      </w:tr>
      <w:tr>
        <w:trPr>
          <w:tblHeader w:val="false"/>
        </w:trPr>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1A"/>
                <w:sz w:val="20"/>
                <w:szCs w:val="20"/>
              </w:rPr>
              <w:t xml:space="preserve">Targeting</w:t>
            </w:r>
          </w:p>
        </w:tc>
        <w:tc>
          <w:tcPr>
            <w:tcW w:type="dxa" w:w="69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1A"/>
                <w:sz w:val="20"/>
                <w:szCs w:val="20"/>
              </w:rPr>
              <w:t xml:space="preserve">Selezione del target ottimale da una lista di candidati, validazione target</w:t>
            </w:r>
          </w:p>
        </w:tc>
      </w:tr>
      <w:tr>
        <w:trPr>
          <w:tblHeader w:val="false"/>
        </w:trPr>
        <w:tc>
          <w:tcPr>
            <w:tcW w:type="dxa" w:w="2400"/>
            <w:tcBorders>
              <w:top w:val="single" w:color="CCCCCC" w:sz="1"/>
              <w:left w:val="single" w:color="CCCCCC" w:sz="1"/>
              <w:bottom w:val="single" w:color="CCCCCC" w:sz="1"/>
              <w:right w:val="single" w:color="CCCCCC" w:sz="1"/>
            </w:tcBorders>
            <w:shd w:fill="EAF2FB" w:val="clear"/>
            <w:tcMar>
              <w:top w:type="dxa" w:w="80"/>
              <w:left w:type="dxa" w:w="140"/>
              <w:bottom w:type="dxa" w:w="80"/>
              <w:right w:type="dxa" w:w="140"/>
            </w:tcMar>
          </w:tcPr>
          <w:p>
            <w:r>
              <w:rPr>
                <w:rFonts w:ascii="Arial" w:cs="Arial" w:eastAsia="Arial" w:hAnsi="Arial"/>
                <w:color w:val="1A1A1A"/>
                <w:sz w:val="20"/>
                <w:szCs w:val="20"/>
              </w:rPr>
              <w:t xml:space="preserve">Manipolazione</w:t>
            </w:r>
          </w:p>
        </w:tc>
        <w:tc>
          <w:tcPr>
            <w:tcW w:type="dxa" w:w="6960"/>
            <w:tcBorders>
              <w:top w:val="single" w:color="CCCCCC" w:sz="1"/>
              <w:left w:val="single" w:color="CCCCCC" w:sz="1"/>
              <w:bottom w:val="single" w:color="CCCCCC" w:sz="1"/>
              <w:right w:val="single" w:color="CCCCCC" w:sz="1"/>
            </w:tcBorders>
            <w:shd w:fill="EAF2FB" w:val="clear"/>
            <w:tcMar>
              <w:top w:type="dxa" w:w="80"/>
              <w:left w:type="dxa" w:w="140"/>
              <w:bottom w:type="dxa" w:w="80"/>
              <w:right w:type="dxa" w:w="140"/>
            </w:tcMar>
          </w:tcPr>
          <w:p>
            <w:r>
              <w:rPr>
                <w:rFonts w:ascii="Arial" w:cs="Arial" w:eastAsia="Arial" w:hAnsi="Arial"/>
                <w:color w:val="1A1A1A"/>
                <w:sz w:val="20"/>
                <w:szCs w:val="20"/>
              </w:rPr>
              <w:t xml:space="preserve">Pickup/drop fisico di oggetti, trasferimento tra inventari</w:t>
            </w:r>
          </w:p>
        </w:tc>
      </w:tr>
      <w:tr>
        <w:trPr>
          <w:tblHeader w:val="false"/>
        </w:trPr>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1A"/>
                <w:sz w:val="20"/>
                <w:szCs w:val="20"/>
              </w:rPr>
              <w:t xml:space="preserve">Uso oggetti</w:t>
            </w:r>
          </w:p>
        </w:tc>
        <w:tc>
          <w:tcPr>
            <w:tcW w:type="dxa" w:w="69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1A"/>
                <w:sz w:val="20"/>
                <w:szCs w:val="20"/>
              </w:rPr>
              <w:t xml:space="preserve">Applicazione effetti di consumo, attivazione strutture, uso strumenti</w:t>
            </w:r>
          </w:p>
        </w:tc>
      </w:tr>
      <w:tr>
        <w:trPr>
          <w:tblHeader w:val="false"/>
        </w:trPr>
        <w:tc>
          <w:tcPr>
            <w:tcW w:type="dxa" w:w="2400"/>
            <w:tcBorders>
              <w:top w:val="single" w:color="CCCCCC" w:sz="1"/>
              <w:left w:val="single" w:color="CCCCCC" w:sz="1"/>
              <w:bottom w:val="single" w:color="CCCCCC" w:sz="1"/>
              <w:right w:val="single" w:color="CCCCCC" w:sz="1"/>
            </w:tcBorders>
            <w:shd w:fill="EAF2FB" w:val="clear"/>
            <w:tcMar>
              <w:top w:type="dxa" w:w="80"/>
              <w:left w:type="dxa" w:w="140"/>
              <w:bottom w:type="dxa" w:w="80"/>
              <w:right w:type="dxa" w:w="140"/>
            </w:tcMar>
          </w:tcPr>
          <w:p>
            <w:r>
              <w:rPr>
                <w:rFonts w:ascii="Arial" w:cs="Arial" w:eastAsia="Arial" w:hAnsi="Arial"/>
                <w:color w:val="1A1A1A"/>
                <w:sz w:val="20"/>
                <w:szCs w:val="20"/>
              </w:rPr>
              <w:t xml:space="preserve">Timing</w:t>
            </w:r>
          </w:p>
        </w:tc>
        <w:tc>
          <w:tcPr>
            <w:tcW w:type="dxa" w:w="6960"/>
            <w:tcBorders>
              <w:top w:val="single" w:color="CCCCCC" w:sz="1"/>
              <w:left w:val="single" w:color="CCCCCC" w:sz="1"/>
              <w:bottom w:val="single" w:color="CCCCCC" w:sz="1"/>
              <w:right w:val="single" w:color="CCCCCC" w:sz="1"/>
            </w:tcBorders>
            <w:shd w:fill="EAF2FB" w:val="clear"/>
            <w:tcMar>
              <w:top w:type="dxa" w:w="80"/>
              <w:left w:type="dxa" w:w="140"/>
              <w:bottom w:type="dxa" w:w="80"/>
              <w:right w:type="dxa" w:w="140"/>
            </w:tcMar>
          </w:tcPr>
          <w:p>
            <w:r>
              <w:rPr>
                <w:rFonts w:ascii="Arial" w:cs="Arial" w:eastAsia="Arial" w:hAnsi="Arial"/>
                <w:color w:val="1A1A1A"/>
                <w:sz w:val="20"/>
                <w:szCs w:val="20"/>
              </w:rPr>
              <w:t xml:space="preserve">Conteggio tick, attesa condizioni, timeout, cooldown</w:t>
            </w:r>
          </w:p>
        </w:tc>
      </w:tr>
      <w:tr>
        <w:trPr>
          <w:tblHeader w:val="false"/>
        </w:trPr>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1A"/>
                <w:sz w:val="20"/>
                <w:szCs w:val="20"/>
              </w:rPr>
              <w:t xml:space="preserve">Reservation</w:t>
            </w:r>
          </w:p>
        </w:tc>
        <w:tc>
          <w:tcPr>
            <w:tcW w:type="dxa" w:w="69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1A"/>
                <w:sz w:val="20"/>
                <w:szCs w:val="20"/>
              </w:rPr>
              <w:t xml:space="preserve">Lock su risorse condivise, gestione conflitti di accesso, rilascio</w:t>
            </w:r>
          </w:p>
        </w:tc>
      </w:tr>
      <w:tr>
        <w:trPr>
          <w:tblHeader w:val="false"/>
        </w:trPr>
        <w:tc>
          <w:tcPr>
            <w:tcW w:type="dxa" w:w="2400"/>
            <w:tcBorders>
              <w:top w:val="single" w:color="CCCCCC" w:sz="1"/>
              <w:left w:val="single" w:color="CCCCCC" w:sz="1"/>
              <w:bottom w:val="single" w:color="CCCCCC" w:sz="1"/>
              <w:right w:val="single" w:color="CCCCCC" w:sz="1"/>
            </w:tcBorders>
            <w:shd w:fill="EAF2FB" w:val="clear"/>
            <w:tcMar>
              <w:top w:type="dxa" w:w="80"/>
              <w:left w:type="dxa" w:w="140"/>
              <w:bottom w:type="dxa" w:w="80"/>
              <w:right w:type="dxa" w:w="140"/>
            </w:tcMar>
          </w:tcPr>
          <w:p>
            <w:r>
              <w:rPr>
                <w:rFonts w:ascii="Arial" w:cs="Arial" w:eastAsia="Arial" w:hAnsi="Arial"/>
                <w:color w:val="1A1A1A"/>
                <w:sz w:val="20"/>
                <w:szCs w:val="20"/>
              </w:rPr>
              <w:t xml:space="preserve">Percezione</w:t>
            </w:r>
          </w:p>
        </w:tc>
        <w:tc>
          <w:tcPr>
            <w:tcW w:type="dxa" w:w="6960"/>
            <w:tcBorders>
              <w:top w:val="single" w:color="CCCCCC" w:sz="1"/>
              <w:left w:val="single" w:color="CCCCCC" w:sz="1"/>
              <w:bottom w:val="single" w:color="CCCCCC" w:sz="1"/>
              <w:right w:val="single" w:color="CCCCCC" w:sz="1"/>
            </w:tcBorders>
            <w:shd w:fill="EAF2FB" w:val="clear"/>
            <w:tcMar>
              <w:top w:type="dxa" w:w="80"/>
              <w:left w:type="dxa" w:w="140"/>
              <w:bottom w:type="dxa" w:w="80"/>
              <w:right w:type="dxa" w:w="140"/>
            </w:tcMar>
          </w:tcPr>
          <w:p>
            <w:r>
              <w:rPr>
                <w:rFonts w:ascii="Arial" w:cs="Arial" w:eastAsia="Arial" w:hAnsi="Arial"/>
                <w:color w:val="1A1A1A"/>
                <w:sz w:val="20"/>
                <w:szCs w:val="20"/>
              </w:rPr>
              <w:t xml:space="preserve">Calcolo FOV, LOS, raggio di percezione, filtro per tipo di entità</w:t>
            </w:r>
          </w:p>
        </w:tc>
      </w:tr>
      <w:tr>
        <w:trPr>
          <w:tblHeader w:val="false"/>
        </w:trPr>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1A"/>
                <w:sz w:val="20"/>
                <w:szCs w:val="20"/>
              </w:rPr>
              <w:t xml:space="preserve">Comunicazione</w:t>
            </w:r>
          </w:p>
        </w:tc>
        <w:tc>
          <w:tcPr>
            <w:tcW w:type="dxa" w:w="69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1A"/>
                <w:sz w:val="20"/>
                <w:szCs w:val="20"/>
              </w:rPr>
              <w:t xml:space="preserve">Emissione e ricezione token, calcolo raggio di propagazione, degrado segnale</w:t>
            </w:r>
          </w:p>
        </w:tc>
      </w:tr>
      <w:tr>
        <w:trPr>
          <w:tblHeader w:val="false"/>
        </w:trPr>
        <w:tc>
          <w:tcPr>
            <w:tcW w:type="dxa" w:w="2400"/>
            <w:tcBorders>
              <w:top w:val="single" w:color="CCCCCC" w:sz="1"/>
              <w:left w:val="single" w:color="CCCCCC" w:sz="1"/>
              <w:bottom w:val="single" w:color="CCCCCC" w:sz="1"/>
              <w:right w:val="single" w:color="CCCCCC" w:sz="1"/>
            </w:tcBorders>
            <w:shd w:fill="EAF2FB" w:val="clear"/>
            <w:tcMar>
              <w:top w:type="dxa" w:w="80"/>
              <w:left w:type="dxa" w:w="140"/>
              <w:bottom w:type="dxa" w:w="80"/>
              <w:right w:type="dxa" w:w="140"/>
            </w:tcMar>
          </w:tcPr>
          <w:p>
            <w:r>
              <w:rPr>
                <w:rFonts w:ascii="Arial" w:cs="Arial" w:eastAsia="Arial" w:hAnsi="Arial"/>
                <w:color w:val="1A1A1A"/>
                <w:sz w:val="20"/>
                <w:szCs w:val="20"/>
              </w:rPr>
              <w:t xml:space="preserve">Conflitto</w:t>
            </w:r>
          </w:p>
        </w:tc>
        <w:tc>
          <w:tcPr>
            <w:tcW w:type="dxa" w:w="6960"/>
            <w:tcBorders>
              <w:top w:val="single" w:color="CCCCCC" w:sz="1"/>
              <w:left w:val="single" w:color="CCCCCC" w:sz="1"/>
              <w:bottom w:val="single" w:color="CCCCCC" w:sz="1"/>
              <w:right w:val="single" w:color="CCCCCC" w:sz="1"/>
            </w:tcBorders>
            <w:shd w:fill="EAF2FB" w:val="clear"/>
            <w:tcMar>
              <w:top w:type="dxa" w:w="80"/>
              <w:left w:type="dxa" w:w="140"/>
              <w:bottom w:type="dxa" w:w="80"/>
              <w:right w:type="dxa" w:w="140"/>
            </w:tcMar>
          </w:tcPr>
          <w:p>
            <w:r>
              <w:rPr>
                <w:rFonts w:ascii="Arial" w:cs="Arial" w:eastAsia="Arial" w:hAnsi="Arial"/>
                <w:color w:val="1A1A1A"/>
                <w:sz w:val="20"/>
                <w:szCs w:val="20"/>
              </w:rPr>
              <w:t xml:space="preserve">Calcolo hit chance, applicazione danno, risoluzione combattimento</w:t>
            </w:r>
          </w:p>
        </w:tc>
      </w:tr>
      <w:tr>
        <w:trPr>
          <w:tblHeader w:val="false"/>
        </w:trPr>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1A"/>
                <w:sz w:val="20"/>
                <w:szCs w:val="20"/>
              </w:rPr>
              <w:t xml:space="preserve">Lifecycle</w:t>
            </w:r>
          </w:p>
        </w:tc>
        <w:tc>
          <w:tcPr>
            <w:tcW w:type="dxa" w:w="69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1A"/>
                <w:sz w:val="20"/>
                <w:szCs w:val="20"/>
              </w:rPr>
              <w:t xml:space="preserve">Spawn, morte, transizioni di stato NPC, pulizia riferimenti</w:t>
            </w:r>
          </w:p>
        </w:tc>
      </w:tr>
      <w:tr>
        <w:trPr>
          <w:tblHeader w:val="false"/>
        </w:trPr>
        <w:tc>
          <w:tcPr>
            <w:tcW w:type="dxa" w:w="2400"/>
            <w:tcBorders>
              <w:top w:val="single" w:color="CCCCCC" w:sz="1"/>
              <w:left w:val="single" w:color="CCCCCC" w:sz="1"/>
              <w:bottom w:val="single" w:color="CCCCCC" w:sz="1"/>
              <w:right w:val="single" w:color="CCCCCC" w:sz="1"/>
            </w:tcBorders>
            <w:shd w:fill="EAF2FB" w:val="clear"/>
            <w:tcMar>
              <w:top w:type="dxa" w:w="80"/>
              <w:left w:type="dxa" w:w="140"/>
              <w:bottom w:type="dxa" w:w="80"/>
              <w:right w:type="dxa" w:w="140"/>
            </w:tcMar>
          </w:tcPr>
          <w:p>
            <w:r>
              <w:rPr>
                <w:rFonts w:ascii="Arial" w:cs="Arial" w:eastAsia="Arial" w:hAnsi="Arial"/>
                <w:color w:val="1A1A1A"/>
                <w:sz w:val="20"/>
                <w:szCs w:val="20"/>
              </w:rPr>
              <w:t xml:space="preserve">Validazione</w:t>
            </w:r>
          </w:p>
        </w:tc>
        <w:tc>
          <w:tcPr>
            <w:tcW w:type="dxa" w:w="6960"/>
            <w:tcBorders>
              <w:top w:val="single" w:color="CCCCCC" w:sz="1"/>
              <w:left w:val="single" w:color="CCCCCC" w:sz="1"/>
              <w:bottom w:val="single" w:color="CCCCCC" w:sz="1"/>
              <w:right w:val="single" w:color="CCCCCC" w:sz="1"/>
            </w:tcBorders>
            <w:shd w:fill="EAF2FB" w:val="clear"/>
            <w:tcMar>
              <w:top w:type="dxa" w:w="80"/>
              <w:left w:type="dxa" w:w="140"/>
              <w:bottom w:type="dxa" w:w="80"/>
              <w:right w:type="dxa" w:w="140"/>
            </w:tcMar>
          </w:tcPr>
          <w:p>
            <w:r>
              <w:rPr>
                <w:rFonts w:ascii="Arial" w:cs="Arial" w:eastAsia="Arial" w:hAnsi="Arial"/>
                <w:color w:val="1A1A1A"/>
                <w:sz w:val="20"/>
                <w:szCs w:val="20"/>
              </w:rPr>
              <w:t xml:space="preserve">Verifica precondizioni, controllo accessibilità, validazione target prima dell'azione</w:t>
            </w:r>
          </w:p>
        </w:tc>
      </w:tr>
    </w:tbl>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tblHeader w:val="false"/>
        </w:trPr>
        <w:tc>
          <w:tcPr>
            <w:tcW w:type="dxa" w:w="9360"/>
            <w:tcBorders>
              <w:top w:val="single" w:color="2E75B6" w:sz="1"/>
              <w:left w:val="single" w:color="2E75B6" w:sz="12"/>
              <w:bottom w:val="single" w:color="2E75B6" w:sz="1"/>
              <w:right w:val="single" w:color="2E75B6" w:sz="1"/>
            </w:tcBorders>
            <w:shd w:fill="EAF2FB" w:val="clear"/>
            <w:tcMar>
              <w:top w:type="dxa" w:w="120"/>
              <w:left w:type="dxa" w:w="200"/>
              <w:bottom w:type="dxa" w:w="120"/>
              <w:right w:type="dxa" w:w="200"/>
            </w:tcMar>
          </w:tcPr>
          <w:p>
            <w:r>
              <w:rPr>
                <w:rFonts w:ascii="Arial" w:cs="Arial" w:eastAsia="Arial" w:hAnsi="Arial"/>
                <w:b/>
                <w:bCs/>
                <w:color w:val="1F4E79"/>
                <w:sz w:val="22"/>
                <w:szCs w:val="22"/>
              </w:rPr>
              <w:t xml:space="preserve">Primitive vs Step</w:t>
            </w:r>
          </w:p>
          <w:p>
            <w:pPr>
              <w:jc w:val="both"/>
            </w:pPr>
            <w:r>
              <w:rPr>
                <w:rFonts w:ascii="Arial" w:cs="Arial" w:eastAsia="Arial" w:hAnsi="Arial"/>
                <w:color w:val="1A1A1A"/>
                <w:sz w:val="21"/>
                <w:szCs w:val="21"/>
              </w:rPr>
              <w:t xml:space="preserve">Uno Step come MoveTo usa la primitiva Locomozione per muoversi, la primitiva Validazione per verificare che la destinazione sia raggiungibile, e la primitiva Timing per gestire la durata del movimento. Le primitive non sanno nulla del job o dell'intenzione che ha generato il MoveTo.</w:t>
            </w:r>
          </w:p>
        </w:tc>
      </w:tr>
    </w:tbl>
    <w:p>
      <w:r>
        <w:br w:type="page"/>
      </w:r>
    </w:p>
    <w:p>
      <w:pPr>
        <w:pStyle w:val="Heading1"/>
        <w:pBdr>
          <w:bottom w:val="single" w:color="2E75B6" w:sz="8" w:space="4"/>
        </w:pBdr>
        <w:spacing w:after="200" w:before="480"/>
      </w:pPr>
      <w:r>
        <w:rPr>
          <w:rFonts w:ascii="Arial" w:cs="Arial" w:eastAsia="Arial" w:hAnsi="Arial"/>
          <w:b/>
          <w:bCs/>
          <w:color w:val="1F4E79"/>
          <w:sz w:val="36"/>
          <w:szCs w:val="36"/>
        </w:rPr>
        <w:t xml:space="preserve">12. Commands, World Systems e World Events</w:t>
      </w:r>
    </w:p>
    <w:p>
      <w:pPr>
        <w:spacing w:after="80" w:before="80"/>
        <w:jc w:val="both"/>
      </w:pPr>
      <w:r>
        <w:rPr>
          <w:rFonts w:ascii="Arial" w:cs="Arial" w:eastAsia="Arial" w:hAnsi="Arial"/>
          <w:color w:val="1A1A1A"/>
          <w:sz w:val="22"/>
          <w:szCs w:val="22"/>
        </w:rPr>
        <w:t xml:space="preserve">Il pattern Commands/Systems/Events è il meccanismo con cui le azioni degli NPC modificano il mondo mantenendo separazione tra intenzione ed effetto.</w:t>
      </w:r>
    </w:p>
    <w:p>
      <w:pPr>
        <w:spacing w:after="60" w:before="60"/>
      </w:pPr>
      <w:r>
        <w:t xml:space="preserve"/>
      </w:r>
    </w:p>
    <w:p>
      <w:pPr>
        <w:pStyle w:val="Heading2"/>
        <w:spacing w:after="160" w:before="360"/>
      </w:pPr>
      <w:r>
        <w:rPr>
          <w:rFonts w:ascii="Arial" w:cs="Arial" w:eastAsia="Arial" w:hAnsi="Arial"/>
          <w:b/>
          <w:bCs/>
          <w:color w:val="2E75B6"/>
          <w:sz w:val="28"/>
          <w:szCs w:val="28"/>
        </w:rPr>
        <w:t xml:space="preserve">10.1 Commands</w:t>
      </w:r>
    </w:p>
    <w:p>
      <w:pPr>
        <w:spacing w:after="80" w:before="80"/>
        <w:jc w:val="both"/>
      </w:pPr>
      <w:r>
        <w:rPr>
          <w:rFonts w:ascii="Arial" w:cs="Arial" w:eastAsia="Arial" w:hAnsi="Arial"/>
          <w:color w:val="1A1A1A"/>
          <w:sz w:val="22"/>
          <w:szCs w:val="22"/>
        </w:rPr>
        <w:t xml:space="preserve">I Commands sono richieste di mutazione emesse dagli Step. Non modificano direttamente il world state — sono proposte che i World Systems valuteranno e applicheranno nel ciclo corretto.</w:t>
      </w:r>
    </w:p>
    <w:p>
      <w:pPr>
        <w:pStyle w:val="ListParagraph"/>
        <w:numPr>
          <w:ilvl w:val="0"/>
          <w:numId w:val="2"/>
        </w:numPr>
        <w:spacing w:after="40" w:before="40"/>
      </w:pPr>
      <w:r>
        <w:rPr>
          <w:rFonts w:ascii="Arial" w:cs="Arial" w:eastAsia="Arial" w:hAnsi="Arial"/>
          <w:color w:val="1A1A1A"/>
          <w:sz w:val="22"/>
          <w:szCs w:val="22"/>
        </w:rPr>
        <w:t xml:space="preserve">MoveCommand — richiesta di spostamento a una cella</w:t>
      </w:r>
    </w:p>
    <w:p>
      <w:pPr>
        <w:pStyle w:val="ListParagraph"/>
        <w:numPr>
          <w:ilvl w:val="0"/>
          <w:numId w:val="2"/>
        </w:numPr>
        <w:spacing w:after="40" w:before="40"/>
      </w:pPr>
      <w:r>
        <w:rPr>
          <w:rFonts w:ascii="Arial" w:cs="Arial" w:eastAsia="Arial" w:hAnsi="Arial"/>
          <w:color w:val="1A1A1A"/>
          <w:sz w:val="22"/>
          <w:szCs w:val="22"/>
        </w:rPr>
        <w:t xml:space="preserve">PickUpCommand — richiesta di raccolta di un oggetto</w:t>
      </w:r>
    </w:p>
    <w:p>
      <w:pPr>
        <w:pStyle w:val="ListParagraph"/>
        <w:numPr>
          <w:ilvl w:val="0"/>
          <w:numId w:val="2"/>
        </w:numPr>
        <w:spacing w:after="40" w:before="40"/>
      </w:pPr>
      <w:r>
        <w:rPr>
          <w:rFonts w:ascii="Arial" w:cs="Arial" w:eastAsia="Arial" w:hAnsi="Arial"/>
          <w:color w:val="1A1A1A"/>
          <w:sz w:val="22"/>
          <w:szCs w:val="22"/>
        </w:rPr>
        <w:t xml:space="preserve">DepositCommand — richiesta di deposito in una struttura</w:t>
      </w:r>
    </w:p>
    <w:p>
      <w:pPr>
        <w:pStyle w:val="ListParagraph"/>
        <w:numPr>
          <w:ilvl w:val="0"/>
          <w:numId w:val="2"/>
        </w:numPr>
        <w:spacing w:after="40" w:before="40"/>
      </w:pPr>
      <w:r>
        <w:rPr>
          <w:rFonts w:ascii="Arial" w:cs="Arial" w:eastAsia="Arial" w:hAnsi="Arial"/>
          <w:color w:val="1A1A1A"/>
          <w:sz w:val="22"/>
          <w:szCs w:val="22"/>
        </w:rPr>
        <w:t xml:space="preserve">AssignRoleCommand — richiesta di modifica del ruolo di un NPC</w:t>
      </w:r>
    </w:p>
    <w:p>
      <w:pPr>
        <w:pStyle w:val="ListParagraph"/>
        <w:numPr>
          <w:ilvl w:val="0"/>
          <w:numId w:val="2"/>
        </w:numPr>
        <w:spacing w:after="40" w:before="40"/>
      </w:pPr>
      <w:r>
        <w:rPr>
          <w:rFonts w:ascii="Arial" w:cs="Arial" w:eastAsia="Arial" w:hAnsi="Arial"/>
          <w:color w:val="1A1A1A"/>
          <w:sz w:val="22"/>
          <w:szCs w:val="22"/>
        </w:rPr>
        <w:t xml:space="preserve">WritePetitionCommand — richiesta di scrittura su notice board</w:t>
      </w:r>
    </w:p>
    <w:p>
      <w:pPr>
        <w:pStyle w:val="ListParagraph"/>
        <w:numPr>
          <w:ilvl w:val="0"/>
          <w:numId w:val="2"/>
        </w:numPr>
        <w:spacing w:after="40" w:before="40"/>
      </w:pPr>
      <w:r>
        <w:rPr>
          <w:rFonts w:ascii="Arial" w:cs="Arial" w:eastAsia="Arial" w:hAnsi="Arial"/>
          <w:color w:val="1A1A1A"/>
          <w:sz w:val="22"/>
          <w:szCs w:val="22"/>
        </w:rPr>
        <w:t xml:space="preserve">ConsumeCommand — richiesta di consumo di una risorsa</w:t>
      </w:r>
    </w:p>
    <w:p>
      <w:pPr>
        <w:spacing w:after="60" w:before="60"/>
      </w:pPr>
      <w:r>
        <w:t xml:space="preserve"/>
      </w:r>
    </w:p>
    <w:p>
      <w:pPr>
        <w:pStyle w:val="Heading2"/>
        <w:spacing w:after="160" w:before="360"/>
      </w:pPr>
      <w:r>
        <w:rPr>
          <w:rFonts w:ascii="Arial" w:cs="Arial" w:eastAsia="Arial" w:hAnsi="Arial"/>
          <w:b/>
          <w:bCs/>
          <w:color w:val="2E75B6"/>
          <w:sz w:val="28"/>
          <w:szCs w:val="28"/>
        </w:rPr>
        <w:t xml:space="preserve">10.2 World Systems</w:t>
      </w:r>
    </w:p>
    <w:p>
      <w:pPr>
        <w:spacing w:after="80" w:before="80"/>
        <w:jc w:val="both"/>
      </w:pPr>
      <w:r>
        <w:rPr>
          <w:rFonts w:ascii="Arial" w:cs="Arial" w:eastAsia="Arial" w:hAnsi="Arial"/>
          <w:color w:val="1A1A1A"/>
          <w:sz w:val="22"/>
          <w:szCs w:val="22"/>
        </w:rPr>
        <w:t xml:space="preserve">I World Systems applicano i Commands al world state canonico. Operano in batch ogni tick, dopo che tutti gli NPC hanno emesso i loro Commands. Non sanno nulla dei job o degli step — ricevono solo Commands e li applicano secondo regole proprie.</w:t>
      </w:r>
    </w:p>
    <w:p>
      <w:pPr>
        <w:spacing w:after="60" w:before="60"/>
      </w:pPr>
      <w:r>
        <w:t xml:space="preserve"/>
      </w:r>
    </w:p>
    <w:p>
      <w:pPr>
        <w:pStyle w:val="Heading2"/>
        <w:spacing w:after="160" w:before="360"/>
      </w:pPr>
      <w:r>
        <w:rPr>
          <w:rFonts w:ascii="Arial" w:cs="Arial" w:eastAsia="Arial" w:hAnsi="Arial"/>
          <w:b/>
          <w:bCs/>
          <w:color w:val="2E75B6"/>
          <w:sz w:val="28"/>
          <w:szCs w:val="28"/>
        </w:rPr>
        <w:t xml:space="preserve">10.3 World Events</w:t>
      </w:r>
    </w:p>
    <w:p>
      <w:pPr>
        <w:spacing w:after="80" w:before="80"/>
        <w:jc w:val="both"/>
      </w:pPr>
      <w:r>
        <w:rPr>
          <w:rFonts w:ascii="Arial" w:cs="Arial" w:eastAsia="Arial" w:hAnsi="Arial"/>
          <w:color w:val="1A1A1A"/>
          <w:sz w:val="22"/>
          <w:szCs w:val="22"/>
        </w:rPr>
        <w:t xml:space="preserve">Quando un World System modifica il mondo in modo significativo, emette un IWorldEvent — un fatto oggettivo accaduto nel mondo. Gli eventi vengono pubblicati su un EventBus e consumati dal sistema di Perception/Memory.</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tblHeader w:val="false"/>
        </w:trPr>
        <w:tc>
          <w:tcPr>
            <w:tcW w:type="dxa" w:w="9360"/>
            <w:tcBorders>
              <w:top w:val="single" w:color="2E75B6" w:sz="1"/>
              <w:left w:val="single" w:color="2E75B6" w:sz="12"/>
              <w:bottom w:val="single" w:color="2E75B6" w:sz="1"/>
              <w:right w:val="single" w:color="2E75B6" w:sz="1"/>
            </w:tcBorders>
            <w:shd w:fill="EAF2FB" w:val="clear"/>
            <w:tcMar>
              <w:top w:type="dxa" w:w="120"/>
              <w:left w:type="dxa" w:w="200"/>
              <w:bottom w:type="dxa" w:w="120"/>
              <w:right w:type="dxa" w:w="200"/>
            </w:tcMar>
          </w:tcPr>
          <w:p>
            <w:r>
              <w:rPr>
                <w:rFonts w:ascii="Arial" w:cs="Arial" w:eastAsia="Arial" w:hAnsi="Arial"/>
                <w:b/>
                <w:bCs/>
                <w:color w:val="1F4E79"/>
                <w:sz w:val="22"/>
                <w:szCs w:val="22"/>
              </w:rPr>
              <w:t xml:space="preserve">La catena completa</w:t>
            </w:r>
          </w:p>
          <w:p>
            <w:pPr>
              <w:jc w:val="both"/>
            </w:pPr>
            <w:r>
              <w:rPr>
                <w:rFonts w:ascii="Arial" w:cs="Arial" w:eastAsia="Arial" w:hAnsi="Arial"/>
                <w:color w:val="1A1A1A"/>
                <w:sz w:val="21"/>
                <w:szCs w:val="21"/>
              </w:rPr>
              <w:t xml:space="preserve">Step emette Command → World System applica → emette IWorldEvent → Perception filtra chi può averlo visto → MemoryStore registra traccia soggettiva → BeliefStore aggrega → Decision Layer consulta al tick successivo.</w:t>
            </w:r>
          </w:p>
        </w:tc>
      </w:tr>
    </w:tbl>
    <w:p>
      <w:r>
        <w:br w:type="page"/>
      </w:r>
    </w:p>
    <w:p>
      <w:pPr>
        <w:pStyle w:val="Heading1"/>
        <w:pBdr>
          <w:bottom w:val="single" w:color="2E75B6" w:sz="8" w:space="4"/>
        </w:pBdr>
        <w:spacing w:after="200" w:before="480"/>
      </w:pPr>
      <w:r>
        <w:rPr>
          <w:rFonts w:ascii="Arial" w:cs="Arial" w:eastAsia="Arial" w:hAnsi="Arial"/>
          <w:b/>
          <w:bCs/>
          <w:color w:val="1F4E79"/>
          <w:sz w:val="36"/>
          <w:szCs w:val="36"/>
        </w:rPr>
        <w:t xml:space="preserve">13. ScheduleFrame e Planner Istituzionale</w:t>
      </w:r>
    </w:p>
    <w:p>
      <w:pPr>
        <w:spacing w:after="80" w:before="80"/>
        <w:jc w:val="both"/>
      </w:pPr>
      <w:r>
        <w:rPr>
          <w:rFonts w:ascii="Arial" w:cs="Arial" w:eastAsia="Arial" w:hAnsi="Arial"/>
          <w:color w:val="1A1A1A"/>
          <w:sz w:val="22"/>
          <w:szCs w:val="22"/>
        </w:rPr>
        <w:t xml:space="preserve">Il tempo di ogni NPC non è completamente libero. Un NPC con ruolo istituzionale di pianificazione assegna a ciascun membro della colonia uno ScheduleFrame: la finestra temporale disponibile per ogni dominio di attività.</w:t>
      </w:r>
    </w:p>
    <w:p>
      <w:pPr>
        <w:spacing w:after="60" w:before="60"/>
      </w:pPr>
      <w:r>
        <w:t xml:space="preserve"/>
      </w:r>
    </w:p>
    <w:p>
      <w:pPr>
        <w:pStyle w:val="Heading2"/>
        <w:spacing w:after="160" w:before="360"/>
      </w:pPr>
      <w:r>
        <w:rPr>
          <w:rFonts w:ascii="Arial" w:cs="Arial" w:eastAsia="Arial" w:hAnsi="Arial"/>
          <w:b/>
          <w:bCs/>
          <w:color w:val="2E75B6"/>
          <w:sz w:val="28"/>
          <w:szCs w:val="28"/>
        </w:rPr>
        <w:t xml:space="preserve">11.1 Come funziona</w:t>
      </w:r>
    </w:p>
    <w:p>
      <w:pPr>
        <w:pStyle w:val="ListParagraph"/>
        <w:numPr>
          <w:ilvl w:val="0"/>
          <w:numId w:val="2"/>
        </w:numPr>
        <w:spacing w:after="40" w:before="40"/>
      </w:pPr>
      <w:r>
        <w:rPr>
          <w:rFonts w:ascii="Arial" w:cs="Arial" w:eastAsia="Arial" w:hAnsi="Arial"/>
          <w:color w:val="1A1A1A"/>
          <w:sz w:val="22"/>
          <w:szCs w:val="22"/>
        </w:rPr>
        <w:t xml:space="preserve">Il planner NPC calcola gli schedule in base alle necessità della colonia</w:t>
      </w:r>
    </w:p>
    <w:p>
      <w:pPr>
        <w:pStyle w:val="ListParagraph"/>
        <w:numPr>
          <w:ilvl w:val="0"/>
          <w:numId w:val="2"/>
        </w:numPr>
        <w:spacing w:after="40" w:before="40"/>
      </w:pPr>
      <w:r>
        <w:rPr>
          <w:rFonts w:ascii="Arial" w:cs="Arial" w:eastAsia="Arial" w:hAnsi="Arial"/>
          <w:color w:val="1A1A1A"/>
          <w:sz w:val="22"/>
          <w:szCs w:val="22"/>
        </w:rPr>
        <w:t xml:space="preserve">Gli schedule vengono scritti sulla notice board tramite Command normale</w:t>
      </w:r>
    </w:p>
    <w:p>
      <w:pPr>
        <w:pStyle w:val="ListParagraph"/>
        <w:numPr>
          <w:ilvl w:val="0"/>
          <w:numId w:val="2"/>
        </w:numPr>
        <w:spacing w:after="40" w:before="40"/>
      </w:pPr>
      <w:r>
        <w:rPr>
          <w:rFonts w:ascii="Arial" w:cs="Arial" w:eastAsia="Arial" w:hAnsi="Arial"/>
          <w:color w:val="1A1A1A"/>
          <w:sz w:val="22"/>
          <w:szCs w:val="22"/>
        </w:rPr>
        <w:t xml:space="preserve">Gli NPC leggono la notice board tramite percezione normale — nessun accesso privilegiato</w:t>
      </w:r>
    </w:p>
    <w:p>
      <w:pPr>
        <w:pStyle w:val="ListParagraph"/>
        <w:numPr>
          <w:ilvl w:val="0"/>
          <w:numId w:val="2"/>
        </w:numPr>
        <w:spacing w:after="40" w:before="40"/>
      </w:pPr>
      <w:r>
        <w:rPr>
          <w:rFonts w:ascii="Arial" w:cs="Arial" w:eastAsia="Arial" w:hAnsi="Arial"/>
          <w:color w:val="1A1A1A"/>
          <w:sz w:val="22"/>
          <w:szCs w:val="22"/>
        </w:rPr>
        <w:t xml:space="preserve">Lo ScheduleFrame diventa uno degli input del Decision Layer</w:t>
      </w:r>
    </w:p>
    <w:p>
      <w:pPr>
        <w:pStyle w:val="ListParagraph"/>
        <w:numPr>
          <w:ilvl w:val="0"/>
          <w:numId w:val="2"/>
        </w:numPr>
        <w:spacing w:after="40" w:before="40"/>
      </w:pPr>
      <w:r>
        <w:rPr>
          <w:rFonts w:ascii="Arial" w:cs="Arial" w:eastAsia="Arial" w:hAnsi="Arial"/>
          <w:color w:val="1A1A1A"/>
          <w:sz w:val="22"/>
          <w:szCs w:val="22"/>
        </w:rPr>
        <w:t xml:space="preserve">Le intenzioni incompatibili con il frame corrente non vengono generate come candidate</w:t>
      </w:r>
    </w:p>
    <w:p>
      <w:pPr>
        <w:spacing w:after="60" w:before="60"/>
      </w:pPr>
      <w:r>
        <w:t xml:space="preserve"/>
      </w:r>
    </w:p>
    <w:p>
      <w:pPr>
        <w:pStyle w:val="Heading2"/>
        <w:spacing w:after="160" w:before="360"/>
      </w:pPr>
      <w:r>
        <w:rPr>
          <w:rFonts w:ascii="Arial" w:cs="Arial" w:eastAsia="Arial" w:hAnsi="Arial"/>
          <w:b/>
          <w:bCs/>
          <w:color w:val="2E75B6"/>
          <w:sz w:val="28"/>
          <w:szCs w:val="28"/>
        </w:rPr>
        <w:t xml:space="preserve">11.2 Gestione delle Emergenze — Scenario C</w:t>
      </w:r>
    </w:p>
    <w:p>
      <w:pPr>
        <w:spacing w:after="80" w:before="80"/>
        <w:jc w:val="both"/>
      </w:pPr>
      <w:r>
        <w:rPr>
          <w:rFonts w:ascii="Arial" w:cs="Arial" w:eastAsia="Arial" w:hAnsi="Arial"/>
          <w:color w:val="1A1A1A"/>
          <w:sz w:val="22"/>
          <w:szCs w:val="22"/>
        </w:rPr>
        <w:t xml:space="preserve">ARCONTIO adotta un modello ibrido per le emergenze: il planner non scripta comportamenti specifici, ma definisce priorità per categoria di ruolo.</w:t>
      </w:r>
    </w:p>
    <w:p>
      <w:pPr>
        <w:spacing w:after="60" w:before="60"/>
      </w:pPr>
      <w:r>
        <w:t xml:space="preserve"/>
      </w:r>
    </w:p>
    <w:p>
      <w:pPr>
        <w:pStyle w:val="ListParagraph"/>
        <w:numPr>
          <w:ilvl w:val="0"/>
          <w:numId w:val="2"/>
        </w:numPr>
        <w:spacing w:after="40" w:before="40"/>
      </w:pPr>
      <w:r>
        <w:rPr>
          <w:rFonts w:ascii="Arial" w:cs="Arial" w:eastAsia="Arial" w:hAnsi="Arial"/>
          <w:color w:val="1A1A1A"/>
          <w:sz w:val="22"/>
          <w:szCs w:val="22"/>
        </w:rPr>
        <w:t xml:space="preserve">Il planner assegna priorità di dominio per categoria di ruolo in caso di emergenza (guardie → sicurezza, medici → salute)</w:t>
      </w:r>
    </w:p>
    <w:p>
      <w:pPr>
        <w:pStyle w:val="ListParagraph"/>
        <w:numPr>
          <w:ilvl w:val="0"/>
          <w:numId w:val="2"/>
        </w:numPr>
        <w:spacing w:after="40" w:before="40"/>
      </w:pPr>
      <w:r>
        <w:rPr>
          <w:rFonts w:ascii="Arial" w:cs="Arial" w:eastAsia="Arial" w:hAnsi="Arial"/>
          <w:color w:val="1A1A1A"/>
          <w:sz w:val="22"/>
          <w:szCs w:val="22"/>
        </w:rPr>
        <w:t xml:space="preserve">L'ObligationProfile del ruolo si attiva automaticamente quando l'NPC percepisce un trigger di emergenza</w:t>
      </w:r>
    </w:p>
    <w:p>
      <w:pPr>
        <w:pStyle w:val="ListParagraph"/>
        <w:numPr>
          <w:ilvl w:val="0"/>
          <w:numId w:val="2"/>
        </w:numPr>
        <w:spacing w:after="40" w:before="40"/>
      </w:pPr>
      <w:r>
        <w:rPr>
          <w:rFonts w:ascii="Arial" w:cs="Arial" w:eastAsia="Arial" w:hAnsi="Arial"/>
          <w:color w:val="1A1A1A"/>
          <w:sz w:val="22"/>
          <w:szCs w:val="22"/>
        </w:rPr>
        <w:t xml:space="preserve">Il comportamento specifico rimane decisione individuale dell'NPC</w:t>
      </w:r>
    </w:p>
    <w:p>
      <w:pPr>
        <w:pStyle w:val="ListParagraph"/>
        <w:numPr>
          <w:ilvl w:val="0"/>
          <w:numId w:val="2"/>
        </w:numPr>
        <w:spacing w:after="40" w:before="40"/>
      </w:pPr>
      <w:r>
        <w:rPr>
          <w:rFonts w:ascii="Arial" w:cs="Arial" w:eastAsia="Arial" w:hAnsi="Arial"/>
          <w:color w:val="1A1A1A"/>
          <w:sz w:val="22"/>
          <w:szCs w:val="22"/>
        </w:rPr>
        <w:t xml:space="preserve">La risposta collettiva emerge dalla somma di decisioni individuali — non da uno script centrale</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tblHeader w:val="false"/>
        </w:trPr>
        <w:tc>
          <w:tcPr>
            <w:tcW w:type="dxa" w:w="9360"/>
            <w:tcBorders>
              <w:top w:val="single" w:color="2E75B6" w:sz="1"/>
              <w:left w:val="single" w:color="2E75B6" w:sz="12"/>
              <w:bottom w:val="single" w:color="2E75B6" w:sz="1"/>
              <w:right w:val="single" w:color="2E75B6" w:sz="1"/>
            </w:tcBorders>
            <w:shd w:fill="EAF2FB" w:val="clear"/>
            <w:tcMar>
              <w:top w:type="dxa" w:w="120"/>
              <w:left w:type="dxa" w:w="200"/>
              <w:bottom w:type="dxa" w:w="120"/>
              <w:right w:type="dxa" w:w="200"/>
            </w:tcMar>
          </w:tcPr>
          <w:p>
            <w:r>
              <w:rPr>
                <w:rFonts w:ascii="Arial" w:cs="Arial" w:eastAsia="Arial" w:hAnsi="Arial"/>
                <w:b/>
                <w:bCs/>
                <w:color w:val="1F4E79"/>
                <w:sz w:val="22"/>
                <w:szCs w:val="22"/>
              </w:rPr>
              <w:t xml:space="preserve">Perché Scenario C?</w:t>
            </w:r>
          </w:p>
          <w:p>
            <w:pPr>
              <w:jc w:val="both"/>
            </w:pPr>
            <w:r>
              <w:rPr>
                <w:rFonts w:ascii="Arial" w:cs="Arial" w:eastAsia="Arial" w:hAnsi="Arial"/>
                <w:color w:val="1A1A1A"/>
                <w:sz w:val="21"/>
                <w:szCs w:val="21"/>
              </w:rPr>
              <w:t xml:space="preserve">Il Scenario C mantiene l'omniscience constraint: il planner non sa cosa sta succedendo in ogni angolo della colonia. Definisce solo regole generali. Ogni NPC reagisce in base a ciò che ha personalmente percepito.</w:t>
            </w:r>
          </w:p>
        </w:tc>
      </w:tr>
    </w:tbl>
    <w:p>
      <w:r>
        <w:br w:type="page"/>
      </w:r>
    </w:p>
    <w:p>
      <w:pPr>
        <w:pStyle w:val="Heading1"/>
        <w:pBdr>
          <w:bottom w:val="single" w:color="2E75B6" w:sz="8" w:space="4"/>
        </w:pBdr>
        <w:spacing w:after="200" w:before="480"/>
      </w:pPr>
      <w:r>
        <w:rPr>
          <w:rFonts w:ascii="Arial" w:cs="Arial" w:eastAsia="Arial" w:hAnsi="Arial"/>
          <w:b/>
          <w:bCs/>
          <w:color w:val="1F4E79"/>
          <w:sz w:val="36"/>
          <w:szCs w:val="36"/>
        </w:rPr>
        <w:t xml:space="preserve">14. Il Sistema delle Petizioni</w:t>
      </w:r>
    </w:p>
    <w:p>
      <w:pPr>
        <w:spacing w:after="80" w:before="80"/>
        <w:jc w:val="both"/>
      </w:pPr>
      <w:r>
        <w:rPr>
          <w:rFonts w:ascii="Arial" w:cs="Arial" w:eastAsia="Arial" w:hAnsi="Arial"/>
          <w:color w:val="1A1A1A"/>
          <w:sz w:val="22"/>
          <w:szCs w:val="22"/>
        </w:rPr>
        <w:t xml:space="preserve">Il lavoro in ARCONTIO non nasce da uno scheduler centrale. Emerge da un ciclo sociale bottom-up in cui i bisogni percepiti dagli NPC si trasformano in segnali istituzionali che guidano l'allocazione del lavoro.</w:t>
      </w:r>
    </w:p>
    <w:p>
      <w:pPr>
        <w:spacing w:after="60" w:before="60"/>
      </w:pPr>
      <w:r>
        <w:t xml:space="preserve"/>
      </w:r>
    </w:p>
    <w:p>
      <w:pPr>
        <w:spacing w:after="0" w:before="0"/>
      </w:pPr>
      <w:r>
        <w:rPr>
          <w:rFonts w:ascii="Courier New" w:cs="Courier New" w:eastAsia="Courier New" w:hAnsi="Courier New"/>
          <w:color w:val="1F4E79"/>
          <w:sz w:val="18"/>
          <w:szCs w:val="18"/>
        </w:rPr>
        <w:t xml:space="preserve">NPC percepisce problema</w:t>
      </w:r>
    </w:p>
    <w:p>
      <w:pPr>
        <w:spacing w:after="0" w:before="0"/>
      </w:pPr>
      <w:r>
        <w:rPr>
          <w:rFonts w:ascii="Courier New" w:cs="Courier New" w:eastAsia="Courier New" w:hAnsi="Courier New"/>
          <w:color w:val="1F4E79"/>
          <w:sz w:val="18"/>
          <w:szCs w:val="18"/>
        </w:rPr>
        <w:t xml:space="preserve">     |</w:t>
      </w:r>
    </w:p>
    <w:p>
      <w:pPr>
        <w:spacing w:after="0" w:before="0"/>
      </w:pPr>
      <w:r>
        <w:rPr>
          <w:rFonts w:ascii="Courier New" w:cs="Courier New" w:eastAsia="Courier New" w:hAnsi="Courier New"/>
          <w:color w:val="1F4E79"/>
          <w:sz w:val="18"/>
          <w:szCs w:val="18"/>
        </w:rPr>
        <w:t xml:space="preserve">     v</w:t>
      </w:r>
    </w:p>
    <w:p>
      <w:pPr>
        <w:spacing w:after="0" w:before="0"/>
      </w:pPr>
      <w:r>
        <w:rPr>
          <w:rFonts w:ascii="Courier New" w:cs="Courier New" w:eastAsia="Courier New" w:hAnsi="Courier New"/>
          <w:color w:val="1F4E79"/>
          <w:sz w:val="18"/>
          <w:szCs w:val="18"/>
        </w:rPr>
        <w:t xml:space="preserve">Genera PetitionInstance (IWorldEvent soggettivo)</w:t>
      </w:r>
    </w:p>
    <w:p>
      <w:pPr>
        <w:spacing w:after="0" w:before="0"/>
      </w:pPr>
      <w:r>
        <w:rPr>
          <w:rFonts w:ascii="Courier New" w:cs="Courier New" w:eastAsia="Courier New" w:hAnsi="Courier New"/>
          <w:color w:val="1F4E79"/>
          <w:sz w:val="18"/>
          <w:szCs w:val="18"/>
        </w:rPr>
        <w:t xml:space="preserve">     |</w:t>
      </w:r>
    </w:p>
    <w:p>
      <w:pPr>
        <w:spacing w:after="0" w:before="0"/>
      </w:pPr>
      <w:r>
        <w:rPr>
          <w:rFonts w:ascii="Courier New" w:cs="Courier New" w:eastAsia="Courier New" w:hAnsi="Courier New"/>
          <w:color w:val="1F4E79"/>
          <w:sz w:val="18"/>
          <w:szCs w:val="18"/>
        </w:rPr>
        <w:t xml:space="preserve">     v</w:t>
      </w:r>
    </w:p>
    <w:p>
      <w:pPr>
        <w:spacing w:after="0" w:before="0"/>
      </w:pPr>
      <w:r>
        <w:rPr>
          <w:rFonts w:ascii="Courier New" w:cs="Courier New" w:eastAsia="Courier New" w:hAnsi="Courier New"/>
          <w:color w:val="1F4E79"/>
          <w:sz w:val="18"/>
          <w:szCs w:val="18"/>
        </w:rPr>
        <w:t xml:space="preserve">Porta fisicamente la petizione alla Notice Board</w:t>
      </w:r>
    </w:p>
    <w:p>
      <w:pPr>
        <w:spacing w:after="0" w:before="0"/>
      </w:pPr>
      <w:r>
        <w:rPr>
          <w:rFonts w:ascii="Courier New" w:cs="Courier New" w:eastAsia="Courier New" w:hAnsi="Courier New"/>
          <w:color w:val="1F4E79"/>
          <w:sz w:val="18"/>
          <w:szCs w:val="18"/>
        </w:rPr>
        <w:t xml:space="preserve">     |</w:t>
      </w:r>
    </w:p>
    <w:p>
      <w:pPr>
        <w:spacing w:after="0" w:before="0"/>
      </w:pPr>
      <w:r>
        <w:rPr>
          <w:rFonts w:ascii="Courier New" w:cs="Courier New" w:eastAsia="Courier New" w:hAnsi="Courier New"/>
          <w:color w:val="1F4E79"/>
          <w:sz w:val="18"/>
          <w:szCs w:val="18"/>
        </w:rPr>
        <w:t xml:space="preserve">     v</w:t>
      </w:r>
    </w:p>
    <w:p>
      <w:pPr>
        <w:spacing w:after="0" w:before="0"/>
      </w:pPr>
      <w:r>
        <w:rPr>
          <w:rFonts w:ascii="Courier New" w:cs="Courier New" w:eastAsia="Courier New" w:hAnsi="Courier New"/>
          <w:color w:val="1F4E79"/>
          <w:sz w:val="18"/>
          <w:szCs w:val="18"/>
        </w:rPr>
        <w:t xml:space="preserve">ColonyStructure aggrega petizioni per dominio</w:t>
      </w:r>
    </w:p>
    <w:p>
      <w:pPr>
        <w:spacing w:after="0" w:before="0"/>
      </w:pPr>
      <w:r>
        <w:rPr>
          <w:rFonts w:ascii="Courier New" w:cs="Courier New" w:eastAsia="Courier New" w:hAnsi="Courier New"/>
          <w:color w:val="1F4E79"/>
          <w:sz w:val="18"/>
          <w:szCs w:val="18"/>
        </w:rPr>
        <w:t xml:space="preserve">     |</w:t>
      </w:r>
    </w:p>
    <w:p>
      <w:pPr>
        <w:spacing w:after="0" w:before="0"/>
      </w:pPr>
      <w:r>
        <w:rPr>
          <w:rFonts w:ascii="Courier New" w:cs="Courier New" w:eastAsia="Courier New" w:hAnsi="Courier New"/>
          <w:color w:val="1F4E79"/>
          <w:sz w:val="18"/>
          <w:szCs w:val="18"/>
        </w:rPr>
        <w:t xml:space="preserve">     v</w:t>
      </w:r>
    </w:p>
    <w:p>
      <w:pPr>
        <w:spacing w:after="0" w:before="0"/>
      </w:pPr>
      <w:r>
        <w:rPr>
          <w:rFonts w:ascii="Courier New" w:cs="Courier New" w:eastAsia="Courier New" w:hAnsi="Courier New"/>
          <w:color w:val="1F4E79"/>
          <w:sz w:val="18"/>
          <w:szCs w:val="18"/>
        </w:rPr>
        <w:t xml:space="preserve">Manager NPC legge bacheca (percezione normale)</w:t>
      </w:r>
    </w:p>
    <w:p>
      <w:pPr>
        <w:spacing w:after="0" w:before="0"/>
      </w:pPr>
      <w:r>
        <w:rPr>
          <w:rFonts w:ascii="Courier New" w:cs="Courier New" w:eastAsia="Courier New" w:hAnsi="Courier New"/>
          <w:color w:val="1F4E79"/>
          <w:sz w:val="18"/>
          <w:szCs w:val="18"/>
        </w:rPr>
        <w:t xml:space="preserve">     |</w:t>
      </w:r>
    </w:p>
    <w:p>
      <w:pPr>
        <w:spacing w:after="0" w:before="0"/>
      </w:pPr>
      <w:r>
        <w:rPr>
          <w:rFonts w:ascii="Courier New" w:cs="Courier New" w:eastAsia="Courier New" w:hAnsi="Courier New"/>
          <w:color w:val="1F4E79"/>
          <w:sz w:val="18"/>
          <w:szCs w:val="18"/>
        </w:rPr>
        <w:t xml:space="preserve">     v</w:t>
      </w:r>
    </w:p>
    <w:p>
      <w:pPr>
        <w:spacing w:after="0" w:before="0"/>
      </w:pPr>
      <w:r>
        <w:rPr>
          <w:rFonts w:ascii="Courier New" w:cs="Courier New" w:eastAsia="Courier New" w:hAnsi="Courier New"/>
          <w:color w:val="1F4E79"/>
          <w:sz w:val="18"/>
          <w:szCs w:val="18"/>
        </w:rPr>
        <w:t xml:space="preserve">Interpreta + decide apertura posizioni</w:t>
      </w:r>
    </w:p>
    <w:p>
      <w:pPr>
        <w:spacing w:after="0" w:before="0"/>
      </w:pPr>
      <w:r>
        <w:rPr>
          <w:rFonts w:ascii="Courier New" w:cs="Courier New" w:eastAsia="Courier New" w:hAnsi="Courier New"/>
          <w:color w:val="1F4E79"/>
          <w:sz w:val="18"/>
          <w:szCs w:val="18"/>
        </w:rPr>
        <w:t xml:space="preserve">     |</w:t>
      </w:r>
    </w:p>
    <w:p>
      <w:pPr>
        <w:spacing w:after="0" w:before="0"/>
      </w:pPr>
      <w:r>
        <w:rPr>
          <w:rFonts w:ascii="Courier New" w:cs="Courier New" w:eastAsia="Courier New" w:hAnsi="Courier New"/>
          <w:color w:val="1F4E79"/>
          <w:sz w:val="18"/>
          <w:szCs w:val="18"/>
        </w:rPr>
        <w:t xml:space="preserve">     v</w:t>
      </w:r>
    </w:p>
    <w:p>
      <w:pPr>
        <w:spacing w:after="0" w:before="0"/>
      </w:pPr>
      <w:r>
        <w:rPr>
          <w:rFonts w:ascii="Courier New" w:cs="Courier New" w:eastAsia="Courier New" w:hAnsi="Courier New"/>
          <w:color w:val="1F4E79"/>
          <w:sz w:val="18"/>
          <w:szCs w:val="18"/>
        </w:rPr>
        <w:t xml:space="preserve">PositionRegistry aggiornato</w:t>
      </w:r>
    </w:p>
    <w:p>
      <w:pPr>
        <w:spacing w:after="0" w:before="0"/>
      </w:pPr>
      <w:r>
        <w:rPr>
          <w:rFonts w:ascii="Courier New" w:cs="Courier New" w:eastAsia="Courier New" w:hAnsi="Courier New"/>
          <w:color w:val="1F4E79"/>
          <w:sz w:val="18"/>
          <w:szCs w:val="18"/>
        </w:rPr>
        <w:t xml:space="preserve">     |</w:t>
      </w:r>
    </w:p>
    <w:p>
      <w:pPr>
        <w:spacing w:after="0" w:before="0"/>
      </w:pPr>
      <w:r>
        <w:rPr>
          <w:rFonts w:ascii="Courier New" w:cs="Courier New" w:eastAsia="Courier New" w:hAnsi="Courier New"/>
          <w:color w:val="1F4E79"/>
          <w:sz w:val="18"/>
          <w:szCs w:val="18"/>
        </w:rPr>
        <w:t xml:space="preserve">   __|__</w:t>
      </w:r>
    </w:p>
    <w:p>
      <w:pPr>
        <w:spacing w:after="0" w:before="0"/>
      </w:pPr>
      <w:r>
        <w:rPr>
          <w:rFonts w:ascii="Courier New" w:cs="Courier New" w:eastAsia="Courier New" w:hAnsi="Courier New"/>
          <w:color w:val="1F4E79"/>
          <w:sz w:val="18"/>
          <w:szCs w:val="18"/>
        </w:rPr>
        <w:t xml:space="preserve">  |     |</w:t>
      </w:r>
    </w:p>
    <w:p>
      <w:pPr>
        <w:spacing w:after="0" w:before="0"/>
      </w:pPr>
      <w:r>
        <w:rPr>
          <w:rFonts w:ascii="Courier New" w:cs="Courier New" w:eastAsia="Courier New" w:hAnsi="Courier New"/>
          <w:color w:val="1F4E79"/>
          <w:sz w:val="18"/>
          <w:szCs w:val="18"/>
        </w:rPr>
        <w:t xml:space="preserve">  v     v</w:t>
      </w:r>
    </w:p>
    <w:p>
      <w:pPr>
        <w:spacing w:after="0" w:before="0"/>
      </w:pPr>
      <w:r>
        <w:rPr>
          <w:rFonts w:ascii="Courier New" w:cs="Courier New" w:eastAsia="Courier New" w:hAnsi="Courier New"/>
          <w:color w:val="1F4E79"/>
          <w:sz w:val="18"/>
          <w:szCs w:val="18"/>
        </w:rPr>
        <w:t xml:space="preserve">Candidature   Cooptazione</w:t>
      </w:r>
    </w:p>
    <w:p>
      <w:pPr>
        <w:spacing w:after="0" w:before="0"/>
      </w:pPr>
      <w:r>
        <w:rPr>
          <w:rFonts w:ascii="Courier New" w:cs="Courier New" w:eastAsia="Courier New" w:hAnsi="Courier New"/>
          <w:color w:val="1F4E79"/>
          <w:sz w:val="18"/>
          <w:szCs w:val="18"/>
        </w:rPr>
        <w:t xml:space="preserve">  |     |</w:t>
      </w:r>
    </w:p>
    <w:p>
      <w:pPr>
        <w:spacing w:after="0" w:before="0"/>
      </w:pPr>
      <w:r>
        <w:rPr>
          <w:rFonts w:ascii="Courier New" w:cs="Courier New" w:eastAsia="Courier New" w:hAnsi="Courier New"/>
          <w:color w:val="1F4E79"/>
          <w:sz w:val="18"/>
          <w:szCs w:val="18"/>
        </w:rPr>
        <w:t xml:space="preserve">  v     v</w:t>
      </w:r>
    </w:p>
    <w:p>
      <w:pPr>
        <w:spacing w:after="0" w:before="0"/>
      </w:pPr>
      <w:r>
        <w:rPr>
          <w:rFonts w:ascii="Courier New" w:cs="Courier New" w:eastAsia="Courier New" w:hAnsi="Courier New"/>
          <w:color w:val="1F4E79"/>
          <w:sz w:val="18"/>
          <w:szCs w:val="18"/>
        </w:rPr>
        <w:t xml:space="preserve">Selezione del manager</w:t>
      </w:r>
    </w:p>
    <w:p>
      <w:pPr>
        <w:spacing w:after="0" w:before="0"/>
      </w:pPr>
      <w:r>
        <w:rPr>
          <w:rFonts w:ascii="Courier New" w:cs="Courier New" w:eastAsia="Courier New" w:hAnsi="Courier New"/>
          <w:color w:val="1F4E79"/>
          <w:sz w:val="18"/>
          <w:szCs w:val="18"/>
        </w:rPr>
        <w:t xml:space="preserve">     |</w:t>
      </w:r>
    </w:p>
    <w:p>
      <w:pPr>
        <w:spacing w:after="0" w:before="0"/>
      </w:pPr>
      <w:r>
        <w:rPr>
          <w:rFonts w:ascii="Courier New" w:cs="Courier New" w:eastAsia="Courier New" w:hAnsi="Courier New"/>
          <w:color w:val="1F4E79"/>
          <w:sz w:val="18"/>
          <w:szCs w:val="18"/>
        </w:rPr>
        <w:t xml:space="preserve">     v</w:t>
      </w:r>
    </w:p>
    <w:p>
      <w:pPr>
        <w:spacing w:after="0" w:before="0"/>
      </w:pPr>
      <w:r>
        <w:rPr>
          <w:rFonts w:ascii="Courier New" w:cs="Courier New" w:eastAsia="Courier New" w:hAnsi="Courier New"/>
          <w:color w:val="1F4E79"/>
          <w:sz w:val="18"/>
          <w:szCs w:val="18"/>
        </w:rPr>
        <w:t xml:space="preserve">AssignRoleCommand → World System → NpcProfile aggiornato</w:t>
      </w:r>
    </w:p>
    <w:p>
      <w:pPr>
        <w:spacing w:after="60" w:before="60"/>
      </w:pPr>
      <w:r>
        <w:t xml:space="preserve"/>
      </w:r>
    </w:p>
    <w:p>
      <w:pPr>
        <w:spacing w:after="60" w:before="60"/>
      </w:pPr>
      <w:r>
        <w:t xml:space="preserve"/>
      </w:r>
    </w:p>
    <w:p>
      <w:pPr>
        <w:pStyle w:val="Heading2"/>
        <w:spacing w:after="160" w:before="360"/>
      </w:pPr>
      <w:r>
        <w:rPr>
          <w:rFonts w:ascii="Arial" w:cs="Arial" w:eastAsia="Arial" w:hAnsi="Arial"/>
          <w:b/>
          <w:bCs/>
          <w:color w:val="2E75B6"/>
          <w:sz w:val="28"/>
          <w:szCs w:val="28"/>
        </w:rPr>
        <w:t xml:space="preserve">12.1 Proprietà fondamentali della Petizione</w:t>
      </w:r>
    </w:p>
    <w:p>
      <w:pPr>
        <w:pStyle w:val="ListParagraph"/>
        <w:numPr>
          <w:ilvl w:val="0"/>
          <w:numId w:val="2"/>
        </w:numPr>
        <w:spacing w:after="40" w:before="40"/>
      </w:pPr>
      <w:r>
        <w:rPr>
          <w:rFonts w:ascii="Arial" w:cs="Arial" w:eastAsia="Arial" w:hAnsi="Arial"/>
          <w:color w:val="1A1A1A"/>
          <w:sz w:val="22"/>
          <w:szCs w:val="22"/>
        </w:rPr>
        <w:t xml:space="preserve">È soggettiva — nasce dalla percezione locale dell'NPC, non dalla verità oggettiva</w:t>
      </w:r>
    </w:p>
    <w:p>
      <w:pPr>
        <w:pStyle w:val="ListParagraph"/>
        <w:numPr>
          <w:ilvl w:val="0"/>
          <w:numId w:val="2"/>
        </w:numPr>
        <w:spacing w:after="40" w:before="40"/>
      </w:pPr>
      <w:r>
        <w:rPr>
          <w:rFonts w:ascii="Arial" w:cs="Arial" w:eastAsia="Arial" w:hAnsi="Arial"/>
          <w:color w:val="1A1A1A"/>
          <w:sz w:val="22"/>
          <w:szCs w:val="22"/>
        </w:rPr>
        <w:t xml:space="preserve">È fallibile — può essere incompleta, ridondante, errata, obsoleta</w:t>
      </w:r>
    </w:p>
    <w:p>
      <w:pPr>
        <w:pStyle w:val="ListParagraph"/>
        <w:numPr>
          <w:ilvl w:val="0"/>
          <w:numId w:val="2"/>
        </w:numPr>
        <w:spacing w:after="40" w:before="40"/>
      </w:pPr>
      <w:r>
        <w:rPr>
          <w:rFonts w:ascii="Arial" w:cs="Arial" w:eastAsia="Arial" w:hAnsi="Arial"/>
          <w:color w:val="1A1A1A"/>
          <w:sz w:val="22"/>
          <w:szCs w:val="22"/>
        </w:rPr>
        <w:t xml:space="preserve">È un formalismo burocratico — l'NPC la porta fisicamente alla bacheca</w:t>
      </w:r>
    </w:p>
    <w:p>
      <w:pPr>
        <w:pStyle w:val="ListParagraph"/>
        <w:numPr>
          <w:ilvl w:val="0"/>
          <w:numId w:val="2"/>
        </w:numPr>
        <w:spacing w:after="40" w:before="40"/>
      </w:pPr>
      <w:r>
        <w:rPr>
          <w:rFonts w:ascii="Arial" w:cs="Arial" w:eastAsia="Arial" w:hAnsi="Arial"/>
          <w:color w:val="1A1A1A"/>
          <w:sz w:val="22"/>
          <w:szCs w:val="22"/>
        </w:rPr>
        <w:t xml:space="preserve">Non è automatica — NPC diversi segnalano con frequenza e accuratezza diverse</w:t>
      </w:r>
    </w:p>
    <w:p>
      <w:pPr>
        <w:spacing w:after="60" w:before="60"/>
      </w:pPr>
      <w:r>
        <w:t xml:space="preserve"/>
      </w:r>
    </w:p>
    <w:p>
      <w:pPr>
        <w:pStyle w:val="Heading2"/>
        <w:spacing w:after="160" w:before="360"/>
      </w:pPr>
      <w:r>
        <w:rPr>
          <w:rFonts w:ascii="Arial" w:cs="Arial" w:eastAsia="Arial" w:hAnsi="Arial"/>
          <w:b/>
          <w:bCs/>
          <w:color w:val="2E75B6"/>
          <w:sz w:val="28"/>
          <w:szCs w:val="28"/>
        </w:rPr>
        <w:t xml:space="preserve">12.2 Mobilità Sociale</w:t>
      </w:r>
    </w:p>
    <w:p>
      <w:pPr>
        <w:spacing w:after="80" w:before="80"/>
        <w:jc w:val="both"/>
      </w:pPr>
      <w:r>
        <w:rPr>
          <w:rFonts w:ascii="Arial" w:cs="Arial" w:eastAsia="Arial" w:hAnsi="Arial"/>
          <w:color w:val="1A1A1A"/>
          <w:sz w:val="22"/>
          <w:szCs w:val="22"/>
        </w:rPr>
        <w:t xml:space="preserve">Il sistema delle petizioni alimenta la mobilità sociale in due direzioni:</w:t>
      </w:r>
    </w:p>
    <w:p>
      <w:pPr>
        <w:spacing w:after="60" w:before="60"/>
      </w:pPr>
      <w:r>
        <w:t xml:space="preserve"/>
      </w:r>
    </w:p>
    <w:p>
      <w:pPr>
        <w:spacing w:after="80" w:before="80"/>
        <w:jc w:val="both"/>
      </w:pPr>
      <w:r>
        <w:rPr>
          <w:rFonts w:ascii="Arial" w:cs="Arial" w:eastAsia="Arial" w:hAnsi="Arial"/>
          <w:b/>
          <w:bCs/>
          <w:color w:val="1A1A1A"/>
          <w:sz w:val="22"/>
          <w:szCs w:val="22"/>
        </w:rPr>
        <w:t xml:space="preserve">Bottom-up (candidatura volontaria)</w:t>
      </w:r>
    </w:p>
    <w:p>
      <w:pPr>
        <w:spacing w:after="80" w:before="80"/>
        <w:jc w:val="both"/>
      </w:pPr>
      <w:r>
        <w:rPr>
          <w:rFonts w:ascii="Arial" w:cs="Arial" w:eastAsia="Arial" w:hAnsi="Arial"/>
          <w:color w:val="1A1A1A"/>
          <w:sz w:val="22"/>
          <w:szCs w:val="22"/>
        </w:rPr>
        <w:t xml:space="preserve">L'NPC insoddisfatto supera la soglia Thresholds.RoleDissatisfaction, genera un'intenzione Istituzionale e si candida per un ruolo vacante nel PositionRegistry.</w:t>
      </w:r>
    </w:p>
    <w:p>
      <w:pPr>
        <w:spacing w:after="60" w:before="60"/>
      </w:pPr>
      <w:r>
        <w:t xml:space="preserve"/>
      </w:r>
    </w:p>
    <w:p>
      <w:pPr>
        <w:spacing w:after="80" w:before="80"/>
        <w:jc w:val="both"/>
      </w:pPr>
      <w:r>
        <w:rPr>
          <w:rFonts w:ascii="Arial" w:cs="Arial" w:eastAsia="Arial" w:hAnsi="Arial"/>
          <w:b/>
          <w:bCs/>
          <w:color w:val="1A1A1A"/>
          <w:sz w:val="22"/>
          <w:szCs w:val="22"/>
        </w:rPr>
        <w:t xml:space="preserve">Top-down (cooptazione)</w:t>
      </w:r>
    </w:p>
    <w:p>
      <w:pPr>
        <w:spacing w:after="80" w:before="80"/>
        <w:jc w:val="both"/>
      </w:pPr>
      <w:r>
        <w:rPr>
          <w:rFonts w:ascii="Arial" w:cs="Arial" w:eastAsia="Arial" w:hAnsi="Arial"/>
          <w:color w:val="1A1A1A"/>
          <w:sz w:val="22"/>
          <w:szCs w:val="22"/>
        </w:rPr>
        <w:t xml:space="preserve">Il manager NPC legge la bacheca, consulta il PositionRegistry e emette un AssignRoleCommand verso un NPC ritenuto adatto. Il manager agisce solo su ciò che ha percepito — non ha visione globale.</w:t>
      </w:r>
    </w:p>
    <w:p>
      <w:pPr>
        <w:spacing w:after="60" w:before="60"/>
      </w:pPr>
      <w:r>
        <w:t xml:space="preserve"/>
      </w:r>
    </w:p>
    <w:p>
      <w:pPr>
        <w:spacing w:after="80" w:before="80"/>
        <w:jc w:val="both"/>
      </w:pPr>
      <w:r>
        <w:rPr>
          <w:rFonts w:ascii="Arial" w:cs="Arial" w:eastAsia="Arial" w:hAnsi="Arial"/>
          <w:b/>
          <w:bCs/>
          <w:color w:val="1A1A1A"/>
          <w:sz w:val="22"/>
          <w:szCs w:val="22"/>
        </w:rPr>
        <w:t xml:space="preserve">Rifiuto e conseguenze</w:t>
      </w:r>
    </w:p>
    <w:p>
      <w:pPr>
        <w:spacing w:after="80" w:before="80"/>
        <w:jc w:val="both"/>
      </w:pPr>
      <w:r>
        <w:rPr>
          <w:rFonts w:ascii="Arial" w:cs="Arial" w:eastAsia="Arial" w:hAnsi="Arial"/>
          <w:color w:val="1A1A1A"/>
          <w:sz w:val="22"/>
          <w:szCs w:val="22"/>
        </w:rPr>
        <w:t xml:space="preserve">Un NPC può rifiutare un'assegnazione. Il rifiuto genera due possibili escalation: un conflitto istituzionale gestito da un NPC con ruolo di giudice, oppure un breakdown emotivo che impatta i need psicologici.</w:t>
      </w:r>
    </w:p>
    <w:p>
      <w:r>
        <w:br w:type="page"/>
      </w:r>
    </w:p>
    <w:p>
      <w:pPr>
        <w:pStyle w:val="Heading1"/>
        <w:pBdr>
          <w:bottom w:val="single" w:color="2E75B6" w:sz="8" w:space="4"/>
        </w:pBdr>
        <w:spacing w:after="200" w:before="480"/>
      </w:pPr>
      <w:r>
        <w:rPr>
          <w:rFonts w:ascii="Arial" w:cs="Arial" w:eastAsia="Arial" w:hAnsi="Arial"/>
          <w:b/>
          <w:bCs/>
          <w:color w:val="1F4E79"/>
          <w:sz w:val="36"/>
          <w:szCs w:val="36"/>
        </w:rPr>
        <w:t xml:space="preserve">APPENDICE A — Catalogo dei Bisogni (Needs)</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1800"/>
        <w:gridCol w:w="2780"/>
        <w:gridCol w:w="2780"/>
      </w:tblGrid>
      <w:tr>
        <w:trPr>
          <w:tblHeader/>
        </w:trPr>
        <w:tc>
          <w:tcPr>
            <w:tcW w:type="dxa" w:w="2000"/>
            <w:tcBorders>
              <w:top w:val="single" w:color="2E75B6" w:sz="1"/>
              <w:left w:val="single" w:color="2E75B6" w:sz="1"/>
              <w:bottom w:val="single" w:color="2E75B6" w:sz="1"/>
              <w:right w:val="single" w:color="2E75B6" w:sz="1"/>
            </w:tcBorders>
            <w:shd w:fill="D6E4F0" w:val="clear"/>
            <w:tcMar>
              <w:top w:type="dxa" w:w="100"/>
              <w:left w:type="dxa" w:w="140"/>
              <w:bottom w:type="dxa" w:w="100"/>
              <w:right w:type="dxa" w:w="140"/>
            </w:tcMar>
          </w:tcPr>
          <w:p>
            <w:r>
              <w:rPr>
                <w:rFonts w:ascii="Arial" w:cs="Arial" w:eastAsia="Arial" w:hAnsi="Arial"/>
                <w:b/>
                <w:bCs/>
                <w:color w:val="1F4E79"/>
                <w:sz w:val="20"/>
                <w:szCs w:val="20"/>
              </w:rPr>
              <w:t xml:space="preserve">Need</w:t>
            </w:r>
          </w:p>
        </w:tc>
        <w:tc>
          <w:tcPr>
            <w:tcW w:type="dxa" w:w="1800"/>
            <w:tcBorders>
              <w:top w:val="single" w:color="2E75B6" w:sz="1"/>
              <w:left w:val="single" w:color="2E75B6" w:sz="1"/>
              <w:bottom w:val="single" w:color="2E75B6" w:sz="1"/>
              <w:right w:val="single" w:color="2E75B6" w:sz="1"/>
            </w:tcBorders>
            <w:shd w:fill="D6E4F0" w:val="clear"/>
            <w:tcMar>
              <w:top w:type="dxa" w:w="100"/>
              <w:left w:type="dxa" w:w="140"/>
              <w:bottom w:type="dxa" w:w="100"/>
              <w:right w:type="dxa" w:w="140"/>
            </w:tcMar>
          </w:tcPr>
          <w:p>
            <w:r>
              <w:rPr>
                <w:rFonts w:ascii="Arial" w:cs="Arial" w:eastAsia="Arial" w:hAnsi="Arial"/>
                <w:b/>
                <w:bCs/>
                <w:color w:val="1F4E79"/>
                <w:sz w:val="20"/>
                <w:szCs w:val="20"/>
              </w:rPr>
              <w:t xml:space="preserve">Categoria</w:t>
            </w:r>
          </w:p>
        </w:tc>
        <w:tc>
          <w:tcPr>
            <w:tcW w:type="dxa" w:w="2780"/>
            <w:tcBorders>
              <w:top w:val="single" w:color="2E75B6" w:sz="1"/>
              <w:left w:val="single" w:color="2E75B6" w:sz="1"/>
              <w:bottom w:val="single" w:color="2E75B6" w:sz="1"/>
              <w:right w:val="single" w:color="2E75B6" w:sz="1"/>
            </w:tcBorders>
            <w:shd w:fill="D6E4F0" w:val="clear"/>
            <w:tcMar>
              <w:top w:type="dxa" w:w="100"/>
              <w:left w:type="dxa" w:w="140"/>
              <w:bottom w:type="dxa" w:w="100"/>
              <w:right w:type="dxa" w:w="140"/>
            </w:tcMar>
          </w:tcPr>
          <w:p>
            <w:r>
              <w:rPr>
                <w:rFonts w:ascii="Arial" w:cs="Arial" w:eastAsia="Arial" w:hAnsi="Arial"/>
                <w:b/>
                <w:bCs/>
                <w:color w:val="1F4E79"/>
                <w:sz w:val="20"/>
                <w:szCs w:val="20"/>
              </w:rPr>
              <w:t xml:space="preserve">Decay</w:t>
            </w:r>
          </w:p>
        </w:tc>
        <w:tc>
          <w:tcPr>
            <w:tcW w:type="dxa" w:w="2780"/>
            <w:tcBorders>
              <w:top w:val="single" w:color="2E75B6" w:sz="1"/>
              <w:left w:val="single" w:color="2E75B6" w:sz="1"/>
              <w:bottom w:val="single" w:color="2E75B6" w:sz="1"/>
              <w:right w:val="single" w:color="2E75B6" w:sz="1"/>
            </w:tcBorders>
            <w:shd w:fill="D6E4F0" w:val="clear"/>
            <w:tcMar>
              <w:top w:type="dxa" w:w="100"/>
              <w:left w:type="dxa" w:w="140"/>
              <w:bottom w:type="dxa" w:w="100"/>
              <w:right w:type="dxa" w:w="140"/>
            </w:tcMar>
          </w:tcPr>
          <w:p>
            <w:r>
              <w:rPr>
                <w:rFonts w:ascii="Arial" w:cs="Arial" w:eastAsia="Arial" w:hAnsi="Arial"/>
                <w:b/>
                <w:bCs/>
                <w:color w:val="1F4E79"/>
                <w:sz w:val="20"/>
                <w:szCs w:val="20"/>
              </w:rPr>
              <w:t xml:space="preserve">Note</w:t>
            </w:r>
          </w:p>
        </w:tc>
      </w:tr>
      <w:tr>
        <w:trPr>
          <w:tblHeader w:val="false"/>
        </w:trPr>
        <w:tc>
          <w:tcPr>
            <w:tcW w:type="dxa" w:w="2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1A"/>
                <w:sz w:val="20"/>
                <w:szCs w:val="20"/>
              </w:rPr>
              <w:t xml:space="preserve">Fame</w:t>
            </w:r>
          </w:p>
        </w:tc>
        <w:tc>
          <w:tcPr>
            <w:tcW w:type="dxa" w:w="1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1A"/>
                <w:sz w:val="20"/>
                <w:szCs w:val="20"/>
              </w:rPr>
              <w:t xml:space="preserve">Fisiologico</w:t>
            </w:r>
          </w:p>
        </w:tc>
        <w:tc>
          <w:tcPr>
            <w:tcW w:type="dxa" w:w="27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1A"/>
                <w:sz w:val="20"/>
                <w:szCs w:val="20"/>
              </w:rPr>
              <w:t xml:space="preserve">Rapido</w:t>
            </w:r>
          </w:p>
        </w:tc>
        <w:tc>
          <w:tcPr>
            <w:tcW w:type="dxa" w:w="27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1A"/>
                <w:sz w:val="20"/>
                <w:szCs w:val="20"/>
              </w:rPr>
              <w:t xml:space="preserve">Genera coppia Forage/Search classica</w:t>
            </w:r>
          </w:p>
        </w:tc>
      </w:tr>
      <w:tr>
        <w:trPr>
          <w:tblHeader w:val="false"/>
        </w:trPr>
        <w:tc>
          <w:tcPr>
            <w:tcW w:type="dxa" w:w="2000"/>
            <w:tcBorders>
              <w:top w:val="single" w:color="CCCCCC" w:sz="1"/>
              <w:left w:val="single" w:color="CCCCCC" w:sz="1"/>
              <w:bottom w:val="single" w:color="CCCCCC" w:sz="1"/>
              <w:right w:val="single" w:color="CCCCCC" w:sz="1"/>
            </w:tcBorders>
            <w:shd w:fill="EAF2FB" w:val="clear"/>
            <w:tcMar>
              <w:top w:type="dxa" w:w="80"/>
              <w:left w:type="dxa" w:w="140"/>
              <w:bottom w:type="dxa" w:w="80"/>
              <w:right w:type="dxa" w:w="140"/>
            </w:tcMar>
          </w:tcPr>
          <w:p>
            <w:r>
              <w:rPr>
                <w:rFonts w:ascii="Arial" w:cs="Arial" w:eastAsia="Arial" w:hAnsi="Arial"/>
                <w:color w:val="1A1A1A"/>
                <w:sz w:val="20"/>
                <w:szCs w:val="20"/>
              </w:rPr>
              <w:t xml:space="preserve">Sete</w:t>
            </w:r>
          </w:p>
        </w:tc>
        <w:tc>
          <w:tcPr>
            <w:tcW w:type="dxa" w:w="1800"/>
            <w:tcBorders>
              <w:top w:val="single" w:color="CCCCCC" w:sz="1"/>
              <w:left w:val="single" w:color="CCCCCC" w:sz="1"/>
              <w:bottom w:val="single" w:color="CCCCCC" w:sz="1"/>
              <w:right w:val="single" w:color="CCCCCC" w:sz="1"/>
            </w:tcBorders>
            <w:shd w:fill="EAF2FB" w:val="clear"/>
            <w:tcMar>
              <w:top w:type="dxa" w:w="80"/>
              <w:left w:type="dxa" w:w="140"/>
              <w:bottom w:type="dxa" w:w="80"/>
              <w:right w:type="dxa" w:w="140"/>
            </w:tcMar>
          </w:tcPr>
          <w:p>
            <w:r>
              <w:rPr>
                <w:rFonts w:ascii="Arial" w:cs="Arial" w:eastAsia="Arial" w:hAnsi="Arial"/>
                <w:color w:val="1A1A1A"/>
                <w:sz w:val="20"/>
                <w:szCs w:val="20"/>
              </w:rPr>
              <w:t xml:space="preserve">Fisiologico</w:t>
            </w:r>
          </w:p>
        </w:tc>
        <w:tc>
          <w:tcPr>
            <w:tcW w:type="dxa" w:w="2780"/>
            <w:tcBorders>
              <w:top w:val="single" w:color="CCCCCC" w:sz="1"/>
              <w:left w:val="single" w:color="CCCCCC" w:sz="1"/>
              <w:bottom w:val="single" w:color="CCCCCC" w:sz="1"/>
              <w:right w:val="single" w:color="CCCCCC" w:sz="1"/>
            </w:tcBorders>
            <w:shd w:fill="EAF2FB" w:val="clear"/>
            <w:tcMar>
              <w:top w:type="dxa" w:w="80"/>
              <w:left w:type="dxa" w:w="140"/>
              <w:bottom w:type="dxa" w:w="80"/>
              <w:right w:type="dxa" w:w="140"/>
            </w:tcMar>
          </w:tcPr>
          <w:p>
            <w:r>
              <w:rPr>
                <w:rFonts w:ascii="Arial" w:cs="Arial" w:eastAsia="Arial" w:hAnsi="Arial"/>
                <w:color w:val="1A1A1A"/>
                <w:sz w:val="20"/>
                <w:szCs w:val="20"/>
              </w:rPr>
              <w:t xml:space="preserve">Rapido</w:t>
            </w:r>
          </w:p>
        </w:tc>
        <w:tc>
          <w:tcPr>
            <w:tcW w:type="dxa" w:w="2780"/>
            <w:tcBorders>
              <w:top w:val="single" w:color="CCCCCC" w:sz="1"/>
              <w:left w:val="single" w:color="CCCCCC" w:sz="1"/>
              <w:bottom w:val="single" w:color="CCCCCC" w:sz="1"/>
              <w:right w:val="single" w:color="CCCCCC" w:sz="1"/>
            </w:tcBorders>
            <w:shd w:fill="EAF2FB" w:val="clear"/>
            <w:tcMar>
              <w:top w:type="dxa" w:w="80"/>
              <w:left w:type="dxa" w:w="140"/>
              <w:bottom w:type="dxa" w:w="80"/>
              <w:right w:type="dxa" w:w="140"/>
            </w:tcMar>
          </w:tcPr>
          <w:p>
            <w:r>
              <w:rPr>
                <w:rFonts w:ascii="Arial" w:cs="Arial" w:eastAsia="Arial" w:hAnsi="Arial"/>
                <w:color w:val="1A1A1A"/>
                <w:sz w:val="20"/>
                <w:szCs w:val="20"/>
              </w:rPr>
              <w:t xml:space="preserve">Genera coppia Forage/Search classica</w:t>
            </w:r>
          </w:p>
        </w:tc>
      </w:tr>
      <w:tr>
        <w:trPr>
          <w:tblHeader w:val="false"/>
        </w:trPr>
        <w:tc>
          <w:tcPr>
            <w:tcW w:type="dxa" w:w="2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1A"/>
                <w:sz w:val="20"/>
                <w:szCs w:val="20"/>
              </w:rPr>
              <w:t xml:space="preserve">Riposo/Sonno</w:t>
            </w:r>
          </w:p>
        </w:tc>
        <w:tc>
          <w:tcPr>
            <w:tcW w:type="dxa" w:w="1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1A"/>
                <w:sz w:val="20"/>
                <w:szCs w:val="20"/>
              </w:rPr>
              <w:t xml:space="preserve">Fisiologico</w:t>
            </w:r>
          </w:p>
        </w:tc>
        <w:tc>
          <w:tcPr>
            <w:tcW w:type="dxa" w:w="27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1A"/>
                <w:sz w:val="20"/>
                <w:szCs w:val="20"/>
              </w:rPr>
              <w:t xml:space="preserve">Rapido</w:t>
            </w:r>
          </w:p>
        </w:tc>
        <w:tc>
          <w:tcPr>
            <w:tcW w:type="dxa" w:w="27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1A"/>
                <w:sz w:val="20"/>
                <w:szCs w:val="20"/>
              </w:rPr>
              <w:t xml:space="preserve">Finestra anticipazione stretta</w:t>
            </w:r>
          </w:p>
        </w:tc>
      </w:tr>
      <w:tr>
        <w:trPr>
          <w:tblHeader w:val="false"/>
        </w:trPr>
        <w:tc>
          <w:tcPr>
            <w:tcW w:type="dxa" w:w="2000"/>
            <w:tcBorders>
              <w:top w:val="single" w:color="CCCCCC" w:sz="1"/>
              <w:left w:val="single" w:color="CCCCCC" w:sz="1"/>
              <w:bottom w:val="single" w:color="CCCCCC" w:sz="1"/>
              <w:right w:val="single" w:color="CCCCCC" w:sz="1"/>
            </w:tcBorders>
            <w:shd w:fill="EAF2FB" w:val="clear"/>
            <w:tcMar>
              <w:top w:type="dxa" w:w="80"/>
              <w:left w:type="dxa" w:w="140"/>
              <w:bottom w:type="dxa" w:w="80"/>
              <w:right w:type="dxa" w:w="140"/>
            </w:tcMar>
          </w:tcPr>
          <w:p>
            <w:r>
              <w:rPr>
                <w:rFonts w:ascii="Arial" w:cs="Arial" w:eastAsia="Arial" w:hAnsi="Arial"/>
                <w:color w:val="1A1A1A"/>
                <w:sz w:val="20"/>
                <w:szCs w:val="20"/>
              </w:rPr>
              <w:t xml:space="preserve">Salute fisica</w:t>
            </w:r>
          </w:p>
        </w:tc>
        <w:tc>
          <w:tcPr>
            <w:tcW w:type="dxa" w:w="1800"/>
            <w:tcBorders>
              <w:top w:val="single" w:color="CCCCCC" w:sz="1"/>
              <w:left w:val="single" w:color="CCCCCC" w:sz="1"/>
              <w:bottom w:val="single" w:color="CCCCCC" w:sz="1"/>
              <w:right w:val="single" w:color="CCCCCC" w:sz="1"/>
            </w:tcBorders>
            <w:shd w:fill="EAF2FB" w:val="clear"/>
            <w:tcMar>
              <w:top w:type="dxa" w:w="80"/>
              <w:left w:type="dxa" w:w="140"/>
              <w:bottom w:type="dxa" w:w="80"/>
              <w:right w:type="dxa" w:w="140"/>
            </w:tcMar>
          </w:tcPr>
          <w:p>
            <w:r>
              <w:rPr>
                <w:rFonts w:ascii="Arial" w:cs="Arial" w:eastAsia="Arial" w:hAnsi="Arial"/>
                <w:color w:val="1A1A1A"/>
                <w:sz w:val="20"/>
                <w:szCs w:val="20"/>
              </w:rPr>
              <w:t xml:space="preserve">Fisiologico</w:t>
            </w:r>
          </w:p>
        </w:tc>
        <w:tc>
          <w:tcPr>
            <w:tcW w:type="dxa" w:w="2780"/>
            <w:tcBorders>
              <w:top w:val="single" w:color="CCCCCC" w:sz="1"/>
              <w:left w:val="single" w:color="CCCCCC" w:sz="1"/>
              <w:bottom w:val="single" w:color="CCCCCC" w:sz="1"/>
              <w:right w:val="single" w:color="CCCCCC" w:sz="1"/>
            </w:tcBorders>
            <w:shd w:fill="EAF2FB" w:val="clear"/>
            <w:tcMar>
              <w:top w:type="dxa" w:w="80"/>
              <w:left w:type="dxa" w:w="140"/>
              <w:bottom w:type="dxa" w:w="80"/>
              <w:right w:type="dxa" w:w="140"/>
            </w:tcMar>
          </w:tcPr>
          <w:p>
            <w:r>
              <w:rPr>
                <w:rFonts w:ascii="Arial" w:cs="Arial" w:eastAsia="Arial" w:hAnsi="Arial"/>
                <w:color w:val="1A1A1A"/>
                <w:sz w:val="20"/>
                <w:szCs w:val="20"/>
              </w:rPr>
              <w:t xml:space="preserve">Variabile</w:t>
            </w:r>
          </w:p>
        </w:tc>
        <w:tc>
          <w:tcPr>
            <w:tcW w:type="dxa" w:w="2780"/>
            <w:tcBorders>
              <w:top w:val="single" w:color="CCCCCC" w:sz="1"/>
              <w:left w:val="single" w:color="CCCCCC" w:sz="1"/>
              <w:bottom w:val="single" w:color="CCCCCC" w:sz="1"/>
              <w:right w:val="single" w:color="CCCCCC" w:sz="1"/>
            </w:tcBorders>
            <w:shd w:fill="EAF2FB" w:val="clear"/>
            <w:tcMar>
              <w:top w:type="dxa" w:w="80"/>
              <w:left w:type="dxa" w:w="140"/>
              <w:bottom w:type="dxa" w:w="80"/>
              <w:right w:type="dxa" w:w="140"/>
            </w:tcMar>
          </w:tcPr>
          <w:p>
            <w:r>
              <w:rPr>
                <w:rFonts w:ascii="Arial" w:cs="Arial" w:eastAsia="Arial" w:hAnsi="Arial"/>
                <w:color w:val="1A1A1A"/>
                <w:sz w:val="20"/>
                <w:szCs w:val="20"/>
              </w:rPr>
              <w:t xml:space="preserve">Dipende da eventi esterni (ferite, malattie)</w:t>
            </w:r>
          </w:p>
        </w:tc>
      </w:tr>
      <w:tr>
        <w:trPr>
          <w:tblHeader w:val="false"/>
        </w:trPr>
        <w:tc>
          <w:tcPr>
            <w:tcW w:type="dxa" w:w="2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1A"/>
                <w:sz w:val="20"/>
                <w:szCs w:val="20"/>
              </w:rPr>
              <w:t xml:space="preserve">Comfort termico</w:t>
            </w:r>
          </w:p>
        </w:tc>
        <w:tc>
          <w:tcPr>
            <w:tcW w:type="dxa" w:w="1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1A"/>
                <w:sz w:val="20"/>
                <w:szCs w:val="20"/>
              </w:rPr>
              <w:t xml:space="preserve">Fisiologico</w:t>
            </w:r>
          </w:p>
        </w:tc>
        <w:tc>
          <w:tcPr>
            <w:tcW w:type="dxa" w:w="27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1A"/>
                <w:sz w:val="20"/>
                <w:szCs w:val="20"/>
              </w:rPr>
              <w:t xml:space="preserve">Medio</w:t>
            </w:r>
          </w:p>
        </w:tc>
        <w:tc>
          <w:tcPr>
            <w:tcW w:type="dxa" w:w="27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1A"/>
                <w:sz w:val="20"/>
                <w:szCs w:val="20"/>
              </w:rPr>
              <w:t xml:space="preserve">Dipende da temperatura ambientale</w:t>
            </w:r>
          </w:p>
        </w:tc>
      </w:tr>
      <w:tr>
        <w:trPr>
          <w:tblHeader w:val="false"/>
        </w:trPr>
        <w:tc>
          <w:tcPr>
            <w:tcW w:type="dxa" w:w="2000"/>
            <w:tcBorders>
              <w:top w:val="single" w:color="CCCCCC" w:sz="1"/>
              <w:left w:val="single" w:color="CCCCCC" w:sz="1"/>
              <w:bottom w:val="single" w:color="CCCCCC" w:sz="1"/>
              <w:right w:val="single" w:color="CCCCCC" w:sz="1"/>
            </w:tcBorders>
            <w:shd w:fill="EAF2FB" w:val="clear"/>
            <w:tcMar>
              <w:top w:type="dxa" w:w="80"/>
              <w:left w:type="dxa" w:w="140"/>
              <w:bottom w:type="dxa" w:w="80"/>
              <w:right w:type="dxa" w:w="140"/>
            </w:tcMar>
          </w:tcPr>
          <w:p>
            <w:r>
              <w:rPr>
                <w:rFonts w:ascii="Arial" w:cs="Arial" w:eastAsia="Arial" w:hAnsi="Arial"/>
                <w:color w:val="1A1A1A"/>
                <w:sz w:val="20"/>
                <w:szCs w:val="20"/>
              </w:rPr>
              <w:t xml:space="preserve">Sicurezza percepita</w:t>
            </w:r>
          </w:p>
        </w:tc>
        <w:tc>
          <w:tcPr>
            <w:tcW w:type="dxa" w:w="1800"/>
            <w:tcBorders>
              <w:top w:val="single" w:color="CCCCCC" w:sz="1"/>
              <w:left w:val="single" w:color="CCCCCC" w:sz="1"/>
              <w:bottom w:val="single" w:color="CCCCCC" w:sz="1"/>
              <w:right w:val="single" w:color="CCCCCC" w:sz="1"/>
            </w:tcBorders>
            <w:shd w:fill="EAF2FB" w:val="clear"/>
            <w:tcMar>
              <w:top w:type="dxa" w:w="80"/>
              <w:left w:type="dxa" w:w="140"/>
              <w:bottom w:type="dxa" w:w="80"/>
              <w:right w:type="dxa" w:w="140"/>
            </w:tcMar>
          </w:tcPr>
          <w:p>
            <w:r>
              <w:rPr>
                <w:rFonts w:ascii="Arial" w:cs="Arial" w:eastAsia="Arial" w:hAnsi="Arial"/>
                <w:color w:val="1A1A1A"/>
                <w:sz w:val="20"/>
                <w:szCs w:val="20"/>
              </w:rPr>
              <w:t xml:space="preserve">Psicologico</w:t>
            </w:r>
          </w:p>
        </w:tc>
        <w:tc>
          <w:tcPr>
            <w:tcW w:type="dxa" w:w="2780"/>
            <w:tcBorders>
              <w:top w:val="single" w:color="CCCCCC" w:sz="1"/>
              <w:left w:val="single" w:color="CCCCCC" w:sz="1"/>
              <w:bottom w:val="single" w:color="CCCCCC" w:sz="1"/>
              <w:right w:val="single" w:color="CCCCCC" w:sz="1"/>
            </w:tcBorders>
            <w:shd w:fill="EAF2FB" w:val="clear"/>
            <w:tcMar>
              <w:top w:type="dxa" w:w="80"/>
              <w:left w:type="dxa" w:w="140"/>
              <w:bottom w:type="dxa" w:w="80"/>
              <w:right w:type="dxa" w:w="140"/>
            </w:tcMar>
          </w:tcPr>
          <w:p>
            <w:r>
              <w:rPr>
                <w:rFonts w:ascii="Arial" w:cs="Arial" w:eastAsia="Arial" w:hAnsi="Arial"/>
                <w:color w:val="1A1A1A"/>
                <w:sz w:val="20"/>
                <w:szCs w:val="20"/>
              </w:rPr>
              <w:t xml:space="preserve">Lento</w:t>
            </w:r>
          </w:p>
        </w:tc>
        <w:tc>
          <w:tcPr>
            <w:tcW w:type="dxa" w:w="2780"/>
            <w:tcBorders>
              <w:top w:val="single" w:color="CCCCCC" w:sz="1"/>
              <w:left w:val="single" w:color="CCCCCC" w:sz="1"/>
              <w:bottom w:val="single" w:color="CCCCCC" w:sz="1"/>
              <w:right w:val="single" w:color="CCCCCC" w:sz="1"/>
            </w:tcBorders>
            <w:shd w:fill="EAF2FB" w:val="clear"/>
            <w:tcMar>
              <w:top w:type="dxa" w:w="80"/>
              <w:left w:type="dxa" w:w="140"/>
              <w:bottom w:type="dxa" w:w="80"/>
              <w:right w:type="dxa" w:w="140"/>
            </w:tcMar>
          </w:tcPr>
          <w:p>
            <w:r>
              <w:rPr>
                <w:rFonts w:ascii="Arial" w:cs="Arial" w:eastAsia="Arial" w:hAnsi="Arial"/>
                <w:color w:val="1A1A1A"/>
                <w:sz w:val="20"/>
                <w:szCs w:val="20"/>
              </w:rPr>
              <w:t xml:space="preserve">Influenzato da memoria di pericoli</w:t>
            </w:r>
          </w:p>
        </w:tc>
      </w:tr>
      <w:tr>
        <w:trPr>
          <w:tblHeader w:val="false"/>
        </w:trPr>
        <w:tc>
          <w:tcPr>
            <w:tcW w:type="dxa" w:w="2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1A"/>
                <w:sz w:val="20"/>
                <w:szCs w:val="20"/>
              </w:rPr>
              <w:t xml:space="preserve">Stabilità emotiva</w:t>
            </w:r>
          </w:p>
        </w:tc>
        <w:tc>
          <w:tcPr>
            <w:tcW w:type="dxa" w:w="1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1A"/>
                <w:sz w:val="20"/>
                <w:szCs w:val="20"/>
              </w:rPr>
              <w:t xml:space="preserve">Psicologico</w:t>
            </w:r>
          </w:p>
        </w:tc>
        <w:tc>
          <w:tcPr>
            <w:tcW w:type="dxa" w:w="27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1A"/>
                <w:sz w:val="20"/>
                <w:szCs w:val="20"/>
              </w:rPr>
              <w:t xml:space="preserve">Lento</w:t>
            </w:r>
          </w:p>
        </w:tc>
        <w:tc>
          <w:tcPr>
            <w:tcW w:type="dxa" w:w="27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1A"/>
                <w:sz w:val="20"/>
                <w:szCs w:val="20"/>
              </w:rPr>
              <w:t xml:space="preserve">Stress accumulato. Decay modulato da Resilienza.</w:t>
            </w:r>
          </w:p>
        </w:tc>
      </w:tr>
      <w:tr>
        <w:trPr>
          <w:tblHeader w:val="false"/>
        </w:trPr>
        <w:tc>
          <w:tcPr>
            <w:tcW w:type="dxa" w:w="2000"/>
            <w:tcBorders>
              <w:top w:val="single" w:color="CCCCCC" w:sz="1"/>
              <w:left w:val="single" w:color="CCCCCC" w:sz="1"/>
              <w:bottom w:val="single" w:color="CCCCCC" w:sz="1"/>
              <w:right w:val="single" w:color="CCCCCC" w:sz="1"/>
            </w:tcBorders>
            <w:shd w:fill="EAF2FB" w:val="clear"/>
            <w:tcMar>
              <w:top w:type="dxa" w:w="80"/>
              <w:left w:type="dxa" w:w="140"/>
              <w:bottom w:type="dxa" w:w="80"/>
              <w:right w:type="dxa" w:w="140"/>
            </w:tcMar>
          </w:tcPr>
          <w:p>
            <w:r>
              <w:rPr>
                <w:rFonts w:ascii="Arial" w:cs="Arial" w:eastAsia="Arial" w:hAnsi="Arial"/>
                <w:color w:val="1A1A1A"/>
                <w:sz w:val="20"/>
                <w:szCs w:val="20"/>
              </w:rPr>
              <w:t xml:space="preserve">Socialità</w:t>
            </w:r>
          </w:p>
        </w:tc>
        <w:tc>
          <w:tcPr>
            <w:tcW w:type="dxa" w:w="1800"/>
            <w:tcBorders>
              <w:top w:val="single" w:color="CCCCCC" w:sz="1"/>
              <w:left w:val="single" w:color="CCCCCC" w:sz="1"/>
              <w:bottom w:val="single" w:color="CCCCCC" w:sz="1"/>
              <w:right w:val="single" w:color="CCCCCC" w:sz="1"/>
            </w:tcBorders>
            <w:shd w:fill="EAF2FB" w:val="clear"/>
            <w:tcMar>
              <w:top w:type="dxa" w:w="80"/>
              <w:left w:type="dxa" w:w="140"/>
              <w:bottom w:type="dxa" w:w="80"/>
              <w:right w:type="dxa" w:w="140"/>
            </w:tcMar>
          </w:tcPr>
          <w:p>
            <w:r>
              <w:rPr>
                <w:rFonts w:ascii="Arial" w:cs="Arial" w:eastAsia="Arial" w:hAnsi="Arial"/>
                <w:color w:val="1A1A1A"/>
                <w:sz w:val="20"/>
                <w:szCs w:val="20"/>
              </w:rPr>
              <w:t xml:space="preserve">Psicologico</w:t>
            </w:r>
          </w:p>
        </w:tc>
        <w:tc>
          <w:tcPr>
            <w:tcW w:type="dxa" w:w="2780"/>
            <w:tcBorders>
              <w:top w:val="single" w:color="CCCCCC" w:sz="1"/>
              <w:left w:val="single" w:color="CCCCCC" w:sz="1"/>
              <w:bottom w:val="single" w:color="CCCCCC" w:sz="1"/>
              <w:right w:val="single" w:color="CCCCCC" w:sz="1"/>
            </w:tcBorders>
            <w:shd w:fill="EAF2FB" w:val="clear"/>
            <w:tcMar>
              <w:top w:type="dxa" w:w="80"/>
              <w:left w:type="dxa" w:w="140"/>
              <w:bottom w:type="dxa" w:w="80"/>
              <w:right w:type="dxa" w:w="140"/>
            </w:tcMar>
          </w:tcPr>
          <w:p>
            <w:r>
              <w:rPr>
                <w:rFonts w:ascii="Arial" w:cs="Arial" w:eastAsia="Arial" w:hAnsi="Arial"/>
                <w:color w:val="1A1A1A"/>
                <w:sz w:val="20"/>
                <w:szCs w:val="20"/>
              </w:rPr>
              <w:t xml:space="preserve">Lento</w:t>
            </w:r>
          </w:p>
        </w:tc>
        <w:tc>
          <w:tcPr>
            <w:tcW w:type="dxa" w:w="2780"/>
            <w:tcBorders>
              <w:top w:val="single" w:color="CCCCCC" w:sz="1"/>
              <w:left w:val="single" w:color="CCCCCC" w:sz="1"/>
              <w:bottom w:val="single" w:color="CCCCCC" w:sz="1"/>
              <w:right w:val="single" w:color="CCCCCC" w:sz="1"/>
            </w:tcBorders>
            <w:shd w:fill="EAF2FB" w:val="clear"/>
            <w:tcMar>
              <w:top w:type="dxa" w:w="80"/>
              <w:left w:type="dxa" w:w="140"/>
              <w:bottom w:type="dxa" w:w="80"/>
              <w:right w:type="dxa" w:w="140"/>
            </w:tcMar>
          </w:tcPr>
          <w:p>
            <w:r>
              <w:rPr>
                <w:rFonts w:ascii="Arial" w:cs="Arial" w:eastAsia="Arial" w:hAnsi="Arial"/>
                <w:color w:val="1A1A1A"/>
                <w:sz w:val="20"/>
                <w:szCs w:val="20"/>
              </w:rPr>
              <w:t xml:space="preserve">Soglia modulata da Socievolezza nel DNA</w:t>
            </w:r>
          </w:p>
        </w:tc>
      </w:tr>
      <w:tr>
        <w:trPr>
          <w:tblHeader w:val="false"/>
        </w:trPr>
        <w:tc>
          <w:tcPr>
            <w:tcW w:type="dxa" w:w="2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1A"/>
                <w:sz w:val="20"/>
                <w:szCs w:val="20"/>
              </w:rPr>
              <w:t xml:space="preserve">Riconoscimento/Status</w:t>
            </w:r>
          </w:p>
        </w:tc>
        <w:tc>
          <w:tcPr>
            <w:tcW w:type="dxa" w:w="1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1A"/>
                <w:sz w:val="20"/>
                <w:szCs w:val="20"/>
              </w:rPr>
              <w:t xml:space="preserve">Sociale</w:t>
            </w:r>
          </w:p>
        </w:tc>
        <w:tc>
          <w:tcPr>
            <w:tcW w:type="dxa" w:w="27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1A"/>
                <w:sz w:val="20"/>
                <w:szCs w:val="20"/>
              </w:rPr>
              <w:t xml:space="preserve">Molto lento</w:t>
            </w:r>
          </w:p>
        </w:tc>
        <w:tc>
          <w:tcPr>
            <w:tcW w:type="dxa" w:w="27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1A"/>
                <w:sz w:val="20"/>
                <w:szCs w:val="20"/>
              </w:rPr>
              <w:t xml:space="preserve">Non genera Forage/Search classica</w:t>
            </w:r>
          </w:p>
        </w:tc>
      </w:tr>
      <w:tr>
        <w:trPr>
          <w:tblHeader w:val="false"/>
        </w:trPr>
        <w:tc>
          <w:tcPr>
            <w:tcW w:type="dxa" w:w="2000"/>
            <w:tcBorders>
              <w:top w:val="single" w:color="CCCCCC" w:sz="1"/>
              <w:left w:val="single" w:color="CCCCCC" w:sz="1"/>
              <w:bottom w:val="single" w:color="CCCCCC" w:sz="1"/>
              <w:right w:val="single" w:color="CCCCCC" w:sz="1"/>
            </w:tcBorders>
            <w:shd w:fill="EAF2FB" w:val="clear"/>
            <w:tcMar>
              <w:top w:type="dxa" w:w="80"/>
              <w:left w:type="dxa" w:w="140"/>
              <w:bottom w:type="dxa" w:w="80"/>
              <w:right w:type="dxa" w:w="140"/>
            </w:tcMar>
          </w:tcPr>
          <w:p>
            <w:r>
              <w:rPr>
                <w:rFonts w:ascii="Arial" w:cs="Arial" w:eastAsia="Arial" w:hAnsi="Arial"/>
                <w:color w:val="1A1A1A"/>
                <w:sz w:val="20"/>
                <w:szCs w:val="20"/>
              </w:rPr>
              <w:t xml:space="preserve">Appartenenza al gruppo</w:t>
            </w:r>
          </w:p>
        </w:tc>
        <w:tc>
          <w:tcPr>
            <w:tcW w:type="dxa" w:w="1800"/>
            <w:tcBorders>
              <w:top w:val="single" w:color="CCCCCC" w:sz="1"/>
              <w:left w:val="single" w:color="CCCCCC" w:sz="1"/>
              <w:bottom w:val="single" w:color="CCCCCC" w:sz="1"/>
              <w:right w:val="single" w:color="CCCCCC" w:sz="1"/>
            </w:tcBorders>
            <w:shd w:fill="EAF2FB" w:val="clear"/>
            <w:tcMar>
              <w:top w:type="dxa" w:w="80"/>
              <w:left w:type="dxa" w:w="140"/>
              <w:bottom w:type="dxa" w:w="80"/>
              <w:right w:type="dxa" w:w="140"/>
            </w:tcMar>
          </w:tcPr>
          <w:p>
            <w:r>
              <w:rPr>
                <w:rFonts w:ascii="Arial" w:cs="Arial" w:eastAsia="Arial" w:hAnsi="Arial"/>
                <w:color w:val="1A1A1A"/>
                <w:sz w:val="20"/>
                <w:szCs w:val="20"/>
              </w:rPr>
              <w:t xml:space="preserve">Sociale</w:t>
            </w:r>
          </w:p>
        </w:tc>
        <w:tc>
          <w:tcPr>
            <w:tcW w:type="dxa" w:w="2780"/>
            <w:tcBorders>
              <w:top w:val="single" w:color="CCCCCC" w:sz="1"/>
              <w:left w:val="single" w:color="CCCCCC" w:sz="1"/>
              <w:bottom w:val="single" w:color="CCCCCC" w:sz="1"/>
              <w:right w:val="single" w:color="CCCCCC" w:sz="1"/>
            </w:tcBorders>
            <w:shd w:fill="EAF2FB" w:val="clear"/>
            <w:tcMar>
              <w:top w:type="dxa" w:w="80"/>
              <w:left w:type="dxa" w:w="140"/>
              <w:bottom w:type="dxa" w:w="80"/>
              <w:right w:type="dxa" w:w="140"/>
            </w:tcMar>
          </w:tcPr>
          <w:p>
            <w:r>
              <w:rPr>
                <w:rFonts w:ascii="Arial" w:cs="Arial" w:eastAsia="Arial" w:hAnsi="Arial"/>
                <w:color w:val="1A1A1A"/>
                <w:sz w:val="20"/>
                <w:szCs w:val="20"/>
              </w:rPr>
              <w:t xml:space="preserve">Molto lento</w:t>
            </w:r>
          </w:p>
        </w:tc>
        <w:tc>
          <w:tcPr>
            <w:tcW w:type="dxa" w:w="2780"/>
            <w:tcBorders>
              <w:top w:val="single" w:color="CCCCCC" w:sz="1"/>
              <w:left w:val="single" w:color="CCCCCC" w:sz="1"/>
              <w:bottom w:val="single" w:color="CCCCCC" w:sz="1"/>
              <w:right w:val="single" w:color="CCCCCC" w:sz="1"/>
            </w:tcBorders>
            <w:shd w:fill="EAF2FB" w:val="clear"/>
            <w:tcMar>
              <w:top w:type="dxa" w:w="80"/>
              <w:left w:type="dxa" w:w="140"/>
              <w:bottom w:type="dxa" w:w="80"/>
              <w:right w:type="dxa" w:w="140"/>
            </w:tcMar>
          </w:tcPr>
          <w:p>
            <w:r>
              <w:rPr>
                <w:rFonts w:ascii="Arial" w:cs="Arial" w:eastAsia="Arial" w:hAnsi="Arial"/>
                <w:color w:val="1A1A1A"/>
                <w:sz w:val="20"/>
                <w:szCs w:val="20"/>
              </w:rPr>
              <w:t xml:space="preserve">Influenzato da relazioni e ruolo</w:t>
            </w:r>
          </w:p>
        </w:tc>
      </w:tr>
    </w:tbl>
    <w:p>
      <w:r>
        <w:br w:type="page"/>
      </w:r>
    </w:p>
    <w:p>
      <w:pPr>
        <w:pStyle w:val="Heading1"/>
        <w:pBdr>
          <w:bottom w:val="single" w:color="2E75B6" w:sz="8" w:space="4"/>
        </w:pBdr>
        <w:spacing w:after="200" w:before="480"/>
      </w:pPr>
      <w:r>
        <w:rPr>
          <w:rFonts w:ascii="Arial" w:cs="Arial" w:eastAsia="Arial" w:hAnsi="Arial"/>
          <w:b/>
          <w:bCs/>
          <w:color w:val="1F4E79"/>
          <w:sz w:val="36"/>
          <w:szCs w:val="36"/>
        </w:rPr>
        <w:t xml:space="preserve">APPENDICE B — Catalogo dei Mestieri</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000"/>
        <w:gridCol w:w="4960"/>
      </w:tblGrid>
      <w:tr>
        <w:trPr>
          <w:tblHeader/>
        </w:trPr>
        <w:tc>
          <w:tcPr>
            <w:tcW w:type="dxa" w:w="2400"/>
            <w:tcBorders>
              <w:top w:val="single" w:color="2E75B6" w:sz="1"/>
              <w:left w:val="single" w:color="2E75B6" w:sz="1"/>
              <w:bottom w:val="single" w:color="2E75B6" w:sz="1"/>
              <w:right w:val="single" w:color="2E75B6" w:sz="1"/>
            </w:tcBorders>
            <w:shd w:fill="D6E4F0" w:val="clear"/>
            <w:tcMar>
              <w:top w:type="dxa" w:w="100"/>
              <w:left w:type="dxa" w:w="140"/>
              <w:bottom w:type="dxa" w:w="100"/>
              <w:right w:type="dxa" w:w="140"/>
            </w:tcMar>
          </w:tcPr>
          <w:p>
            <w:r>
              <w:rPr>
                <w:rFonts w:ascii="Arial" w:cs="Arial" w:eastAsia="Arial" w:hAnsi="Arial"/>
                <w:b/>
                <w:bCs/>
                <w:color w:val="1F4E79"/>
                <w:sz w:val="20"/>
                <w:szCs w:val="20"/>
              </w:rPr>
              <w:t xml:space="preserve">Mestiere</w:t>
            </w:r>
          </w:p>
        </w:tc>
        <w:tc>
          <w:tcPr>
            <w:tcW w:type="dxa" w:w="2000"/>
            <w:tcBorders>
              <w:top w:val="single" w:color="2E75B6" w:sz="1"/>
              <w:left w:val="single" w:color="2E75B6" w:sz="1"/>
              <w:bottom w:val="single" w:color="2E75B6" w:sz="1"/>
              <w:right w:val="single" w:color="2E75B6" w:sz="1"/>
            </w:tcBorders>
            <w:shd w:fill="D6E4F0" w:val="clear"/>
            <w:tcMar>
              <w:top w:type="dxa" w:w="100"/>
              <w:left w:type="dxa" w:w="140"/>
              <w:bottom w:type="dxa" w:w="100"/>
              <w:right w:type="dxa" w:w="140"/>
            </w:tcMar>
          </w:tcPr>
          <w:p>
            <w:r>
              <w:rPr>
                <w:rFonts w:ascii="Arial" w:cs="Arial" w:eastAsia="Arial" w:hAnsi="Arial"/>
                <w:b/>
                <w:bCs/>
                <w:color w:val="1F4E79"/>
                <w:sz w:val="20"/>
                <w:szCs w:val="20"/>
              </w:rPr>
              <w:t xml:space="preserve">Dominio principale</w:t>
            </w:r>
          </w:p>
        </w:tc>
        <w:tc>
          <w:tcPr>
            <w:tcW w:type="dxa" w:w="4960"/>
            <w:tcBorders>
              <w:top w:val="single" w:color="2E75B6" w:sz="1"/>
              <w:left w:val="single" w:color="2E75B6" w:sz="1"/>
              <w:bottom w:val="single" w:color="2E75B6" w:sz="1"/>
              <w:right w:val="single" w:color="2E75B6" w:sz="1"/>
            </w:tcBorders>
            <w:shd w:fill="D6E4F0" w:val="clear"/>
            <w:tcMar>
              <w:top w:type="dxa" w:w="100"/>
              <w:left w:type="dxa" w:w="140"/>
              <w:bottom w:type="dxa" w:w="100"/>
              <w:right w:type="dxa" w:w="140"/>
            </w:tcMar>
          </w:tcPr>
          <w:p>
            <w:r>
              <w:rPr>
                <w:rFonts w:ascii="Arial" w:cs="Arial" w:eastAsia="Arial" w:hAnsi="Arial"/>
                <w:b/>
                <w:bCs/>
                <w:color w:val="1F4E79"/>
                <w:sz w:val="20"/>
                <w:szCs w:val="20"/>
              </w:rPr>
              <w:t xml:space="preserve">Note</w:t>
            </w:r>
          </w:p>
        </w:tc>
      </w:tr>
      <w:tr>
        <w:trPr>
          <w:tblHeader w:val="false"/>
        </w:trPr>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1A"/>
                <w:sz w:val="20"/>
                <w:szCs w:val="20"/>
              </w:rPr>
              <w:t xml:space="preserve">Agricoltore</w:t>
            </w:r>
          </w:p>
        </w:tc>
        <w:tc>
          <w:tcPr>
            <w:tcW w:type="dxa" w:w="2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1A"/>
                <w:sz w:val="20"/>
                <w:szCs w:val="20"/>
              </w:rPr>
              <w:t xml:space="preserve">Produzione</w:t>
            </w:r>
          </w:p>
        </w:tc>
        <w:tc>
          <w:tcPr>
            <w:tcW w:type="dxa" w:w="49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1A"/>
                <w:sz w:val="20"/>
                <w:szCs w:val="20"/>
              </w:rPr>
              <w:t xml:space="preserve">Gestione campi, raccolta, semina</w:t>
            </w:r>
          </w:p>
        </w:tc>
      </w:tr>
      <w:tr>
        <w:trPr>
          <w:tblHeader w:val="false"/>
        </w:trPr>
        <w:tc>
          <w:tcPr>
            <w:tcW w:type="dxa" w:w="2400"/>
            <w:tcBorders>
              <w:top w:val="single" w:color="CCCCCC" w:sz="1"/>
              <w:left w:val="single" w:color="CCCCCC" w:sz="1"/>
              <w:bottom w:val="single" w:color="CCCCCC" w:sz="1"/>
              <w:right w:val="single" w:color="CCCCCC" w:sz="1"/>
            </w:tcBorders>
            <w:shd w:fill="EAF2FB" w:val="clear"/>
            <w:tcMar>
              <w:top w:type="dxa" w:w="80"/>
              <w:left w:type="dxa" w:w="140"/>
              <w:bottom w:type="dxa" w:w="80"/>
              <w:right w:type="dxa" w:w="140"/>
            </w:tcMar>
          </w:tcPr>
          <w:p>
            <w:r>
              <w:rPr>
                <w:rFonts w:ascii="Arial" w:cs="Arial" w:eastAsia="Arial" w:hAnsi="Arial"/>
                <w:color w:val="1A1A1A"/>
                <w:sz w:val="20"/>
                <w:szCs w:val="20"/>
              </w:rPr>
              <w:t xml:space="preserve">Fabbro</w:t>
            </w:r>
          </w:p>
        </w:tc>
        <w:tc>
          <w:tcPr>
            <w:tcW w:type="dxa" w:w="2000"/>
            <w:tcBorders>
              <w:top w:val="single" w:color="CCCCCC" w:sz="1"/>
              <w:left w:val="single" w:color="CCCCCC" w:sz="1"/>
              <w:bottom w:val="single" w:color="CCCCCC" w:sz="1"/>
              <w:right w:val="single" w:color="CCCCCC" w:sz="1"/>
            </w:tcBorders>
            <w:shd w:fill="EAF2FB" w:val="clear"/>
            <w:tcMar>
              <w:top w:type="dxa" w:w="80"/>
              <w:left w:type="dxa" w:w="140"/>
              <w:bottom w:type="dxa" w:w="80"/>
              <w:right w:type="dxa" w:w="140"/>
            </w:tcMar>
          </w:tcPr>
          <w:p>
            <w:r>
              <w:rPr>
                <w:rFonts w:ascii="Arial" w:cs="Arial" w:eastAsia="Arial" w:hAnsi="Arial"/>
                <w:color w:val="1A1A1A"/>
                <w:sz w:val="20"/>
                <w:szCs w:val="20"/>
              </w:rPr>
              <w:t xml:space="preserve">Produzione</w:t>
            </w:r>
          </w:p>
        </w:tc>
        <w:tc>
          <w:tcPr>
            <w:tcW w:type="dxa" w:w="4960"/>
            <w:tcBorders>
              <w:top w:val="single" w:color="CCCCCC" w:sz="1"/>
              <w:left w:val="single" w:color="CCCCCC" w:sz="1"/>
              <w:bottom w:val="single" w:color="CCCCCC" w:sz="1"/>
              <w:right w:val="single" w:color="CCCCCC" w:sz="1"/>
            </w:tcBorders>
            <w:shd w:fill="EAF2FB" w:val="clear"/>
            <w:tcMar>
              <w:top w:type="dxa" w:w="80"/>
              <w:left w:type="dxa" w:w="140"/>
              <w:bottom w:type="dxa" w:w="80"/>
              <w:right w:type="dxa" w:w="140"/>
            </w:tcMar>
          </w:tcPr>
          <w:p>
            <w:r>
              <w:rPr>
                <w:rFonts w:ascii="Arial" w:cs="Arial" w:eastAsia="Arial" w:hAnsi="Arial"/>
                <w:color w:val="1A1A1A"/>
                <w:sz w:val="20"/>
                <w:szCs w:val="20"/>
              </w:rPr>
              <w:t xml:space="preserve">Lavorazione metalli, strumenti, armi</w:t>
            </w:r>
          </w:p>
        </w:tc>
      </w:tr>
      <w:tr>
        <w:trPr>
          <w:tblHeader w:val="false"/>
        </w:trPr>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1A"/>
                <w:sz w:val="20"/>
                <w:szCs w:val="20"/>
              </w:rPr>
              <w:t xml:space="preserve">Carpentiere</w:t>
            </w:r>
          </w:p>
        </w:tc>
        <w:tc>
          <w:tcPr>
            <w:tcW w:type="dxa" w:w="2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1A"/>
                <w:sz w:val="20"/>
                <w:szCs w:val="20"/>
              </w:rPr>
              <w:t xml:space="preserve">Produzione</w:t>
            </w:r>
          </w:p>
        </w:tc>
        <w:tc>
          <w:tcPr>
            <w:tcW w:type="dxa" w:w="49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1A"/>
                <w:sz w:val="20"/>
                <w:szCs w:val="20"/>
              </w:rPr>
              <w:t xml:space="preserve">Costruzione strutture e oggetti in legno</w:t>
            </w:r>
          </w:p>
        </w:tc>
      </w:tr>
      <w:tr>
        <w:trPr>
          <w:tblHeader w:val="false"/>
        </w:trPr>
        <w:tc>
          <w:tcPr>
            <w:tcW w:type="dxa" w:w="2400"/>
            <w:tcBorders>
              <w:top w:val="single" w:color="CCCCCC" w:sz="1"/>
              <w:left w:val="single" w:color="CCCCCC" w:sz="1"/>
              <w:bottom w:val="single" w:color="CCCCCC" w:sz="1"/>
              <w:right w:val="single" w:color="CCCCCC" w:sz="1"/>
            </w:tcBorders>
            <w:shd w:fill="EAF2FB" w:val="clear"/>
            <w:tcMar>
              <w:top w:type="dxa" w:w="80"/>
              <w:left w:type="dxa" w:w="140"/>
              <w:bottom w:type="dxa" w:w="80"/>
              <w:right w:type="dxa" w:w="140"/>
            </w:tcMar>
          </w:tcPr>
          <w:p>
            <w:r>
              <w:rPr>
                <w:rFonts w:ascii="Arial" w:cs="Arial" w:eastAsia="Arial" w:hAnsi="Arial"/>
                <w:color w:val="1A1A1A"/>
                <w:sz w:val="20"/>
                <w:szCs w:val="20"/>
              </w:rPr>
              <w:t xml:space="preserve">Cuoco</w:t>
            </w:r>
          </w:p>
        </w:tc>
        <w:tc>
          <w:tcPr>
            <w:tcW w:type="dxa" w:w="2000"/>
            <w:tcBorders>
              <w:top w:val="single" w:color="CCCCCC" w:sz="1"/>
              <w:left w:val="single" w:color="CCCCCC" w:sz="1"/>
              <w:bottom w:val="single" w:color="CCCCCC" w:sz="1"/>
              <w:right w:val="single" w:color="CCCCCC" w:sz="1"/>
            </w:tcBorders>
            <w:shd w:fill="EAF2FB" w:val="clear"/>
            <w:tcMar>
              <w:top w:type="dxa" w:w="80"/>
              <w:left w:type="dxa" w:w="140"/>
              <w:bottom w:type="dxa" w:w="80"/>
              <w:right w:type="dxa" w:w="140"/>
            </w:tcMar>
          </w:tcPr>
          <w:p>
            <w:r>
              <w:rPr>
                <w:rFonts w:ascii="Arial" w:cs="Arial" w:eastAsia="Arial" w:hAnsi="Arial"/>
                <w:color w:val="1A1A1A"/>
                <w:sz w:val="20"/>
                <w:szCs w:val="20"/>
              </w:rPr>
              <w:t xml:space="preserve">Produzione</w:t>
            </w:r>
          </w:p>
        </w:tc>
        <w:tc>
          <w:tcPr>
            <w:tcW w:type="dxa" w:w="4960"/>
            <w:tcBorders>
              <w:top w:val="single" w:color="CCCCCC" w:sz="1"/>
              <w:left w:val="single" w:color="CCCCCC" w:sz="1"/>
              <w:bottom w:val="single" w:color="CCCCCC" w:sz="1"/>
              <w:right w:val="single" w:color="CCCCCC" w:sz="1"/>
            </w:tcBorders>
            <w:shd w:fill="EAF2FB" w:val="clear"/>
            <w:tcMar>
              <w:top w:type="dxa" w:w="80"/>
              <w:left w:type="dxa" w:w="140"/>
              <w:bottom w:type="dxa" w:w="80"/>
              <w:right w:type="dxa" w:w="140"/>
            </w:tcMar>
          </w:tcPr>
          <w:p>
            <w:r>
              <w:rPr>
                <w:rFonts w:ascii="Arial" w:cs="Arial" w:eastAsia="Arial" w:hAnsi="Arial"/>
                <w:color w:val="1A1A1A"/>
                <w:sz w:val="20"/>
                <w:szCs w:val="20"/>
              </w:rPr>
              <w:t xml:space="preserve">Trasformazione risorse alimentari</w:t>
            </w:r>
          </w:p>
        </w:tc>
      </w:tr>
      <w:tr>
        <w:trPr>
          <w:tblHeader w:val="false"/>
        </w:trPr>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1A"/>
                <w:sz w:val="20"/>
                <w:szCs w:val="20"/>
              </w:rPr>
              <w:t xml:space="preserve">Magazziniere</w:t>
            </w:r>
          </w:p>
        </w:tc>
        <w:tc>
          <w:tcPr>
            <w:tcW w:type="dxa" w:w="2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1A"/>
                <w:sz w:val="20"/>
                <w:szCs w:val="20"/>
              </w:rPr>
              <w:t xml:space="preserve">Logistica</w:t>
            </w:r>
          </w:p>
        </w:tc>
        <w:tc>
          <w:tcPr>
            <w:tcW w:type="dxa" w:w="49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1A"/>
                <w:sz w:val="20"/>
                <w:szCs w:val="20"/>
              </w:rPr>
              <w:t xml:space="preserve">Gestione scorte, inventario, distribuzione</w:t>
            </w:r>
          </w:p>
        </w:tc>
      </w:tr>
      <w:tr>
        <w:trPr>
          <w:tblHeader w:val="false"/>
        </w:trPr>
        <w:tc>
          <w:tcPr>
            <w:tcW w:type="dxa" w:w="2400"/>
            <w:tcBorders>
              <w:top w:val="single" w:color="CCCCCC" w:sz="1"/>
              <w:left w:val="single" w:color="CCCCCC" w:sz="1"/>
              <w:bottom w:val="single" w:color="CCCCCC" w:sz="1"/>
              <w:right w:val="single" w:color="CCCCCC" w:sz="1"/>
            </w:tcBorders>
            <w:shd w:fill="EAF2FB" w:val="clear"/>
            <w:tcMar>
              <w:top w:type="dxa" w:w="80"/>
              <w:left w:type="dxa" w:w="140"/>
              <w:bottom w:type="dxa" w:w="80"/>
              <w:right w:type="dxa" w:w="140"/>
            </w:tcMar>
          </w:tcPr>
          <w:p>
            <w:r>
              <w:rPr>
                <w:rFonts w:ascii="Arial" w:cs="Arial" w:eastAsia="Arial" w:hAnsi="Arial"/>
                <w:color w:val="1A1A1A"/>
                <w:sz w:val="20"/>
                <w:szCs w:val="20"/>
              </w:rPr>
              <w:t xml:space="preserve">Guardia</w:t>
            </w:r>
          </w:p>
        </w:tc>
        <w:tc>
          <w:tcPr>
            <w:tcW w:type="dxa" w:w="2000"/>
            <w:tcBorders>
              <w:top w:val="single" w:color="CCCCCC" w:sz="1"/>
              <w:left w:val="single" w:color="CCCCCC" w:sz="1"/>
              <w:bottom w:val="single" w:color="CCCCCC" w:sz="1"/>
              <w:right w:val="single" w:color="CCCCCC" w:sz="1"/>
            </w:tcBorders>
            <w:shd w:fill="EAF2FB" w:val="clear"/>
            <w:tcMar>
              <w:top w:type="dxa" w:w="80"/>
              <w:left w:type="dxa" w:w="140"/>
              <w:bottom w:type="dxa" w:w="80"/>
              <w:right w:type="dxa" w:w="140"/>
            </w:tcMar>
          </w:tcPr>
          <w:p>
            <w:r>
              <w:rPr>
                <w:rFonts w:ascii="Arial" w:cs="Arial" w:eastAsia="Arial" w:hAnsi="Arial"/>
                <w:color w:val="1A1A1A"/>
                <w:sz w:val="20"/>
                <w:szCs w:val="20"/>
              </w:rPr>
              <w:t xml:space="preserve">Sicurezza</w:t>
            </w:r>
          </w:p>
        </w:tc>
        <w:tc>
          <w:tcPr>
            <w:tcW w:type="dxa" w:w="4960"/>
            <w:tcBorders>
              <w:top w:val="single" w:color="CCCCCC" w:sz="1"/>
              <w:left w:val="single" w:color="CCCCCC" w:sz="1"/>
              <w:bottom w:val="single" w:color="CCCCCC" w:sz="1"/>
              <w:right w:val="single" w:color="CCCCCC" w:sz="1"/>
            </w:tcBorders>
            <w:shd w:fill="EAF2FB" w:val="clear"/>
            <w:tcMar>
              <w:top w:type="dxa" w:w="80"/>
              <w:left w:type="dxa" w:w="140"/>
              <w:bottom w:type="dxa" w:w="80"/>
              <w:right w:type="dxa" w:w="140"/>
            </w:tcMar>
          </w:tcPr>
          <w:p>
            <w:r>
              <w:rPr>
                <w:rFonts w:ascii="Arial" w:cs="Arial" w:eastAsia="Arial" w:hAnsi="Arial"/>
                <w:color w:val="1A1A1A"/>
                <w:sz w:val="20"/>
                <w:szCs w:val="20"/>
              </w:rPr>
              <w:t xml:space="preserve">Pattugliamento, difesa, enforcement norme</w:t>
            </w:r>
          </w:p>
        </w:tc>
      </w:tr>
      <w:tr>
        <w:trPr>
          <w:tblHeader w:val="false"/>
        </w:trPr>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1A"/>
                <w:sz w:val="20"/>
                <w:szCs w:val="20"/>
              </w:rPr>
              <w:t xml:space="preserve">Medico</w:t>
            </w:r>
          </w:p>
        </w:tc>
        <w:tc>
          <w:tcPr>
            <w:tcW w:type="dxa" w:w="2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1A"/>
                <w:sz w:val="20"/>
                <w:szCs w:val="20"/>
              </w:rPr>
              <w:t xml:space="preserve">Produzione/Sociale</w:t>
            </w:r>
          </w:p>
        </w:tc>
        <w:tc>
          <w:tcPr>
            <w:tcW w:type="dxa" w:w="49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1A"/>
                <w:sz w:val="20"/>
                <w:szCs w:val="20"/>
              </w:rPr>
              <w:t xml:space="preserve">Cura ferite e malattie, supporto psicologico</w:t>
            </w:r>
          </w:p>
        </w:tc>
      </w:tr>
      <w:tr>
        <w:trPr>
          <w:tblHeader w:val="false"/>
        </w:trPr>
        <w:tc>
          <w:tcPr>
            <w:tcW w:type="dxa" w:w="2400"/>
            <w:tcBorders>
              <w:top w:val="single" w:color="CCCCCC" w:sz="1"/>
              <w:left w:val="single" w:color="CCCCCC" w:sz="1"/>
              <w:bottom w:val="single" w:color="CCCCCC" w:sz="1"/>
              <w:right w:val="single" w:color="CCCCCC" w:sz="1"/>
            </w:tcBorders>
            <w:shd w:fill="EAF2FB" w:val="clear"/>
            <w:tcMar>
              <w:top w:type="dxa" w:w="80"/>
              <w:left w:type="dxa" w:w="140"/>
              <w:bottom w:type="dxa" w:w="80"/>
              <w:right w:type="dxa" w:w="140"/>
            </w:tcMar>
          </w:tcPr>
          <w:p>
            <w:r>
              <w:rPr>
                <w:rFonts w:ascii="Arial" w:cs="Arial" w:eastAsia="Arial" w:hAnsi="Arial"/>
                <w:color w:val="1A1A1A"/>
                <w:sz w:val="20"/>
                <w:szCs w:val="20"/>
              </w:rPr>
              <w:t xml:space="preserve">Coordinatore/Capo</w:t>
            </w:r>
          </w:p>
        </w:tc>
        <w:tc>
          <w:tcPr>
            <w:tcW w:type="dxa" w:w="2000"/>
            <w:tcBorders>
              <w:top w:val="single" w:color="CCCCCC" w:sz="1"/>
              <w:left w:val="single" w:color="CCCCCC" w:sz="1"/>
              <w:bottom w:val="single" w:color="CCCCCC" w:sz="1"/>
              <w:right w:val="single" w:color="CCCCCC" w:sz="1"/>
            </w:tcBorders>
            <w:shd w:fill="EAF2FB" w:val="clear"/>
            <w:tcMar>
              <w:top w:type="dxa" w:w="80"/>
              <w:left w:type="dxa" w:w="140"/>
              <w:bottom w:type="dxa" w:w="80"/>
              <w:right w:type="dxa" w:w="140"/>
            </w:tcMar>
          </w:tcPr>
          <w:p>
            <w:r>
              <w:rPr>
                <w:rFonts w:ascii="Arial" w:cs="Arial" w:eastAsia="Arial" w:hAnsi="Arial"/>
                <w:color w:val="1A1A1A"/>
                <w:sz w:val="20"/>
                <w:szCs w:val="20"/>
              </w:rPr>
              <w:t xml:space="preserve">Istituzionale</w:t>
            </w:r>
          </w:p>
        </w:tc>
        <w:tc>
          <w:tcPr>
            <w:tcW w:type="dxa" w:w="4960"/>
            <w:tcBorders>
              <w:top w:val="single" w:color="CCCCCC" w:sz="1"/>
              <w:left w:val="single" w:color="CCCCCC" w:sz="1"/>
              <w:bottom w:val="single" w:color="CCCCCC" w:sz="1"/>
              <w:right w:val="single" w:color="CCCCCC" w:sz="1"/>
            </w:tcBorders>
            <w:shd w:fill="EAF2FB" w:val="clear"/>
            <w:tcMar>
              <w:top w:type="dxa" w:w="80"/>
              <w:left w:type="dxa" w:w="140"/>
              <w:bottom w:type="dxa" w:w="80"/>
              <w:right w:type="dxa" w:w="140"/>
            </w:tcMar>
          </w:tcPr>
          <w:p>
            <w:r>
              <w:rPr>
                <w:rFonts w:ascii="Arial" w:cs="Arial" w:eastAsia="Arial" w:hAnsi="Arial"/>
                <w:color w:val="1A1A1A"/>
                <w:sz w:val="20"/>
                <w:szCs w:val="20"/>
              </w:rPr>
              <w:t xml:space="preserve">Gestione personale, planner, schedule</w:t>
            </w:r>
          </w:p>
        </w:tc>
      </w:tr>
      <w:tr>
        <w:trPr>
          <w:tblHeader w:val="false"/>
        </w:trPr>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1A"/>
                <w:sz w:val="20"/>
                <w:szCs w:val="20"/>
              </w:rPr>
              <w:t xml:space="preserve">Giudice</w:t>
            </w:r>
          </w:p>
        </w:tc>
        <w:tc>
          <w:tcPr>
            <w:tcW w:type="dxa" w:w="2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1A"/>
                <w:sz w:val="20"/>
                <w:szCs w:val="20"/>
              </w:rPr>
              <w:t xml:space="preserve">Istituzionale</w:t>
            </w:r>
          </w:p>
        </w:tc>
        <w:tc>
          <w:tcPr>
            <w:tcW w:type="dxa" w:w="49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1A"/>
                <w:sz w:val="20"/>
                <w:szCs w:val="20"/>
              </w:rPr>
              <w:t xml:space="preserve">Arbitrato conflitti, enforcement norme istituzionali</w:t>
            </w:r>
          </w:p>
        </w:tc>
      </w:tr>
      <w:tr>
        <w:trPr>
          <w:tblHeader w:val="false"/>
        </w:trPr>
        <w:tc>
          <w:tcPr>
            <w:tcW w:type="dxa" w:w="2400"/>
            <w:tcBorders>
              <w:top w:val="single" w:color="CCCCCC" w:sz="1"/>
              <w:left w:val="single" w:color="CCCCCC" w:sz="1"/>
              <w:bottom w:val="single" w:color="CCCCCC" w:sz="1"/>
              <w:right w:val="single" w:color="CCCCCC" w:sz="1"/>
            </w:tcBorders>
            <w:shd w:fill="EAF2FB" w:val="clear"/>
            <w:tcMar>
              <w:top w:type="dxa" w:w="80"/>
              <w:left w:type="dxa" w:w="140"/>
              <w:bottom w:type="dxa" w:w="80"/>
              <w:right w:type="dxa" w:w="140"/>
            </w:tcMar>
          </w:tcPr>
          <w:p>
            <w:r>
              <w:rPr>
                <w:rFonts w:ascii="Arial" w:cs="Arial" w:eastAsia="Arial" w:hAnsi="Arial"/>
                <w:color w:val="1A1A1A"/>
                <w:sz w:val="20"/>
                <w:szCs w:val="20"/>
              </w:rPr>
              <w:t xml:space="preserve">Ladro</w:t>
            </w:r>
          </w:p>
        </w:tc>
        <w:tc>
          <w:tcPr>
            <w:tcW w:type="dxa" w:w="2000"/>
            <w:tcBorders>
              <w:top w:val="single" w:color="CCCCCC" w:sz="1"/>
              <w:left w:val="single" w:color="CCCCCC" w:sz="1"/>
              <w:bottom w:val="single" w:color="CCCCCC" w:sz="1"/>
              <w:right w:val="single" w:color="CCCCCC" w:sz="1"/>
            </w:tcBorders>
            <w:shd w:fill="EAF2FB" w:val="clear"/>
            <w:tcMar>
              <w:top w:type="dxa" w:w="80"/>
              <w:left w:type="dxa" w:w="140"/>
              <w:bottom w:type="dxa" w:w="80"/>
              <w:right w:type="dxa" w:w="140"/>
            </w:tcMar>
          </w:tcPr>
          <w:p>
            <w:r>
              <w:rPr>
                <w:rFonts w:ascii="Arial" w:cs="Arial" w:eastAsia="Arial" w:hAnsi="Arial"/>
                <w:color w:val="1A1A1A"/>
                <w:sz w:val="20"/>
                <w:szCs w:val="20"/>
              </w:rPr>
              <w:t xml:space="preserve">Devianza</w:t>
            </w:r>
          </w:p>
        </w:tc>
        <w:tc>
          <w:tcPr>
            <w:tcW w:type="dxa" w:w="4960"/>
            <w:tcBorders>
              <w:top w:val="single" w:color="CCCCCC" w:sz="1"/>
              <w:left w:val="single" w:color="CCCCCC" w:sz="1"/>
              <w:bottom w:val="single" w:color="CCCCCC" w:sz="1"/>
              <w:right w:val="single" w:color="CCCCCC" w:sz="1"/>
            </w:tcBorders>
            <w:shd w:fill="EAF2FB" w:val="clear"/>
            <w:tcMar>
              <w:top w:type="dxa" w:w="80"/>
              <w:left w:type="dxa" w:w="140"/>
              <w:bottom w:type="dxa" w:w="80"/>
              <w:right w:type="dxa" w:w="140"/>
            </w:tcMar>
          </w:tcPr>
          <w:p>
            <w:r>
              <w:rPr>
                <w:rFonts w:ascii="Arial" w:cs="Arial" w:eastAsia="Arial" w:hAnsi="Arial"/>
                <w:color w:val="1A1A1A"/>
                <w:sz w:val="20"/>
                <w:szCs w:val="20"/>
              </w:rPr>
              <w:t xml:space="preserve">Furto, ricettazione, operazioni non dichiarate</w:t>
            </w:r>
          </w:p>
        </w:tc>
      </w:tr>
      <w:tr>
        <w:trPr>
          <w:tblHeader w:val="false"/>
        </w:trPr>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1A"/>
                <w:sz w:val="20"/>
                <w:szCs w:val="20"/>
              </w:rPr>
              <w:t xml:space="preserve">Lavoratore generico</w:t>
            </w:r>
          </w:p>
        </w:tc>
        <w:tc>
          <w:tcPr>
            <w:tcW w:type="dxa" w:w="2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1A"/>
                <w:sz w:val="20"/>
                <w:szCs w:val="20"/>
              </w:rPr>
              <w:t xml:space="preserve">Multiplo</w:t>
            </w:r>
          </w:p>
        </w:tc>
        <w:tc>
          <w:tcPr>
            <w:tcW w:type="dxa" w:w="49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1A"/>
                <w:sz w:val="20"/>
                <w:szCs w:val="20"/>
              </w:rPr>
              <w:t xml:space="preserve">Flessibile, bassa competenza ovunque</w:t>
            </w:r>
          </w:p>
        </w:tc>
      </w:tr>
    </w:tbl>
    <w:p>
      <w:r>
        <w:br w:type="page"/>
      </w:r>
    </w:p>
    <w:p>
      <w:pPr>
        <w:pStyle w:val="Heading1"/>
        <w:pBdr>
          <w:bottom w:val="single" w:color="2E75B6" w:sz="8" w:space="4"/>
        </w:pBdr>
        <w:spacing w:after="200" w:before="480"/>
      </w:pPr>
      <w:r>
        <w:rPr>
          <w:rFonts w:ascii="Arial" w:cs="Arial" w:eastAsia="Arial" w:hAnsi="Arial"/>
          <w:b/>
          <w:bCs/>
          <w:color w:val="1F4E79"/>
          <w:sz w:val="36"/>
          <w:szCs w:val="36"/>
        </w:rPr>
        <w:t xml:space="preserve">APPENDICE C — Catalogo delle Intenzioni</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800"/>
        <w:gridCol w:w="5160"/>
      </w:tblGrid>
      <w:tr>
        <w:trPr>
          <w:tblHeader/>
        </w:trPr>
        <w:tc>
          <w:tcPr>
            <w:tcW w:type="dxa" w:w="2400"/>
            <w:tcBorders>
              <w:top w:val="single" w:color="2E75B6" w:sz="1"/>
              <w:left w:val="single" w:color="2E75B6" w:sz="1"/>
              <w:bottom w:val="single" w:color="2E75B6" w:sz="1"/>
              <w:right w:val="single" w:color="2E75B6" w:sz="1"/>
            </w:tcBorders>
            <w:shd w:fill="D6E4F0" w:val="clear"/>
            <w:tcMar>
              <w:top w:type="dxa" w:w="100"/>
              <w:left w:type="dxa" w:w="140"/>
              <w:bottom w:type="dxa" w:w="100"/>
              <w:right w:type="dxa" w:w="140"/>
            </w:tcMar>
          </w:tcPr>
          <w:p>
            <w:r>
              <w:rPr>
                <w:rFonts w:ascii="Arial" w:cs="Arial" w:eastAsia="Arial" w:hAnsi="Arial"/>
                <w:b/>
                <w:bCs/>
                <w:color w:val="1F4E79"/>
                <w:sz w:val="20"/>
                <w:szCs w:val="20"/>
              </w:rPr>
              <w:t xml:space="preserve">Dominio</w:t>
            </w:r>
          </w:p>
        </w:tc>
        <w:tc>
          <w:tcPr>
            <w:tcW w:type="dxa" w:w="1800"/>
            <w:tcBorders>
              <w:top w:val="single" w:color="2E75B6" w:sz="1"/>
              <w:left w:val="single" w:color="2E75B6" w:sz="1"/>
              <w:bottom w:val="single" w:color="2E75B6" w:sz="1"/>
              <w:right w:val="single" w:color="2E75B6" w:sz="1"/>
            </w:tcBorders>
            <w:shd w:fill="D6E4F0" w:val="clear"/>
            <w:tcMar>
              <w:top w:type="dxa" w:w="100"/>
              <w:left w:type="dxa" w:w="140"/>
              <w:bottom w:type="dxa" w:w="100"/>
              <w:right w:type="dxa" w:w="140"/>
            </w:tcMar>
          </w:tcPr>
          <w:p>
            <w:r>
              <w:rPr>
                <w:rFonts w:ascii="Arial" w:cs="Arial" w:eastAsia="Arial" w:hAnsi="Arial"/>
                <w:b/>
                <w:bCs/>
                <w:color w:val="1F4E79"/>
                <w:sz w:val="20"/>
                <w:szCs w:val="20"/>
              </w:rPr>
              <w:t xml:space="preserve">Intenzione</w:t>
            </w:r>
          </w:p>
        </w:tc>
        <w:tc>
          <w:tcPr>
            <w:tcW w:type="dxa" w:w="5160"/>
            <w:tcBorders>
              <w:top w:val="single" w:color="2E75B6" w:sz="1"/>
              <w:left w:val="single" w:color="2E75B6" w:sz="1"/>
              <w:bottom w:val="single" w:color="2E75B6" w:sz="1"/>
              <w:right w:val="single" w:color="2E75B6" w:sz="1"/>
            </w:tcBorders>
            <w:shd w:fill="D6E4F0" w:val="clear"/>
            <w:tcMar>
              <w:top w:type="dxa" w:w="100"/>
              <w:left w:type="dxa" w:w="140"/>
              <w:bottom w:type="dxa" w:w="100"/>
              <w:right w:type="dxa" w:w="140"/>
            </w:tcMar>
          </w:tcPr>
          <w:p>
            <w:r>
              <w:rPr>
                <w:rFonts w:ascii="Arial" w:cs="Arial" w:eastAsia="Arial" w:hAnsi="Arial"/>
                <w:b/>
                <w:bCs/>
                <w:color w:val="1F4E79"/>
                <w:sz w:val="20"/>
                <w:szCs w:val="20"/>
              </w:rPr>
              <w:t xml:space="preserve">Trigger tipico</w:t>
            </w:r>
          </w:p>
        </w:tc>
      </w:tr>
      <w:tr>
        <w:trPr>
          <w:tblHeader w:val="false"/>
        </w:trPr>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1A"/>
                <w:sz w:val="20"/>
                <w:szCs w:val="20"/>
              </w:rPr>
              <w:t xml:space="preserve">Sopravvivenza</w:t>
            </w:r>
          </w:p>
        </w:tc>
        <w:tc>
          <w:tcPr>
            <w:tcW w:type="dxa" w:w="1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1A"/>
                <w:sz w:val="20"/>
                <w:szCs w:val="20"/>
              </w:rPr>
              <w:t xml:space="preserve">Forage</w:t>
            </w:r>
          </w:p>
        </w:tc>
        <w:tc>
          <w:tcPr>
            <w:tcW w:type="dxa" w:w="51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1A"/>
                <w:sz w:val="20"/>
                <w:szCs w:val="20"/>
              </w:rPr>
              <w:t xml:space="preserve">Need tra NeedAlert e NeedCritical + BeliefStore valido</w:t>
            </w:r>
          </w:p>
        </w:tc>
      </w:tr>
      <w:tr>
        <w:trPr>
          <w:tblHeader w:val="false"/>
        </w:trPr>
        <w:tc>
          <w:tcPr>
            <w:tcW w:type="dxa" w:w="2400"/>
            <w:tcBorders>
              <w:top w:val="single" w:color="CCCCCC" w:sz="1"/>
              <w:left w:val="single" w:color="CCCCCC" w:sz="1"/>
              <w:bottom w:val="single" w:color="CCCCCC" w:sz="1"/>
              <w:right w:val="single" w:color="CCCCCC" w:sz="1"/>
            </w:tcBorders>
            <w:shd w:fill="EAF2FB" w:val="clear"/>
            <w:tcMar>
              <w:top w:type="dxa" w:w="80"/>
              <w:left w:type="dxa" w:w="140"/>
              <w:bottom w:type="dxa" w:w="80"/>
              <w:right w:type="dxa" w:w="140"/>
            </w:tcMar>
          </w:tcPr>
          <w:p>
            <w:r>
              <w:rPr>
                <w:rFonts w:ascii="Arial" w:cs="Arial" w:eastAsia="Arial" w:hAnsi="Arial"/>
                <w:color w:val="1A1A1A"/>
                <w:sz w:val="20"/>
                <w:szCs w:val="20"/>
              </w:rPr>
              <w:t xml:space="preserve">Sopravvivenza</w:t>
            </w:r>
          </w:p>
        </w:tc>
        <w:tc>
          <w:tcPr>
            <w:tcW w:type="dxa" w:w="1800"/>
            <w:tcBorders>
              <w:top w:val="single" w:color="CCCCCC" w:sz="1"/>
              <w:left w:val="single" w:color="CCCCCC" w:sz="1"/>
              <w:bottom w:val="single" w:color="CCCCCC" w:sz="1"/>
              <w:right w:val="single" w:color="CCCCCC" w:sz="1"/>
            </w:tcBorders>
            <w:shd w:fill="EAF2FB" w:val="clear"/>
            <w:tcMar>
              <w:top w:type="dxa" w:w="80"/>
              <w:left w:type="dxa" w:w="140"/>
              <w:bottom w:type="dxa" w:w="80"/>
              <w:right w:type="dxa" w:w="140"/>
            </w:tcMar>
          </w:tcPr>
          <w:p>
            <w:r>
              <w:rPr>
                <w:rFonts w:ascii="Arial" w:cs="Arial" w:eastAsia="Arial" w:hAnsi="Arial"/>
                <w:color w:val="1A1A1A"/>
                <w:sz w:val="20"/>
                <w:szCs w:val="20"/>
              </w:rPr>
              <w:t xml:space="preserve">Search</w:t>
            </w:r>
          </w:p>
        </w:tc>
        <w:tc>
          <w:tcPr>
            <w:tcW w:type="dxa" w:w="5160"/>
            <w:tcBorders>
              <w:top w:val="single" w:color="CCCCCC" w:sz="1"/>
              <w:left w:val="single" w:color="CCCCCC" w:sz="1"/>
              <w:bottom w:val="single" w:color="CCCCCC" w:sz="1"/>
              <w:right w:val="single" w:color="CCCCCC" w:sz="1"/>
            </w:tcBorders>
            <w:shd w:fill="EAF2FB" w:val="clear"/>
            <w:tcMar>
              <w:top w:type="dxa" w:w="80"/>
              <w:left w:type="dxa" w:w="140"/>
              <w:bottom w:type="dxa" w:w="80"/>
              <w:right w:type="dxa" w:w="140"/>
            </w:tcMar>
          </w:tcPr>
          <w:p>
            <w:r>
              <w:rPr>
                <w:rFonts w:ascii="Arial" w:cs="Arial" w:eastAsia="Arial" w:hAnsi="Arial"/>
                <w:color w:val="1A1A1A"/>
                <w:sz w:val="20"/>
                <w:szCs w:val="20"/>
              </w:rPr>
              <w:t xml:space="preserve">Need tra NeedAlert e NeedCritical + BeliefStore assente</w:t>
            </w:r>
          </w:p>
        </w:tc>
      </w:tr>
      <w:tr>
        <w:trPr>
          <w:tblHeader w:val="false"/>
        </w:trPr>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1A"/>
                <w:sz w:val="20"/>
                <w:szCs w:val="20"/>
              </w:rPr>
              <w:t xml:space="preserve">Sopravvivenza</w:t>
            </w:r>
          </w:p>
        </w:tc>
        <w:tc>
          <w:tcPr>
            <w:tcW w:type="dxa" w:w="1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1A"/>
                <w:sz w:val="20"/>
                <w:szCs w:val="20"/>
              </w:rPr>
              <w:t xml:space="preserve">Flee</w:t>
            </w:r>
          </w:p>
        </w:tc>
        <w:tc>
          <w:tcPr>
            <w:tcW w:type="dxa" w:w="51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1A"/>
                <w:sz w:val="20"/>
                <w:szCs w:val="20"/>
              </w:rPr>
              <w:t xml:space="preserve">Pericolo percepito, sicurezza sotto NeedCritical</w:t>
            </w:r>
          </w:p>
        </w:tc>
      </w:tr>
      <w:tr>
        <w:trPr>
          <w:tblHeader w:val="false"/>
        </w:trPr>
        <w:tc>
          <w:tcPr>
            <w:tcW w:type="dxa" w:w="2400"/>
            <w:tcBorders>
              <w:top w:val="single" w:color="CCCCCC" w:sz="1"/>
              <w:left w:val="single" w:color="CCCCCC" w:sz="1"/>
              <w:bottom w:val="single" w:color="CCCCCC" w:sz="1"/>
              <w:right w:val="single" w:color="CCCCCC" w:sz="1"/>
            </w:tcBorders>
            <w:shd w:fill="EAF2FB" w:val="clear"/>
            <w:tcMar>
              <w:top w:type="dxa" w:w="80"/>
              <w:left w:type="dxa" w:w="140"/>
              <w:bottom w:type="dxa" w:w="80"/>
              <w:right w:type="dxa" w:w="140"/>
            </w:tcMar>
          </w:tcPr>
          <w:p>
            <w:r>
              <w:rPr>
                <w:rFonts w:ascii="Arial" w:cs="Arial" w:eastAsia="Arial" w:hAnsi="Arial"/>
                <w:color w:val="1A1A1A"/>
                <w:sz w:val="20"/>
                <w:szCs w:val="20"/>
              </w:rPr>
              <w:t xml:space="preserve">Produzione</w:t>
            </w:r>
          </w:p>
        </w:tc>
        <w:tc>
          <w:tcPr>
            <w:tcW w:type="dxa" w:w="1800"/>
            <w:tcBorders>
              <w:top w:val="single" w:color="CCCCCC" w:sz="1"/>
              <w:left w:val="single" w:color="CCCCCC" w:sz="1"/>
              <w:bottom w:val="single" w:color="CCCCCC" w:sz="1"/>
              <w:right w:val="single" w:color="CCCCCC" w:sz="1"/>
            </w:tcBorders>
            <w:shd w:fill="EAF2FB" w:val="clear"/>
            <w:tcMar>
              <w:top w:type="dxa" w:w="80"/>
              <w:left w:type="dxa" w:w="140"/>
              <w:bottom w:type="dxa" w:w="80"/>
              <w:right w:type="dxa" w:w="140"/>
            </w:tcMar>
          </w:tcPr>
          <w:p>
            <w:r>
              <w:rPr>
                <w:rFonts w:ascii="Arial" w:cs="Arial" w:eastAsia="Arial" w:hAnsi="Arial"/>
                <w:color w:val="1A1A1A"/>
                <w:sz w:val="20"/>
                <w:szCs w:val="20"/>
              </w:rPr>
              <w:t xml:space="preserve">Work</w:t>
            </w:r>
          </w:p>
        </w:tc>
        <w:tc>
          <w:tcPr>
            <w:tcW w:type="dxa" w:w="5160"/>
            <w:tcBorders>
              <w:top w:val="single" w:color="CCCCCC" w:sz="1"/>
              <w:left w:val="single" w:color="CCCCCC" w:sz="1"/>
              <w:bottom w:val="single" w:color="CCCCCC" w:sz="1"/>
              <w:right w:val="single" w:color="CCCCCC" w:sz="1"/>
            </w:tcBorders>
            <w:shd w:fill="EAF2FB" w:val="clear"/>
            <w:tcMar>
              <w:top w:type="dxa" w:w="80"/>
              <w:left w:type="dxa" w:w="140"/>
              <w:bottom w:type="dxa" w:w="80"/>
              <w:right w:type="dxa" w:w="140"/>
            </w:tcMar>
          </w:tcPr>
          <w:p>
            <w:r>
              <w:rPr>
                <w:rFonts w:ascii="Arial" w:cs="Arial" w:eastAsia="Arial" w:hAnsi="Arial"/>
                <w:color w:val="1A1A1A"/>
                <w:sz w:val="20"/>
                <w:szCs w:val="20"/>
              </w:rPr>
              <w:t xml:space="preserve">ScheduleFrame produzione + ObligationProfile ruolo</w:t>
            </w:r>
          </w:p>
        </w:tc>
      </w:tr>
      <w:tr>
        <w:trPr>
          <w:tblHeader w:val="false"/>
        </w:trPr>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1A"/>
                <w:sz w:val="20"/>
                <w:szCs w:val="20"/>
              </w:rPr>
              <w:t xml:space="preserve">Produzione</w:t>
            </w:r>
          </w:p>
        </w:tc>
        <w:tc>
          <w:tcPr>
            <w:tcW w:type="dxa" w:w="1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1A"/>
                <w:sz w:val="20"/>
                <w:szCs w:val="20"/>
              </w:rPr>
              <w:t xml:space="preserve">Craft</w:t>
            </w:r>
          </w:p>
        </w:tc>
        <w:tc>
          <w:tcPr>
            <w:tcW w:type="dxa" w:w="51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1A"/>
                <w:sz w:val="20"/>
                <w:szCs w:val="20"/>
              </w:rPr>
              <w:t xml:space="preserve">Risorse disponibili + competenza sufficiente</w:t>
            </w:r>
          </w:p>
        </w:tc>
      </w:tr>
      <w:tr>
        <w:trPr>
          <w:tblHeader w:val="false"/>
        </w:trPr>
        <w:tc>
          <w:tcPr>
            <w:tcW w:type="dxa" w:w="2400"/>
            <w:tcBorders>
              <w:top w:val="single" w:color="CCCCCC" w:sz="1"/>
              <w:left w:val="single" w:color="CCCCCC" w:sz="1"/>
              <w:bottom w:val="single" w:color="CCCCCC" w:sz="1"/>
              <w:right w:val="single" w:color="CCCCCC" w:sz="1"/>
            </w:tcBorders>
            <w:shd w:fill="EAF2FB" w:val="clear"/>
            <w:tcMar>
              <w:top w:type="dxa" w:w="80"/>
              <w:left w:type="dxa" w:w="140"/>
              <w:bottom w:type="dxa" w:w="80"/>
              <w:right w:type="dxa" w:w="140"/>
            </w:tcMar>
          </w:tcPr>
          <w:p>
            <w:r>
              <w:rPr>
                <w:rFonts w:ascii="Arial" w:cs="Arial" w:eastAsia="Arial" w:hAnsi="Arial"/>
                <w:color w:val="1A1A1A"/>
                <w:sz w:val="20"/>
                <w:szCs w:val="20"/>
              </w:rPr>
              <w:t xml:space="preserve">Logistica</w:t>
            </w:r>
          </w:p>
        </w:tc>
        <w:tc>
          <w:tcPr>
            <w:tcW w:type="dxa" w:w="1800"/>
            <w:tcBorders>
              <w:top w:val="single" w:color="CCCCCC" w:sz="1"/>
              <w:left w:val="single" w:color="CCCCCC" w:sz="1"/>
              <w:bottom w:val="single" w:color="CCCCCC" w:sz="1"/>
              <w:right w:val="single" w:color="CCCCCC" w:sz="1"/>
            </w:tcBorders>
            <w:shd w:fill="EAF2FB" w:val="clear"/>
            <w:tcMar>
              <w:top w:type="dxa" w:w="80"/>
              <w:left w:type="dxa" w:w="140"/>
              <w:bottom w:type="dxa" w:w="80"/>
              <w:right w:type="dxa" w:w="140"/>
            </w:tcMar>
          </w:tcPr>
          <w:p>
            <w:r>
              <w:rPr>
                <w:rFonts w:ascii="Arial" w:cs="Arial" w:eastAsia="Arial" w:hAnsi="Arial"/>
                <w:color w:val="1A1A1A"/>
                <w:sz w:val="20"/>
                <w:szCs w:val="20"/>
              </w:rPr>
              <w:t xml:space="preserve">Transport</w:t>
            </w:r>
          </w:p>
        </w:tc>
        <w:tc>
          <w:tcPr>
            <w:tcW w:type="dxa" w:w="5160"/>
            <w:tcBorders>
              <w:top w:val="single" w:color="CCCCCC" w:sz="1"/>
              <w:left w:val="single" w:color="CCCCCC" w:sz="1"/>
              <w:bottom w:val="single" w:color="CCCCCC" w:sz="1"/>
              <w:right w:val="single" w:color="CCCCCC" w:sz="1"/>
            </w:tcBorders>
            <w:shd w:fill="EAF2FB" w:val="clear"/>
            <w:tcMar>
              <w:top w:type="dxa" w:w="80"/>
              <w:left w:type="dxa" w:w="140"/>
              <w:bottom w:type="dxa" w:w="80"/>
              <w:right w:type="dxa" w:w="140"/>
            </w:tcMar>
          </w:tcPr>
          <w:p>
            <w:r>
              <w:rPr>
                <w:rFonts w:ascii="Arial" w:cs="Arial" w:eastAsia="Arial" w:hAnsi="Arial"/>
                <w:color w:val="1A1A1A"/>
                <w:sz w:val="20"/>
                <w:szCs w:val="20"/>
              </w:rPr>
              <w:t xml:space="preserve">Risorsa da spostare + ruolo magazziniere</w:t>
            </w:r>
          </w:p>
        </w:tc>
      </w:tr>
      <w:tr>
        <w:trPr>
          <w:tblHeader w:val="false"/>
        </w:trPr>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1A"/>
                <w:sz w:val="20"/>
                <w:szCs w:val="20"/>
              </w:rPr>
              <w:t xml:space="preserve">Logistica</w:t>
            </w:r>
          </w:p>
        </w:tc>
        <w:tc>
          <w:tcPr>
            <w:tcW w:type="dxa" w:w="1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1A"/>
                <w:sz w:val="20"/>
                <w:szCs w:val="20"/>
              </w:rPr>
              <w:t xml:space="preserve">Deposit</w:t>
            </w:r>
          </w:p>
        </w:tc>
        <w:tc>
          <w:tcPr>
            <w:tcW w:type="dxa" w:w="51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1A"/>
                <w:sz w:val="20"/>
                <w:szCs w:val="20"/>
              </w:rPr>
              <w:t xml:space="preserve">Inventario pieno + struttura deposito nota</w:t>
            </w:r>
          </w:p>
        </w:tc>
      </w:tr>
      <w:tr>
        <w:trPr>
          <w:tblHeader w:val="false"/>
        </w:trPr>
        <w:tc>
          <w:tcPr>
            <w:tcW w:type="dxa" w:w="2400"/>
            <w:tcBorders>
              <w:top w:val="single" w:color="CCCCCC" w:sz="1"/>
              <w:left w:val="single" w:color="CCCCCC" w:sz="1"/>
              <w:bottom w:val="single" w:color="CCCCCC" w:sz="1"/>
              <w:right w:val="single" w:color="CCCCCC" w:sz="1"/>
            </w:tcBorders>
            <w:shd w:fill="EAF2FB" w:val="clear"/>
            <w:tcMar>
              <w:top w:type="dxa" w:w="80"/>
              <w:left w:type="dxa" w:w="140"/>
              <w:bottom w:type="dxa" w:w="80"/>
              <w:right w:type="dxa" w:w="140"/>
            </w:tcMar>
          </w:tcPr>
          <w:p>
            <w:r>
              <w:rPr>
                <w:rFonts w:ascii="Arial" w:cs="Arial" w:eastAsia="Arial" w:hAnsi="Arial"/>
                <w:color w:val="1A1A1A"/>
                <w:sz w:val="20"/>
                <w:szCs w:val="20"/>
              </w:rPr>
              <w:t xml:space="preserve">Sicurezza</w:t>
            </w:r>
          </w:p>
        </w:tc>
        <w:tc>
          <w:tcPr>
            <w:tcW w:type="dxa" w:w="1800"/>
            <w:tcBorders>
              <w:top w:val="single" w:color="CCCCCC" w:sz="1"/>
              <w:left w:val="single" w:color="CCCCCC" w:sz="1"/>
              <w:bottom w:val="single" w:color="CCCCCC" w:sz="1"/>
              <w:right w:val="single" w:color="CCCCCC" w:sz="1"/>
            </w:tcBorders>
            <w:shd w:fill="EAF2FB" w:val="clear"/>
            <w:tcMar>
              <w:top w:type="dxa" w:w="80"/>
              <w:left w:type="dxa" w:w="140"/>
              <w:bottom w:type="dxa" w:w="80"/>
              <w:right w:type="dxa" w:w="140"/>
            </w:tcMar>
          </w:tcPr>
          <w:p>
            <w:r>
              <w:rPr>
                <w:rFonts w:ascii="Arial" w:cs="Arial" w:eastAsia="Arial" w:hAnsi="Arial"/>
                <w:color w:val="1A1A1A"/>
                <w:sz w:val="20"/>
                <w:szCs w:val="20"/>
              </w:rPr>
              <w:t xml:space="preserve">Patrol</w:t>
            </w:r>
          </w:p>
        </w:tc>
        <w:tc>
          <w:tcPr>
            <w:tcW w:type="dxa" w:w="5160"/>
            <w:tcBorders>
              <w:top w:val="single" w:color="CCCCCC" w:sz="1"/>
              <w:left w:val="single" w:color="CCCCCC" w:sz="1"/>
              <w:bottom w:val="single" w:color="CCCCCC" w:sz="1"/>
              <w:right w:val="single" w:color="CCCCCC" w:sz="1"/>
            </w:tcBorders>
            <w:shd w:fill="EAF2FB" w:val="clear"/>
            <w:tcMar>
              <w:top w:type="dxa" w:w="80"/>
              <w:left w:type="dxa" w:w="140"/>
              <w:bottom w:type="dxa" w:w="80"/>
              <w:right w:type="dxa" w:w="140"/>
            </w:tcMar>
          </w:tcPr>
          <w:p>
            <w:r>
              <w:rPr>
                <w:rFonts w:ascii="Arial" w:cs="Arial" w:eastAsia="Arial" w:hAnsi="Arial"/>
                <w:color w:val="1A1A1A"/>
                <w:sz w:val="20"/>
                <w:szCs w:val="20"/>
              </w:rPr>
              <w:t xml:space="preserve">ScheduleFrame sicurezza + ruolo guardia</w:t>
            </w:r>
          </w:p>
        </w:tc>
      </w:tr>
      <w:tr>
        <w:trPr>
          <w:tblHeader w:val="false"/>
        </w:trPr>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1A"/>
                <w:sz w:val="20"/>
                <w:szCs w:val="20"/>
              </w:rPr>
              <w:t xml:space="preserve">Sicurezza</w:t>
            </w:r>
          </w:p>
        </w:tc>
        <w:tc>
          <w:tcPr>
            <w:tcW w:type="dxa" w:w="1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1A"/>
                <w:sz w:val="20"/>
                <w:szCs w:val="20"/>
              </w:rPr>
              <w:t xml:space="preserve">Enforce</w:t>
            </w:r>
          </w:p>
        </w:tc>
        <w:tc>
          <w:tcPr>
            <w:tcW w:type="dxa" w:w="51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1A"/>
                <w:sz w:val="20"/>
                <w:szCs w:val="20"/>
              </w:rPr>
              <w:t xml:space="preserve">Norma violata percepita + ruolo enforcement</w:t>
            </w:r>
          </w:p>
        </w:tc>
      </w:tr>
      <w:tr>
        <w:trPr>
          <w:tblHeader w:val="false"/>
        </w:trPr>
        <w:tc>
          <w:tcPr>
            <w:tcW w:type="dxa" w:w="2400"/>
            <w:tcBorders>
              <w:top w:val="single" w:color="CCCCCC" w:sz="1"/>
              <w:left w:val="single" w:color="CCCCCC" w:sz="1"/>
              <w:bottom w:val="single" w:color="CCCCCC" w:sz="1"/>
              <w:right w:val="single" w:color="CCCCCC" w:sz="1"/>
            </w:tcBorders>
            <w:shd w:fill="EAF2FB" w:val="clear"/>
            <w:tcMar>
              <w:top w:type="dxa" w:w="80"/>
              <w:left w:type="dxa" w:w="140"/>
              <w:bottom w:type="dxa" w:w="80"/>
              <w:right w:type="dxa" w:w="140"/>
            </w:tcMar>
          </w:tcPr>
          <w:p>
            <w:r>
              <w:rPr>
                <w:rFonts w:ascii="Arial" w:cs="Arial" w:eastAsia="Arial" w:hAnsi="Arial"/>
                <w:color w:val="1A1A1A"/>
                <w:sz w:val="20"/>
                <w:szCs w:val="20"/>
              </w:rPr>
              <w:t xml:space="preserve">Sociale</w:t>
            </w:r>
          </w:p>
        </w:tc>
        <w:tc>
          <w:tcPr>
            <w:tcW w:type="dxa" w:w="1800"/>
            <w:tcBorders>
              <w:top w:val="single" w:color="CCCCCC" w:sz="1"/>
              <w:left w:val="single" w:color="CCCCCC" w:sz="1"/>
              <w:bottom w:val="single" w:color="CCCCCC" w:sz="1"/>
              <w:right w:val="single" w:color="CCCCCC" w:sz="1"/>
            </w:tcBorders>
            <w:shd w:fill="EAF2FB" w:val="clear"/>
            <w:tcMar>
              <w:top w:type="dxa" w:w="80"/>
              <w:left w:type="dxa" w:w="140"/>
              <w:bottom w:type="dxa" w:w="80"/>
              <w:right w:type="dxa" w:w="140"/>
            </w:tcMar>
          </w:tcPr>
          <w:p>
            <w:r>
              <w:rPr>
                <w:rFonts w:ascii="Arial" w:cs="Arial" w:eastAsia="Arial" w:hAnsi="Arial"/>
                <w:color w:val="1A1A1A"/>
                <w:sz w:val="20"/>
                <w:szCs w:val="20"/>
              </w:rPr>
              <w:t xml:space="preserve">Communicate</w:t>
            </w:r>
          </w:p>
        </w:tc>
        <w:tc>
          <w:tcPr>
            <w:tcW w:type="dxa" w:w="5160"/>
            <w:tcBorders>
              <w:top w:val="single" w:color="CCCCCC" w:sz="1"/>
              <w:left w:val="single" w:color="CCCCCC" w:sz="1"/>
              <w:bottom w:val="single" w:color="CCCCCC" w:sz="1"/>
              <w:right w:val="single" w:color="CCCCCC" w:sz="1"/>
            </w:tcBorders>
            <w:shd w:fill="EAF2FB" w:val="clear"/>
            <w:tcMar>
              <w:top w:type="dxa" w:w="80"/>
              <w:left w:type="dxa" w:w="140"/>
              <w:bottom w:type="dxa" w:w="80"/>
              <w:right w:type="dxa" w:w="140"/>
            </w:tcMar>
          </w:tcPr>
          <w:p>
            <w:r>
              <w:rPr>
                <w:rFonts w:ascii="Arial" w:cs="Arial" w:eastAsia="Arial" w:hAnsi="Arial"/>
                <w:color w:val="1A1A1A"/>
                <w:sz w:val="20"/>
                <w:szCs w:val="20"/>
              </w:rPr>
              <w:t xml:space="preserve">Need socialità in finestra anticipazione</w:t>
            </w:r>
          </w:p>
        </w:tc>
      </w:tr>
      <w:tr>
        <w:trPr>
          <w:tblHeader w:val="false"/>
        </w:trPr>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1A"/>
                <w:sz w:val="20"/>
                <w:szCs w:val="20"/>
              </w:rPr>
              <w:t xml:space="preserve">Sociale</w:t>
            </w:r>
          </w:p>
        </w:tc>
        <w:tc>
          <w:tcPr>
            <w:tcW w:type="dxa" w:w="1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1A"/>
                <w:sz w:val="20"/>
                <w:szCs w:val="20"/>
              </w:rPr>
              <w:t xml:space="preserve">Assist</w:t>
            </w:r>
          </w:p>
        </w:tc>
        <w:tc>
          <w:tcPr>
            <w:tcW w:type="dxa" w:w="51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1A"/>
                <w:sz w:val="20"/>
                <w:szCs w:val="20"/>
              </w:rPr>
              <w:t xml:space="preserve">NPC in difficoltà percepito + disposizione altruistica</w:t>
            </w:r>
          </w:p>
        </w:tc>
      </w:tr>
      <w:tr>
        <w:trPr>
          <w:tblHeader w:val="false"/>
        </w:trPr>
        <w:tc>
          <w:tcPr>
            <w:tcW w:type="dxa" w:w="2400"/>
            <w:tcBorders>
              <w:top w:val="single" w:color="CCCCCC" w:sz="1"/>
              <w:left w:val="single" w:color="CCCCCC" w:sz="1"/>
              <w:bottom w:val="single" w:color="CCCCCC" w:sz="1"/>
              <w:right w:val="single" w:color="CCCCCC" w:sz="1"/>
            </w:tcBorders>
            <w:shd w:fill="EAF2FB" w:val="clear"/>
            <w:tcMar>
              <w:top w:type="dxa" w:w="80"/>
              <w:left w:type="dxa" w:w="140"/>
              <w:bottom w:type="dxa" w:w="80"/>
              <w:right w:type="dxa" w:w="140"/>
            </w:tcMar>
          </w:tcPr>
          <w:p>
            <w:r>
              <w:rPr>
                <w:rFonts w:ascii="Arial" w:cs="Arial" w:eastAsia="Arial" w:hAnsi="Arial"/>
                <w:color w:val="1A1A1A"/>
                <w:sz w:val="20"/>
                <w:szCs w:val="20"/>
              </w:rPr>
              <w:t xml:space="preserve">Istituzionale</w:t>
            </w:r>
          </w:p>
        </w:tc>
        <w:tc>
          <w:tcPr>
            <w:tcW w:type="dxa" w:w="1800"/>
            <w:tcBorders>
              <w:top w:val="single" w:color="CCCCCC" w:sz="1"/>
              <w:left w:val="single" w:color="CCCCCC" w:sz="1"/>
              <w:bottom w:val="single" w:color="CCCCCC" w:sz="1"/>
              <w:right w:val="single" w:color="CCCCCC" w:sz="1"/>
            </w:tcBorders>
            <w:shd w:fill="EAF2FB" w:val="clear"/>
            <w:tcMar>
              <w:top w:type="dxa" w:w="80"/>
              <w:left w:type="dxa" w:w="140"/>
              <w:bottom w:type="dxa" w:w="80"/>
              <w:right w:type="dxa" w:w="140"/>
            </w:tcMar>
          </w:tcPr>
          <w:p>
            <w:r>
              <w:rPr>
                <w:rFonts w:ascii="Arial" w:cs="Arial" w:eastAsia="Arial" w:hAnsi="Arial"/>
                <w:color w:val="1A1A1A"/>
                <w:sz w:val="20"/>
                <w:szCs w:val="20"/>
              </w:rPr>
              <w:t xml:space="preserve">Petition</w:t>
            </w:r>
          </w:p>
        </w:tc>
        <w:tc>
          <w:tcPr>
            <w:tcW w:type="dxa" w:w="5160"/>
            <w:tcBorders>
              <w:top w:val="single" w:color="CCCCCC" w:sz="1"/>
              <w:left w:val="single" w:color="CCCCCC" w:sz="1"/>
              <w:bottom w:val="single" w:color="CCCCCC" w:sz="1"/>
              <w:right w:val="single" w:color="CCCCCC" w:sz="1"/>
            </w:tcBorders>
            <w:shd w:fill="EAF2FB" w:val="clear"/>
            <w:tcMar>
              <w:top w:type="dxa" w:w="80"/>
              <w:left w:type="dxa" w:w="140"/>
              <w:bottom w:type="dxa" w:w="80"/>
              <w:right w:type="dxa" w:w="140"/>
            </w:tcMar>
          </w:tcPr>
          <w:p>
            <w:r>
              <w:rPr>
                <w:rFonts w:ascii="Arial" w:cs="Arial" w:eastAsia="Arial" w:hAnsi="Arial"/>
                <w:color w:val="1A1A1A"/>
                <w:sz w:val="20"/>
                <w:szCs w:val="20"/>
              </w:rPr>
              <w:t xml:space="preserve">Mancanza percepita + soglia insoddisfazione</w:t>
            </w:r>
          </w:p>
        </w:tc>
      </w:tr>
      <w:tr>
        <w:trPr>
          <w:tblHeader w:val="false"/>
        </w:trPr>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1A"/>
                <w:sz w:val="20"/>
                <w:szCs w:val="20"/>
              </w:rPr>
              <w:t xml:space="preserve">Istituzionale</w:t>
            </w:r>
          </w:p>
        </w:tc>
        <w:tc>
          <w:tcPr>
            <w:tcW w:type="dxa" w:w="1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1A"/>
                <w:sz w:val="20"/>
                <w:szCs w:val="20"/>
              </w:rPr>
              <w:t xml:space="preserve">Candidacy</w:t>
            </w:r>
          </w:p>
        </w:tc>
        <w:tc>
          <w:tcPr>
            <w:tcW w:type="dxa" w:w="51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1A"/>
                <w:sz w:val="20"/>
                <w:szCs w:val="20"/>
              </w:rPr>
              <w:t xml:space="preserve">RoleDissatisfaction sopra soglia + ruolo vacante noto</w:t>
            </w:r>
          </w:p>
        </w:tc>
      </w:tr>
      <w:tr>
        <w:trPr>
          <w:tblHeader w:val="false"/>
        </w:trPr>
        <w:tc>
          <w:tcPr>
            <w:tcW w:type="dxa" w:w="2400"/>
            <w:tcBorders>
              <w:top w:val="single" w:color="CCCCCC" w:sz="1"/>
              <w:left w:val="single" w:color="CCCCCC" w:sz="1"/>
              <w:bottom w:val="single" w:color="CCCCCC" w:sz="1"/>
              <w:right w:val="single" w:color="CCCCCC" w:sz="1"/>
            </w:tcBorders>
            <w:shd w:fill="EAF2FB" w:val="clear"/>
            <w:tcMar>
              <w:top w:type="dxa" w:w="80"/>
              <w:left w:type="dxa" w:w="140"/>
              <w:bottom w:type="dxa" w:w="80"/>
              <w:right w:type="dxa" w:w="140"/>
            </w:tcMar>
          </w:tcPr>
          <w:p>
            <w:r>
              <w:rPr>
                <w:rFonts w:ascii="Arial" w:cs="Arial" w:eastAsia="Arial" w:hAnsi="Arial"/>
                <w:color w:val="1A1A1A"/>
                <w:sz w:val="20"/>
                <w:szCs w:val="20"/>
              </w:rPr>
              <w:t xml:space="preserve">Istituzionale</w:t>
            </w:r>
          </w:p>
        </w:tc>
        <w:tc>
          <w:tcPr>
            <w:tcW w:type="dxa" w:w="1800"/>
            <w:tcBorders>
              <w:top w:val="single" w:color="CCCCCC" w:sz="1"/>
              <w:left w:val="single" w:color="CCCCCC" w:sz="1"/>
              <w:bottom w:val="single" w:color="CCCCCC" w:sz="1"/>
              <w:right w:val="single" w:color="CCCCCC" w:sz="1"/>
            </w:tcBorders>
            <w:shd w:fill="EAF2FB" w:val="clear"/>
            <w:tcMar>
              <w:top w:type="dxa" w:w="80"/>
              <w:left w:type="dxa" w:w="140"/>
              <w:bottom w:type="dxa" w:w="80"/>
              <w:right w:type="dxa" w:w="140"/>
            </w:tcMar>
          </w:tcPr>
          <w:p>
            <w:r>
              <w:rPr>
                <w:rFonts w:ascii="Arial" w:cs="Arial" w:eastAsia="Arial" w:hAnsi="Arial"/>
                <w:color w:val="1A1A1A"/>
                <w:sz w:val="20"/>
                <w:szCs w:val="20"/>
              </w:rPr>
              <w:t xml:space="preserve">Assign</w:t>
            </w:r>
          </w:p>
        </w:tc>
        <w:tc>
          <w:tcPr>
            <w:tcW w:type="dxa" w:w="5160"/>
            <w:tcBorders>
              <w:top w:val="single" w:color="CCCCCC" w:sz="1"/>
              <w:left w:val="single" w:color="CCCCCC" w:sz="1"/>
              <w:bottom w:val="single" w:color="CCCCCC" w:sz="1"/>
              <w:right w:val="single" w:color="CCCCCC" w:sz="1"/>
            </w:tcBorders>
            <w:shd w:fill="EAF2FB" w:val="clear"/>
            <w:tcMar>
              <w:top w:type="dxa" w:w="80"/>
              <w:left w:type="dxa" w:w="140"/>
              <w:bottom w:type="dxa" w:w="80"/>
              <w:right w:type="dxa" w:w="140"/>
            </w:tcMar>
          </w:tcPr>
          <w:p>
            <w:r>
              <w:rPr>
                <w:rFonts w:ascii="Arial" w:cs="Arial" w:eastAsia="Arial" w:hAnsi="Arial"/>
                <w:color w:val="1A1A1A"/>
                <w:sz w:val="20"/>
                <w:szCs w:val="20"/>
              </w:rPr>
              <w:t xml:space="preserve">Ruolo manager + posizione vacante + NPC adatto percepito</w:t>
            </w:r>
          </w:p>
        </w:tc>
      </w:tr>
      <w:tr>
        <w:trPr>
          <w:tblHeader w:val="false"/>
        </w:trPr>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1A"/>
                <w:sz w:val="20"/>
                <w:szCs w:val="20"/>
              </w:rPr>
              <w:t xml:space="preserve">Devianza</w:t>
            </w:r>
          </w:p>
        </w:tc>
        <w:tc>
          <w:tcPr>
            <w:tcW w:type="dxa" w:w="1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1A"/>
                <w:sz w:val="20"/>
                <w:szCs w:val="20"/>
              </w:rPr>
              <w:t xml:space="preserve">Steal</w:t>
            </w:r>
          </w:p>
        </w:tc>
        <w:tc>
          <w:tcPr>
            <w:tcW w:type="dxa" w:w="51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1A"/>
                <w:sz w:val="20"/>
                <w:szCs w:val="20"/>
              </w:rPr>
              <w:t xml:space="preserve">Need critico + avversione al rischio bassa + norma violabile</w:t>
            </w:r>
          </w:p>
        </w:tc>
      </w:tr>
      <w:tr>
        <w:trPr>
          <w:tblHeader w:val="false"/>
        </w:trPr>
        <w:tc>
          <w:tcPr>
            <w:tcW w:type="dxa" w:w="2400"/>
            <w:tcBorders>
              <w:top w:val="single" w:color="CCCCCC" w:sz="1"/>
              <w:left w:val="single" w:color="CCCCCC" w:sz="1"/>
              <w:bottom w:val="single" w:color="CCCCCC" w:sz="1"/>
              <w:right w:val="single" w:color="CCCCCC" w:sz="1"/>
            </w:tcBorders>
            <w:shd w:fill="EAF2FB" w:val="clear"/>
            <w:tcMar>
              <w:top w:type="dxa" w:w="80"/>
              <w:left w:type="dxa" w:w="140"/>
              <w:bottom w:type="dxa" w:w="80"/>
              <w:right w:type="dxa" w:w="140"/>
            </w:tcMar>
          </w:tcPr>
          <w:p>
            <w:r>
              <w:rPr>
                <w:rFonts w:ascii="Arial" w:cs="Arial" w:eastAsia="Arial" w:hAnsi="Arial"/>
                <w:color w:val="1A1A1A"/>
                <w:sz w:val="20"/>
                <w:szCs w:val="20"/>
              </w:rPr>
              <w:t xml:space="preserve">Organizzazione</w:t>
            </w:r>
          </w:p>
        </w:tc>
        <w:tc>
          <w:tcPr>
            <w:tcW w:type="dxa" w:w="1800"/>
            <w:tcBorders>
              <w:top w:val="single" w:color="CCCCCC" w:sz="1"/>
              <w:left w:val="single" w:color="CCCCCC" w:sz="1"/>
              <w:bottom w:val="single" w:color="CCCCCC" w:sz="1"/>
              <w:right w:val="single" w:color="CCCCCC" w:sz="1"/>
            </w:tcBorders>
            <w:shd w:fill="EAF2FB" w:val="clear"/>
            <w:tcMar>
              <w:top w:type="dxa" w:w="80"/>
              <w:left w:type="dxa" w:w="140"/>
              <w:bottom w:type="dxa" w:w="80"/>
              <w:right w:type="dxa" w:w="140"/>
            </w:tcMar>
          </w:tcPr>
          <w:p>
            <w:r>
              <w:rPr>
                <w:rFonts w:ascii="Arial" w:cs="Arial" w:eastAsia="Arial" w:hAnsi="Arial"/>
                <w:color w:val="1A1A1A"/>
                <w:sz w:val="20"/>
                <w:szCs w:val="20"/>
              </w:rPr>
              <w:t xml:space="preserve">Schedule</w:t>
            </w:r>
          </w:p>
        </w:tc>
        <w:tc>
          <w:tcPr>
            <w:tcW w:type="dxa" w:w="5160"/>
            <w:tcBorders>
              <w:top w:val="single" w:color="CCCCCC" w:sz="1"/>
              <w:left w:val="single" w:color="CCCCCC" w:sz="1"/>
              <w:bottom w:val="single" w:color="CCCCCC" w:sz="1"/>
              <w:right w:val="single" w:color="CCCCCC" w:sz="1"/>
            </w:tcBorders>
            <w:shd w:fill="EAF2FB" w:val="clear"/>
            <w:tcMar>
              <w:top w:type="dxa" w:w="80"/>
              <w:left w:type="dxa" w:w="140"/>
              <w:bottom w:type="dxa" w:w="80"/>
              <w:right w:type="dxa" w:w="140"/>
            </w:tcMar>
          </w:tcPr>
          <w:p>
            <w:r>
              <w:rPr>
                <w:rFonts w:ascii="Arial" w:cs="Arial" w:eastAsia="Arial" w:hAnsi="Arial"/>
                <w:color w:val="1A1A1A"/>
                <w:sz w:val="20"/>
                <w:szCs w:val="20"/>
              </w:rPr>
              <w:t xml:space="preserve">Ruolo planner + tick di pianificazione</w:t>
            </w:r>
          </w:p>
        </w:tc>
      </w:tr>
    </w:tbl>
    <w:p>
      <w:r>
        <w:br w:type="page"/>
      </w:r>
    </w:p>
    <w:p>
      <w:pPr>
        <w:pStyle w:val="Heading1"/>
        <w:pBdr>
          <w:bottom w:val="single" w:color="2E75B6" w:sz="8" w:space="4"/>
        </w:pBdr>
        <w:spacing w:after="200" w:before="480"/>
      </w:pPr>
      <w:r>
        <w:rPr>
          <w:rFonts w:ascii="Arial" w:cs="Arial" w:eastAsia="Arial" w:hAnsi="Arial"/>
          <w:b/>
          <w:bCs/>
          <w:color w:val="1F4E79"/>
          <w:sz w:val="36"/>
          <w:szCs w:val="36"/>
        </w:rPr>
        <w:t xml:space="preserve">APPENDICE D — Catalogo degli Step</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600"/>
        <w:gridCol w:w="5360"/>
      </w:tblGrid>
      <w:tr>
        <w:trPr>
          <w:tblHeader/>
        </w:trPr>
        <w:tc>
          <w:tcPr>
            <w:tcW w:type="dxa" w:w="2400"/>
            <w:tcBorders>
              <w:top w:val="single" w:color="2E75B6" w:sz="1"/>
              <w:left w:val="single" w:color="2E75B6" w:sz="1"/>
              <w:bottom w:val="single" w:color="2E75B6" w:sz="1"/>
              <w:right w:val="single" w:color="2E75B6" w:sz="1"/>
            </w:tcBorders>
            <w:shd w:fill="D6E4F0" w:val="clear"/>
            <w:tcMar>
              <w:top w:type="dxa" w:w="100"/>
              <w:left w:type="dxa" w:w="140"/>
              <w:bottom w:type="dxa" w:w="100"/>
              <w:right w:type="dxa" w:w="140"/>
            </w:tcMar>
          </w:tcPr>
          <w:p>
            <w:r>
              <w:rPr>
                <w:rFonts w:ascii="Arial" w:cs="Arial" w:eastAsia="Arial" w:hAnsi="Arial"/>
                <w:b/>
                <w:bCs/>
                <w:color w:val="1F4E79"/>
                <w:sz w:val="20"/>
                <w:szCs w:val="20"/>
              </w:rPr>
              <w:t xml:space="preserve">Step</w:t>
            </w:r>
          </w:p>
        </w:tc>
        <w:tc>
          <w:tcPr>
            <w:tcW w:type="dxa" w:w="1600"/>
            <w:tcBorders>
              <w:top w:val="single" w:color="2E75B6" w:sz="1"/>
              <w:left w:val="single" w:color="2E75B6" w:sz="1"/>
              <w:bottom w:val="single" w:color="2E75B6" w:sz="1"/>
              <w:right w:val="single" w:color="2E75B6" w:sz="1"/>
            </w:tcBorders>
            <w:shd w:fill="D6E4F0" w:val="clear"/>
            <w:tcMar>
              <w:top w:type="dxa" w:w="100"/>
              <w:left w:type="dxa" w:w="140"/>
              <w:bottom w:type="dxa" w:w="100"/>
              <w:right w:type="dxa" w:w="140"/>
            </w:tcMar>
          </w:tcPr>
          <w:p>
            <w:r>
              <w:rPr>
                <w:rFonts w:ascii="Arial" w:cs="Arial" w:eastAsia="Arial" w:hAnsi="Arial"/>
                <w:b/>
                <w:bCs/>
                <w:color w:val="1F4E79"/>
                <w:sz w:val="20"/>
                <w:szCs w:val="20"/>
              </w:rPr>
              <w:t xml:space="preserve">Famiglia</w:t>
            </w:r>
          </w:p>
        </w:tc>
        <w:tc>
          <w:tcPr>
            <w:tcW w:type="dxa" w:w="5360"/>
            <w:tcBorders>
              <w:top w:val="single" w:color="2E75B6" w:sz="1"/>
              <w:left w:val="single" w:color="2E75B6" w:sz="1"/>
              <w:bottom w:val="single" w:color="2E75B6" w:sz="1"/>
              <w:right w:val="single" w:color="2E75B6" w:sz="1"/>
            </w:tcBorders>
            <w:shd w:fill="D6E4F0" w:val="clear"/>
            <w:tcMar>
              <w:top w:type="dxa" w:w="100"/>
              <w:left w:type="dxa" w:w="140"/>
              <w:bottom w:type="dxa" w:w="100"/>
              <w:right w:type="dxa" w:w="140"/>
            </w:tcMar>
          </w:tcPr>
          <w:p>
            <w:r>
              <w:rPr>
                <w:rFonts w:ascii="Arial" w:cs="Arial" w:eastAsia="Arial" w:hAnsi="Arial"/>
                <w:b/>
                <w:bCs/>
                <w:color w:val="1F4E79"/>
                <w:sz w:val="20"/>
                <w:szCs w:val="20"/>
              </w:rPr>
              <w:t xml:space="preserve">Descrizione</w:t>
            </w:r>
          </w:p>
        </w:tc>
      </w:tr>
      <w:tr>
        <w:trPr>
          <w:tblHeader w:val="false"/>
        </w:trPr>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1A"/>
                <w:sz w:val="20"/>
                <w:szCs w:val="20"/>
              </w:rPr>
              <w:t xml:space="preserve">MoveTo</w:t>
            </w:r>
          </w:p>
        </w:tc>
        <w:tc>
          <w:tcPr>
            <w:tcW w:type="dxa" w:w="1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1A"/>
                <w:sz w:val="20"/>
                <w:szCs w:val="20"/>
              </w:rPr>
              <w:t xml:space="preserve">Locomozione</w:t>
            </w:r>
          </w:p>
        </w:tc>
        <w:tc>
          <w:tcPr>
            <w:tcW w:type="dxa" w:w="5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1A"/>
                <w:sz w:val="20"/>
                <w:szCs w:val="20"/>
              </w:rPr>
              <w:t xml:space="preserve">Raggiungi una posizione o entità target</w:t>
            </w:r>
          </w:p>
        </w:tc>
      </w:tr>
      <w:tr>
        <w:trPr>
          <w:tblHeader w:val="false"/>
        </w:trPr>
        <w:tc>
          <w:tcPr>
            <w:tcW w:type="dxa" w:w="2400"/>
            <w:tcBorders>
              <w:top w:val="single" w:color="CCCCCC" w:sz="1"/>
              <w:left w:val="single" w:color="CCCCCC" w:sz="1"/>
              <w:bottom w:val="single" w:color="CCCCCC" w:sz="1"/>
              <w:right w:val="single" w:color="CCCCCC" w:sz="1"/>
            </w:tcBorders>
            <w:shd w:fill="EAF2FB" w:val="clear"/>
            <w:tcMar>
              <w:top w:type="dxa" w:w="80"/>
              <w:left w:type="dxa" w:w="140"/>
              <w:bottom w:type="dxa" w:w="80"/>
              <w:right w:type="dxa" w:w="140"/>
            </w:tcMar>
          </w:tcPr>
          <w:p>
            <w:r>
              <w:rPr>
                <w:rFonts w:ascii="Arial" w:cs="Arial" w:eastAsia="Arial" w:hAnsi="Arial"/>
                <w:color w:val="1A1A1A"/>
                <w:sz w:val="20"/>
                <w:szCs w:val="20"/>
              </w:rPr>
              <w:t xml:space="preserve">MoveAwayFrom</w:t>
            </w:r>
          </w:p>
        </w:tc>
        <w:tc>
          <w:tcPr>
            <w:tcW w:type="dxa" w:w="1600"/>
            <w:tcBorders>
              <w:top w:val="single" w:color="CCCCCC" w:sz="1"/>
              <w:left w:val="single" w:color="CCCCCC" w:sz="1"/>
              <w:bottom w:val="single" w:color="CCCCCC" w:sz="1"/>
              <w:right w:val="single" w:color="CCCCCC" w:sz="1"/>
            </w:tcBorders>
            <w:shd w:fill="EAF2FB" w:val="clear"/>
            <w:tcMar>
              <w:top w:type="dxa" w:w="80"/>
              <w:left w:type="dxa" w:w="140"/>
              <w:bottom w:type="dxa" w:w="80"/>
              <w:right w:type="dxa" w:w="140"/>
            </w:tcMar>
          </w:tcPr>
          <w:p>
            <w:r>
              <w:rPr>
                <w:rFonts w:ascii="Arial" w:cs="Arial" w:eastAsia="Arial" w:hAnsi="Arial"/>
                <w:color w:val="1A1A1A"/>
                <w:sz w:val="20"/>
                <w:szCs w:val="20"/>
              </w:rPr>
              <w:t xml:space="preserve">Locomozione</w:t>
            </w:r>
          </w:p>
        </w:tc>
        <w:tc>
          <w:tcPr>
            <w:tcW w:type="dxa" w:w="5360"/>
            <w:tcBorders>
              <w:top w:val="single" w:color="CCCCCC" w:sz="1"/>
              <w:left w:val="single" w:color="CCCCCC" w:sz="1"/>
              <w:bottom w:val="single" w:color="CCCCCC" w:sz="1"/>
              <w:right w:val="single" w:color="CCCCCC" w:sz="1"/>
            </w:tcBorders>
            <w:shd w:fill="EAF2FB" w:val="clear"/>
            <w:tcMar>
              <w:top w:type="dxa" w:w="80"/>
              <w:left w:type="dxa" w:w="140"/>
              <w:bottom w:type="dxa" w:w="80"/>
              <w:right w:type="dxa" w:w="140"/>
            </w:tcMar>
          </w:tcPr>
          <w:p>
            <w:r>
              <w:rPr>
                <w:rFonts w:ascii="Arial" w:cs="Arial" w:eastAsia="Arial" w:hAnsi="Arial"/>
                <w:color w:val="1A1A1A"/>
                <w:sz w:val="20"/>
                <w:szCs w:val="20"/>
              </w:rPr>
              <w:t xml:space="preserve">Allontanati da una posizione o entità</w:t>
            </w:r>
          </w:p>
        </w:tc>
      </w:tr>
      <w:tr>
        <w:trPr>
          <w:tblHeader w:val="false"/>
        </w:trPr>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1A"/>
                <w:sz w:val="20"/>
                <w:szCs w:val="20"/>
              </w:rPr>
              <w:t xml:space="preserve">Follow</w:t>
            </w:r>
          </w:p>
        </w:tc>
        <w:tc>
          <w:tcPr>
            <w:tcW w:type="dxa" w:w="1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1A"/>
                <w:sz w:val="20"/>
                <w:szCs w:val="20"/>
              </w:rPr>
              <w:t xml:space="preserve">Locomozione</w:t>
            </w:r>
          </w:p>
        </w:tc>
        <w:tc>
          <w:tcPr>
            <w:tcW w:type="dxa" w:w="5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1A"/>
                <w:sz w:val="20"/>
                <w:szCs w:val="20"/>
              </w:rPr>
              <w:t xml:space="preserve">Segui un'entità in movimento</w:t>
            </w:r>
          </w:p>
        </w:tc>
      </w:tr>
      <w:tr>
        <w:trPr>
          <w:tblHeader w:val="false"/>
        </w:trPr>
        <w:tc>
          <w:tcPr>
            <w:tcW w:type="dxa" w:w="2400"/>
            <w:tcBorders>
              <w:top w:val="single" w:color="CCCCCC" w:sz="1"/>
              <w:left w:val="single" w:color="CCCCCC" w:sz="1"/>
              <w:bottom w:val="single" w:color="CCCCCC" w:sz="1"/>
              <w:right w:val="single" w:color="CCCCCC" w:sz="1"/>
            </w:tcBorders>
            <w:shd w:fill="EAF2FB" w:val="clear"/>
            <w:tcMar>
              <w:top w:type="dxa" w:w="80"/>
              <w:left w:type="dxa" w:w="140"/>
              <w:bottom w:type="dxa" w:w="80"/>
              <w:right w:type="dxa" w:w="140"/>
            </w:tcMar>
          </w:tcPr>
          <w:p>
            <w:r>
              <w:rPr>
                <w:rFonts w:ascii="Arial" w:cs="Arial" w:eastAsia="Arial" w:hAnsi="Arial"/>
                <w:color w:val="1A1A1A"/>
                <w:sz w:val="20"/>
                <w:szCs w:val="20"/>
              </w:rPr>
              <w:t xml:space="preserve">CheckAccess</w:t>
            </w:r>
          </w:p>
        </w:tc>
        <w:tc>
          <w:tcPr>
            <w:tcW w:type="dxa" w:w="1600"/>
            <w:tcBorders>
              <w:top w:val="single" w:color="CCCCCC" w:sz="1"/>
              <w:left w:val="single" w:color="CCCCCC" w:sz="1"/>
              <w:bottom w:val="single" w:color="CCCCCC" w:sz="1"/>
              <w:right w:val="single" w:color="CCCCCC" w:sz="1"/>
            </w:tcBorders>
            <w:shd w:fill="EAF2FB" w:val="clear"/>
            <w:tcMar>
              <w:top w:type="dxa" w:w="80"/>
              <w:left w:type="dxa" w:w="140"/>
              <w:bottom w:type="dxa" w:w="80"/>
              <w:right w:type="dxa" w:w="140"/>
            </w:tcMar>
          </w:tcPr>
          <w:p>
            <w:r>
              <w:rPr>
                <w:rFonts w:ascii="Arial" w:cs="Arial" w:eastAsia="Arial" w:hAnsi="Arial"/>
                <w:color w:val="1A1A1A"/>
                <w:sz w:val="20"/>
                <w:szCs w:val="20"/>
              </w:rPr>
              <w:t xml:space="preserve">Validazione</w:t>
            </w:r>
          </w:p>
        </w:tc>
        <w:tc>
          <w:tcPr>
            <w:tcW w:type="dxa" w:w="5360"/>
            <w:tcBorders>
              <w:top w:val="single" w:color="CCCCCC" w:sz="1"/>
              <w:left w:val="single" w:color="CCCCCC" w:sz="1"/>
              <w:bottom w:val="single" w:color="CCCCCC" w:sz="1"/>
              <w:right w:val="single" w:color="CCCCCC" w:sz="1"/>
            </w:tcBorders>
            <w:shd w:fill="EAF2FB" w:val="clear"/>
            <w:tcMar>
              <w:top w:type="dxa" w:w="80"/>
              <w:left w:type="dxa" w:w="140"/>
              <w:bottom w:type="dxa" w:w="80"/>
              <w:right w:type="dxa" w:w="140"/>
            </w:tcMar>
          </w:tcPr>
          <w:p>
            <w:r>
              <w:rPr>
                <w:rFonts w:ascii="Arial" w:cs="Arial" w:eastAsia="Arial" w:hAnsi="Arial"/>
                <w:color w:val="1A1A1A"/>
                <w:sz w:val="20"/>
                <w:szCs w:val="20"/>
              </w:rPr>
              <w:t xml:space="preserve">Verifica se una cella o struttura è accessibile</w:t>
            </w:r>
          </w:p>
        </w:tc>
      </w:tr>
      <w:tr>
        <w:trPr>
          <w:tblHeader w:val="false"/>
        </w:trPr>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1A"/>
                <w:sz w:val="20"/>
                <w:szCs w:val="20"/>
              </w:rPr>
              <w:t xml:space="preserve">Reserve</w:t>
            </w:r>
          </w:p>
        </w:tc>
        <w:tc>
          <w:tcPr>
            <w:tcW w:type="dxa" w:w="1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1A"/>
                <w:sz w:val="20"/>
                <w:szCs w:val="20"/>
              </w:rPr>
              <w:t xml:space="preserve">Reservation</w:t>
            </w:r>
          </w:p>
        </w:tc>
        <w:tc>
          <w:tcPr>
            <w:tcW w:type="dxa" w:w="5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1A"/>
                <w:sz w:val="20"/>
                <w:szCs w:val="20"/>
              </w:rPr>
              <w:t xml:space="preserve">Prenota una risorsa o struttura per uso esclusivo</w:t>
            </w:r>
          </w:p>
        </w:tc>
      </w:tr>
      <w:tr>
        <w:trPr>
          <w:tblHeader w:val="false"/>
        </w:trPr>
        <w:tc>
          <w:tcPr>
            <w:tcW w:type="dxa" w:w="2400"/>
            <w:tcBorders>
              <w:top w:val="single" w:color="CCCCCC" w:sz="1"/>
              <w:left w:val="single" w:color="CCCCCC" w:sz="1"/>
              <w:bottom w:val="single" w:color="CCCCCC" w:sz="1"/>
              <w:right w:val="single" w:color="CCCCCC" w:sz="1"/>
            </w:tcBorders>
            <w:shd w:fill="EAF2FB" w:val="clear"/>
            <w:tcMar>
              <w:top w:type="dxa" w:w="80"/>
              <w:left w:type="dxa" w:w="140"/>
              <w:bottom w:type="dxa" w:w="80"/>
              <w:right w:type="dxa" w:w="140"/>
            </w:tcMar>
          </w:tcPr>
          <w:p>
            <w:r>
              <w:rPr>
                <w:rFonts w:ascii="Arial" w:cs="Arial" w:eastAsia="Arial" w:hAnsi="Arial"/>
                <w:color w:val="1A1A1A"/>
                <w:sz w:val="20"/>
                <w:szCs w:val="20"/>
              </w:rPr>
              <w:t xml:space="preserve">Release</w:t>
            </w:r>
          </w:p>
        </w:tc>
        <w:tc>
          <w:tcPr>
            <w:tcW w:type="dxa" w:w="1600"/>
            <w:tcBorders>
              <w:top w:val="single" w:color="CCCCCC" w:sz="1"/>
              <w:left w:val="single" w:color="CCCCCC" w:sz="1"/>
              <w:bottom w:val="single" w:color="CCCCCC" w:sz="1"/>
              <w:right w:val="single" w:color="CCCCCC" w:sz="1"/>
            </w:tcBorders>
            <w:shd w:fill="EAF2FB" w:val="clear"/>
            <w:tcMar>
              <w:top w:type="dxa" w:w="80"/>
              <w:left w:type="dxa" w:w="140"/>
              <w:bottom w:type="dxa" w:w="80"/>
              <w:right w:type="dxa" w:w="140"/>
            </w:tcMar>
          </w:tcPr>
          <w:p>
            <w:r>
              <w:rPr>
                <w:rFonts w:ascii="Arial" w:cs="Arial" w:eastAsia="Arial" w:hAnsi="Arial"/>
                <w:color w:val="1A1A1A"/>
                <w:sz w:val="20"/>
                <w:szCs w:val="20"/>
              </w:rPr>
              <w:t xml:space="preserve">Reservation</w:t>
            </w:r>
          </w:p>
        </w:tc>
        <w:tc>
          <w:tcPr>
            <w:tcW w:type="dxa" w:w="5360"/>
            <w:tcBorders>
              <w:top w:val="single" w:color="CCCCCC" w:sz="1"/>
              <w:left w:val="single" w:color="CCCCCC" w:sz="1"/>
              <w:bottom w:val="single" w:color="CCCCCC" w:sz="1"/>
              <w:right w:val="single" w:color="CCCCCC" w:sz="1"/>
            </w:tcBorders>
            <w:shd w:fill="EAF2FB" w:val="clear"/>
            <w:tcMar>
              <w:top w:type="dxa" w:w="80"/>
              <w:left w:type="dxa" w:w="140"/>
              <w:bottom w:type="dxa" w:w="80"/>
              <w:right w:type="dxa" w:w="140"/>
            </w:tcMar>
          </w:tcPr>
          <w:p>
            <w:r>
              <w:rPr>
                <w:rFonts w:ascii="Arial" w:cs="Arial" w:eastAsia="Arial" w:hAnsi="Arial"/>
                <w:color w:val="1A1A1A"/>
                <w:sz w:val="20"/>
                <w:szCs w:val="20"/>
              </w:rPr>
              <w:t xml:space="preserve">Rilascia una prenotazione</w:t>
            </w:r>
          </w:p>
        </w:tc>
      </w:tr>
      <w:tr>
        <w:trPr>
          <w:tblHeader w:val="false"/>
        </w:trPr>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1A"/>
                <w:sz w:val="20"/>
                <w:szCs w:val="20"/>
              </w:rPr>
              <w:t xml:space="preserve">Wait</w:t>
            </w:r>
          </w:p>
        </w:tc>
        <w:tc>
          <w:tcPr>
            <w:tcW w:type="dxa" w:w="1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1A"/>
                <w:sz w:val="20"/>
                <w:szCs w:val="20"/>
              </w:rPr>
              <w:t xml:space="preserve">Timing</w:t>
            </w:r>
          </w:p>
        </w:tc>
        <w:tc>
          <w:tcPr>
            <w:tcW w:type="dxa" w:w="5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1A"/>
                <w:sz w:val="20"/>
                <w:szCs w:val="20"/>
              </w:rPr>
              <w:t xml:space="preserve">Attendi N tick o una condizione esterna</w:t>
            </w:r>
          </w:p>
        </w:tc>
      </w:tr>
      <w:tr>
        <w:trPr>
          <w:tblHeader w:val="false"/>
        </w:trPr>
        <w:tc>
          <w:tcPr>
            <w:tcW w:type="dxa" w:w="2400"/>
            <w:tcBorders>
              <w:top w:val="single" w:color="CCCCCC" w:sz="1"/>
              <w:left w:val="single" w:color="CCCCCC" w:sz="1"/>
              <w:bottom w:val="single" w:color="CCCCCC" w:sz="1"/>
              <w:right w:val="single" w:color="CCCCCC" w:sz="1"/>
            </w:tcBorders>
            <w:shd w:fill="EAF2FB" w:val="clear"/>
            <w:tcMar>
              <w:top w:type="dxa" w:w="80"/>
              <w:left w:type="dxa" w:w="140"/>
              <w:bottom w:type="dxa" w:w="80"/>
              <w:right w:type="dxa" w:w="140"/>
            </w:tcMar>
          </w:tcPr>
          <w:p>
            <w:r>
              <w:rPr>
                <w:rFonts w:ascii="Arial" w:cs="Arial" w:eastAsia="Arial" w:hAnsi="Arial"/>
                <w:color w:val="1A1A1A"/>
                <w:sz w:val="20"/>
                <w:szCs w:val="20"/>
              </w:rPr>
              <w:t xml:space="preserve">Search</w:t>
            </w:r>
          </w:p>
        </w:tc>
        <w:tc>
          <w:tcPr>
            <w:tcW w:type="dxa" w:w="1600"/>
            <w:tcBorders>
              <w:top w:val="single" w:color="CCCCCC" w:sz="1"/>
              <w:left w:val="single" w:color="CCCCCC" w:sz="1"/>
              <w:bottom w:val="single" w:color="CCCCCC" w:sz="1"/>
              <w:right w:val="single" w:color="CCCCCC" w:sz="1"/>
            </w:tcBorders>
            <w:shd w:fill="EAF2FB" w:val="clear"/>
            <w:tcMar>
              <w:top w:type="dxa" w:w="80"/>
              <w:left w:type="dxa" w:w="140"/>
              <w:bottom w:type="dxa" w:w="80"/>
              <w:right w:type="dxa" w:w="140"/>
            </w:tcMar>
          </w:tcPr>
          <w:p>
            <w:r>
              <w:rPr>
                <w:rFonts w:ascii="Arial" w:cs="Arial" w:eastAsia="Arial" w:hAnsi="Arial"/>
                <w:color w:val="1A1A1A"/>
                <w:sz w:val="20"/>
                <w:szCs w:val="20"/>
              </w:rPr>
              <w:t xml:space="preserve">Percezione</w:t>
            </w:r>
          </w:p>
        </w:tc>
        <w:tc>
          <w:tcPr>
            <w:tcW w:type="dxa" w:w="5360"/>
            <w:tcBorders>
              <w:top w:val="single" w:color="CCCCCC" w:sz="1"/>
              <w:left w:val="single" w:color="CCCCCC" w:sz="1"/>
              <w:bottom w:val="single" w:color="CCCCCC" w:sz="1"/>
              <w:right w:val="single" w:color="CCCCCC" w:sz="1"/>
            </w:tcBorders>
            <w:shd w:fill="EAF2FB" w:val="clear"/>
            <w:tcMar>
              <w:top w:type="dxa" w:w="80"/>
              <w:left w:type="dxa" w:w="140"/>
              <w:bottom w:type="dxa" w:w="80"/>
              <w:right w:type="dxa" w:w="140"/>
            </w:tcMar>
          </w:tcPr>
          <w:p>
            <w:r>
              <w:rPr>
                <w:rFonts w:ascii="Arial" w:cs="Arial" w:eastAsia="Arial" w:hAnsi="Arial"/>
                <w:color w:val="1A1A1A"/>
                <w:sz w:val="20"/>
                <w:szCs w:val="20"/>
              </w:rPr>
              <w:t xml:space="preserve">Cerca entità di un tipo nell'area visibile</w:t>
            </w:r>
          </w:p>
        </w:tc>
      </w:tr>
      <w:tr>
        <w:trPr>
          <w:tblHeader w:val="false"/>
        </w:trPr>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1A"/>
                <w:sz w:val="20"/>
                <w:szCs w:val="20"/>
              </w:rPr>
              <w:t xml:space="preserve">PickUp</w:t>
            </w:r>
          </w:p>
        </w:tc>
        <w:tc>
          <w:tcPr>
            <w:tcW w:type="dxa" w:w="1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1A"/>
                <w:sz w:val="20"/>
                <w:szCs w:val="20"/>
              </w:rPr>
              <w:t xml:space="preserve">Manipolazione</w:t>
            </w:r>
          </w:p>
        </w:tc>
        <w:tc>
          <w:tcPr>
            <w:tcW w:type="dxa" w:w="5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1A"/>
                <w:sz w:val="20"/>
                <w:szCs w:val="20"/>
              </w:rPr>
              <w:t xml:space="preserve">Raccogli un oggetto nel mondo</w:t>
            </w:r>
          </w:p>
        </w:tc>
      </w:tr>
      <w:tr>
        <w:trPr>
          <w:tblHeader w:val="false"/>
        </w:trPr>
        <w:tc>
          <w:tcPr>
            <w:tcW w:type="dxa" w:w="2400"/>
            <w:tcBorders>
              <w:top w:val="single" w:color="CCCCCC" w:sz="1"/>
              <w:left w:val="single" w:color="CCCCCC" w:sz="1"/>
              <w:bottom w:val="single" w:color="CCCCCC" w:sz="1"/>
              <w:right w:val="single" w:color="CCCCCC" w:sz="1"/>
            </w:tcBorders>
            <w:shd w:fill="EAF2FB" w:val="clear"/>
            <w:tcMar>
              <w:top w:type="dxa" w:w="80"/>
              <w:left w:type="dxa" w:w="140"/>
              <w:bottom w:type="dxa" w:w="80"/>
              <w:right w:type="dxa" w:w="140"/>
            </w:tcMar>
          </w:tcPr>
          <w:p>
            <w:r>
              <w:rPr>
                <w:rFonts w:ascii="Arial" w:cs="Arial" w:eastAsia="Arial" w:hAnsi="Arial"/>
                <w:color w:val="1A1A1A"/>
                <w:sz w:val="20"/>
                <w:szCs w:val="20"/>
              </w:rPr>
              <w:t xml:space="preserve">Drop</w:t>
            </w:r>
          </w:p>
        </w:tc>
        <w:tc>
          <w:tcPr>
            <w:tcW w:type="dxa" w:w="1600"/>
            <w:tcBorders>
              <w:top w:val="single" w:color="CCCCCC" w:sz="1"/>
              <w:left w:val="single" w:color="CCCCCC" w:sz="1"/>
              <w:bottom w:val="single" w:color="CCCCCC" w:sz="1"/>
              <w:right w:val="single" w:color="CCCCCC" w:sz="1"/>
            </w:tcBorders>
            <w:shd w:fill="EAF2FB" w:val="clear"/>
            <w:tcMar>
              <w:top w:type="dxa" w:w="80"/>
              <w:left w:type="dxa" w:w="140"/>
              <w:bottom w:type="dxa" w:w="80"/>
              <w:right w:type="dxa" w:w="140"/>
            </w:tcMar>
          </w:tcPr>
          <w:p>
            <w:r>
              <w:rPr>
                <w:rFonts w:ascii="Arial" w:cs="Arial" w:eastAsia="Arial" w:hAnsi="Arial"/>
                <w:color w:val="1A1A1A"/>
                <w:sz w:val="20"/>
                <w:szCs w:val="20"/>
              </w:rPr>
              <w:t xml:space="preserve">Manipolazione</w:t>
            </w:r>
          </w:p>
        </w:tc>
        <w:tc>
          <w:tcPr>
            <w:tcW w:type="dxa" w:w="5360"/>
            <w:tcBorders>
              <w:top w:val="single" w:color="CCCCCC" w:sz="1"/>
              <w:left w:val="single" w:color="CCCCCC" w:sz="1"/>
              <w:bottom w:val="single" w:color="CCCCCC" w:sz="1"/>
              <w:right w:val="single" w:color="CCCCCC" w:sz="1"/>
            </w:tcBorders>
            <w:shd w:fill="EAF2FB" w:val="clear"/>
            <w:tcMar>
              <w:top w:type="dxa" w:w="80"/>
              <w:left w:type="dxa" w:w="140"/>
              <w:bottom w:type="dxa" w:w="80"/>
              <w:right w:type="dxa" w:w="140"/>
            </w:tcMar>
          </w:tcPr>
          <w:p>
            <w:r>
              <w:rPr>
                <w:rFonts w:ascii="Arial" w:cs="Arial" w:eastAsia="Arial" w:hAnsi="Arial"/>
                <w:color w:val="1A1A1A"/>
                <w:sz w:val="20"/>
                <w:szCs w:val="20"/>
              </w:rPr>
              <w:t xml:space="preserve">Deposita un oggetto nel mondo</w:t>
            </w:r>
          </w:p>
        </w:tc>
      </w:tr>
      <w:tr>
        <w:trPr>
          <w:tblHeader w:val="false"/>
        </w:trPr>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1A"/>
                <w:sz w:val="20"/>
                <w:szCs w:val="20"/>
              </w:rPr>
              <w:t xml:space="preserve">Transfer</w:t>
            </w:r>
          </w:p>
        </w:tc>
        <w:tc>
          <w:tcPr>
            <w:tcW w:type="dxa" w:w="1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1A"/>
                <w:sz w:val="20"/>
                <w:szCs w:val="20"/>
              </w:rPr>
              <w:t xml:space="preserve">Manipolazione</w:t>
            </w:r>
          </w:p>
        </w:tc>
        <w:tc>
          <w:tcPr>
            <w:tcW w:type="dxa" w:w="5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1A"/>
                <w:sz w:val="20"/>
                <w:szCs w:val="20"/>
              </w:rPr>
              <w:t xml:space="preserve">Trasferisci oggetto da/a struttura o NPC</w:t>
            </w:r>
          </w:p>
        </w:tc>
      </w:tr>
      <w:tr>
        <w:trPr>
          <w:tblHeader w:val="false"/>
        </w:trPr>
        <w:tc>
          <w:tcPr>
            <w:tcW w:type="dxa" w:w="2400"/>
            <w:tcBorders>
              <w:top w:val="single" w:color="CCCCCC" w:sz="1"/>
              <w:left w:val="single" w:color="CCCCCC" w:sz="1"/>
              <w:bottom w:val="single" w:color="CCCCCC" w:sz="1"/>
              <w:right w:val="single" w:color="CCCCCC" w:sz="1"/>
            </w:tcBorders>
            <w:shd w:fill="EAF2FB" w:val="clear"/>
            <w:tcMar>
              <w:top w:type="dxa" w:w="80"/>
              <w:left w:type="dxa" w:w="140"/>
              <w:bottom w:type="dxa" w:w="80"/>
              <w:right w:type="dxa" w:w="140"/>
            </w:tcMar>
          </w:tcPr>
          <w:p>
            <w:r>
              <w:rPr>
                <w:rFonts w:ascii="Arial" w:cs="Arial" w:eastAsia="Arial" w:hAnsi="Arial"/>
                <w:color w:val="1A1A1A"/>
                <w:sz w:val="20"/>
                <w:szCs w:val="20"/>
              </w:rPr>
              <w:t xml:space="preserve">Consume</w:t>
            </w:r>
          </w:p>
        </w:tc>
        <w:tc>
          <w:tcPr>
            <w:tcW w:type="dxa" w:w="1600"/>
            <w:tcBorders>
              <w:top w:val="single" w:color="CCCCCC" w:sz="1"/>
              <w:left w:val="single" w:color="CCCCCC" w:sz="1"/>
              <w:bottom w:val="single" w:color="CCCCCC" w:sz="1"/>
              <w:right w:val="single" w:color="CCCCCC" w:sz="1"/>
            </w:tcBorders>
            <w:shd w:fill="EAF2FB" w:val="clear"/>
            <w:tcMar>
              <w:top w:type="dxa" w:w="80"/>
              <w:left w:type="dxa" w:w="140"/>
              <w:bottom w:type="dxa" w:w="80"/>
              <w:right w:type="dxa" w:w="140"/>
            </w:tcMar>
          </w:tcPr>
          <w:p>
            <w:r>
              <w:rPr>
                <w:rFonts w:ascii="Arial" w:cs="Arial" w:eastAsia="Arial" w:hAnsi="Arial"/>
                <w:color w:val="1A1A1A"/>
                <w:sz w:val="20"/>
                <w:szCs w:val="20"/>
              </w:rPr>
              <w:t xml:space="preserve">Uso oggetti</w:t>
            </w:r>
          </w:p>
        </w:tc>
        <w:tc>
          <w:tcPr>
            <w:tcW w:type="dxa" w:w="5360"/>
            <w:tcBorders>
              <w:top w:val="single" w:color="CCCCCC" w:sz="1"/>
              <w:left w:val="single" w:color="CCCCCC" w:sz="1"/>
              <w:bottom w:val="single" w:color="CCCCCC" w:sz="1"/>
              <w:right w:val="single" w:color="CCCCCC" w:sz="1"/>
            </w:tcBorders>
            <w:shd w:fill="EAF2FB" w:val="clear"/>
            <w:tcMar>
              <w:top w:type="dxa" w:w="80"/>
              <w:left w:type="dxa" w:w="140"/>
              <w:bottom w:type="dxa" w:w="80"/>
              <w:right w:type="dxa" w:w="140"/>
            </w:tcMar>
          </w:tcPr>
          <w:p>
            <w:r>
              <w:rPr>
                <w:rFonts w:ascii="Arial" w:cs="Arial" w:eastAsia="Arial" w:hAnsi="Arial"/>
                <w:color w:val="1A1A1A"/>
                <w:sz w:val="20"/>
                <w:szCs w:val="20"/>
              </w:rPr>
              <w:t xml:space="preserve">Consuma una risorsa (cibo, acqua, medicina)</w:t>
            </w:r>
          </w:p>
        </w:tc>
      </w:tr>
      <w:tr>
        <w:trPr>
          <w:tblHeader w:val="false"/>
        </w:trPr>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1A"/>
                <w:sz w:val="20"/>
                <w:szCs w:val="20"/>
              </w:rPr>
              <w:t xml:space="preserve">Store</w:t>
            </w:r>
          </w:p>
        </w:tc>
        <w:tc>
          <w:tcPr>
            <w:tcW w:type="dxa" w:w="1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1A"/>
                <w:sz w:val="20"/>
                <w:szCs w:val="20"/>
              </w:rPr>
              <w:t xml:space="preserve">Manipolazione</w:t>
            </w:r>
          </w:p>
        </w:tc>
        <w:tc>
          <w:tcPr>
            <w:tcW w:type="dxa" w:w="5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1A"/>
                <w:sz w:val="20"/>
                <w:szCs w:val="20"/>
              </w:rPr>
              <w:t xml:space="preserve">Deposita in struttura di stoccaggio</w:t>
            </w:r>
          </w:p>
        </w:tc>
      </w:tr>
      <w:tr>
        <w:trPr>
          <w:tblHeader w:val="false"/>
        </w:trPr>
        <w:tc>
          <w:tcPr>
            <w:tcW w:type="dxa" w:w="2400"/>
            <w:tcBorders>
              <w:top w:val="single" w:color="CCCCCC" w:sz="1"/>
              <w:left w:val="single" w:color="CCCCCC" w:sz="1"/>
              <w:bottom w:val="single" w:color="CCCCCC" w:sz="1"/>
              <w:right w:val="single" w:color="CCCCCC" w:sz="1"/>
            </w:tcBorders>
            <w:shd w:fill="EAF2FB" w:val="clear"/>
            <w:tcMar>
              <w:top w:type="dxa" w:w="80"/>
              <w:left w:type="dxa" w:w="140"/>
              <w:bottom w:type="dxa" w:w="80"/>
              <w:right w:type="dxa" w:w="140"/>
            </w:tcMar>
          </w:tcPr>
          <w:p>
            <w:r>
              <w:rPr>
                <w:rFonts w:ascii="Arial" w:cs="Arial" w:eastAsia="Arial" w:hAnsi="Arial"/>
                <w:color w:val="1A1A1A"/>
                <w:sz w:val="20"/>
                <w:szCs w:val="20"/>
              </w:rPr>
              <w:t xml:space="preserve">Use</w:t>
            </w:r>
          </w:p>
        </w:tc>
        <w:tc>
          <w:tcPr>
            <w:tcW w:type="dxa" w:w="1600"/>
            <w:tcBorders>
              <w:top w:val="single" w:color="CCCCCC" w:sz="1"/>
              <w:left w:val="single" w:color="CCCCCC" w:sz="1"/>
              <w:bottom w:val="single" w:color="CCCCCC" w:sz="1"/>
              <w:right w:val="single" w:color="CCCCCC" w:sz="1"/>
            </w:tcBorders>
            <w:shd w:fill="EAF2FB" w:val="clear"/>
            <w:tcMar>
              <w:top w:type="dxa" w:w="80"/>
              <w:left w:type="dxa" w:w="140"/>
              <w:bottom w:type="dxa" w:w="80"/>
              <w:right w:type="dxa" w:w="140"/>
            </w:tcMar>
          </w:tcPr>
          <w:p>
            <w:r>
              <w:rPr>
                <w:rFonts w:ascii="Arial" w:cs="Arial" w:eastAsia="Arial" w:hAnsi="Arial"/>
                <w:color w:val="1A1A1A"/>
                <w:sz w:val="20"/>
                <w:szCs w:val="20"/>
              </w:rPr>
              <w:t xml:space="preserve">Uso oggetti</w:t>
            </w:r>
          </w:p>
        </w:tc>
        <w:tc>
          <w:tcPr>
            <w:tcW w:type="dxa" w:w="5360"/>
            <w:tcBorders>
              <w:top w:val="single" w:color="CCCCCC" w:sz="1"/>
              <w:left w:val="single" w:color="CCCCCC" w:sz="1"/>
              <w:bottom w:val="single" w:color="CCCCCC" w:sz="1"/>
              <w:right w:val="single" w:color="CCCCCC" w:sz="1"/>
            </w:tcBorders>
            <w:shd w:fill="EAF2FB" w:val="clear"/>
            <w:tcMar>
              <w:top w:type="dxa" w:w="80"/>
              <w:left w:type="dxa" w:w="140"/>
              <w:bottom w:type="dxa" w:w="80"/>
              <w:right w:type="dxa" w:w="140"/>
            </w:tcMar>
          </w:tcPr>
          <w:p>
            <w:r>
              <w:rPr>
                <w:rFonts w:ascii="Arial" w:cs="Arial" w:eastAsia="Arial" w:hAnsi="Arial"/>
                <w:color w:val="1A1A1A"/>
                <w:sz w:val="20"/>
                <w:szCs w:val="20"/>
              </w:rPr>
              <w:t xml:space="preserve">Usa un oggetto o struttura</w:t>
            </w:r>
          </w:p>
        </w:tc>
      </w:tr>
      <w:tr>
        <w:trPr>
          <w:tblHeader w:val="false"/>
        </w:trPr>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1A"/>
                <w:sz w:val="20"/>
                <w:szCs w:val="20"/>
              </w:rPr>
              <w:t xml:space="preserve">Operate</w:t>
            </w:r>
          </w:p>
        </w:tc>
        <w:tc>
          <w:tcPr>
            <w:tcW w:type="dxa" w:w="1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1A"/>
                <w:sz w:val="20"/>
                <w:szCs w:val="20"/>
              </w:rPr>
              <w:t xml:space="preserve">Uso oggetti</w:t>
            </w:r>
          </w:p>
        </w:tc>
        <w:tc>
          <w:tcPr>
            <w:tcW w:type="dxa" w:w="5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1A"/>
                <w:sz w:val="20"/>
                <w:szCs w:val="20"/>
              </w:rPr>
              <w:t xml:space="preserve">Aziona un macchinario o struttura complessa</w:t>
            </w:r>
          </w:p>
        </w:tc>
      </w:tr>
      <w:tr>
        <w:trPr>
          <w:tblHeader w:val="false"/>
        </w:trPr>
        <w:tc>
          <w:tcPr>
            <w:tcW w:type="dxa" w:w="2400"/>
            <w:tcBorders>
              <w:top w:val="single" w:color="CCCCCC" w:sz="1"/>
              <w:left w:val="single" w:color="CCCCCC" w:sz="1"/>
              <w:bottom w:val="single" w:color="CCCCCC" w:sz="1"/>
              <w:right w:val="single" w:color="CCCCCC" w:sz="1"/>
            </w:tcBorders>
            <w:shd w:fill="EAF2FB" w:val="clear"/>
            <w:tcMar>
              <w:top w:type="dxa" w:w="80"/>
              <w:left w:type="dxa" w:w="140"/>
              <w:bottom w:type="dxa" w:w="80"/>
              <w:right w:type="dxa" w:w="140"/>
            </w:tcMar>
          </w:tcPr>
          <w:p>
            <w:r>
              <w:rPr>
                <w:rFonts w:ascii="Arial" w:cs="Arial" w:eastAsia="Arial" w:hAnsi="Arial"/>
                <w:color w:val="1A1A1A"/>
                <w:sz w:val="20"/>
                <w:szCs w:val="20"/>
              </w:rPr>
              <w:t xml:space="preserve">ApplyTo</w:t>
            </w:r>
          </w:p>
        </w:tc>
        <w:tc>
          <w:tcPr>
            <w:tcW w:type="dxa" w:w="1600"/>
            <w:tcBorders>
              <w:top w:val="single" w:color="CCCCCC" w:sz="1"/>
              <w:left w:val="single" w:color="CCCCCC" w:sz="1"/>
              <w:bottom w:val="single" w:color="CCCCCC" w:sz="1"/>
              <w:right w:val="single" w:color="CCCCCC" w:sz="1"/>
            </w:tcBorders>
            <w:shd w:fill="EAF2FB" w:val="clear"/>
            <w:tcMar>
              <w:top w:type="dxa" w:w="80"/>
              <w:left w:type="dxa" w:w="140"/>
              <w:bottom w:type="dxa" w:w="80"/>
              <w:right w:type="dxa" w:w="140"/>
            </w:tcMar>
          </w:tcPr>
          <w:p>
            <w:r>
              <w:rPr>
                <w:rFonts w:ascii="Arial" w:cs="Arial" w:eastAsia="Arial" w:hAnsi="Arial"/>
                <w:color w:val="1A1A1A"/>
                <w:sz w:val="20"/>
                <w:szCs w:val="20"/>
              </w:rPr>
              <w:t xml:space="preserve">Interazione</w:t>
            </w:r>
          </w:p>
        </w:tc>
        <w:tc>
          <w:tcPr>
            <w:tcW w:type="dxa" w:w="5360"/>
            <w:tcBorders>
              <w:top w:val="single" w:color="CCCCCC" w:sz="1"/>
              <w:left w:val="single" w:color="CCCCCC" w:sz="1"/>
              <w:bottom w:val="single" w:color="CCCCCC" w:sz="1"/>
              <w:right w:val="single" w:color="CCCCCC" w:sz="1"/>
            </w:tcBorders>
            <w:shd w:fill="EAF2FB" w:val="clear"/>
            <w:tcMar>
              <w:top w:type="dxa" w:w="80"/>
              <w:left w:type="dxa" w:w="140"/>
              <w:bottom w:type="dxa" w:w="80"/>
              <w:right w:type="dxa" w:w="140"/>
            </w:tcMar>
          </w:tcPr>
          <w:p>
            <w:r>
              <w:rPr>
                <w:rFonts w:ascii="Arial" w:cs="Arial" w:eastAsia="Arial" w:hAnsi="Arial"/>
                <w:color w:val="1A1A1A"/>
                <w:sz w:val="20"/>
                <w:szCs w:val="20"/>
              </w:rPr>
              <w:t xml:space="preserve">Applica un effetto a un target</w:t>
            </w:r>
          </w:p>
        </w:tc>
      </w:tr>
      <w:tr>
        <w:trPr>
          <w:tblHeader w:val="false"/>
        </w:trPr>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1A"/>
                <w:sz w:val="20"/>
                <w:szCs w:val="20"/>
              </w:rPr>
              <w:t xml:space="preserve">GenerateOutput</w:t>
            </w:r>
          </w:p>
        </w:tc>
        <w:tc>
          <w:tcPr>
            <w:tcW w:type="dxa" w:w="1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1A"/>
                <w:sz w:val="20"/>
                <w:szCs w:val="20"/>
              </w:rPr>
              <w:t xml:space="preserve">Produzione</w:t>
            </w:r>
          </w:p>
        </w:tc>
        <w:tc>
          <w:tcPr>
            <w:tcW w:type="dxa" w:w="5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1A"/>
                <w:sz w:val="20"/>
                <w:szCs w:val="20"/>
              </w:rPr>
              <w:t xml:space="preserve">Produce un output da input e struttura</w:t>
            </w:r>
          </w:p>
        </w:tc>
      </w:tr>
      <w:tr>
        <w:trPr>
          <w:tblHeader w:val="false"/>
        </w:trPr>
        <w:tc>
          <w:tcPr>
            <w:tcW w:type="dxa" w:w="2400"/>
            <w:tcBorders>
              <w:top w:val="single" w:color="CCCCCC" w:sz="1"/>
              <w:left w:val="single" w:color="CCCCCC" w:sz="1"/>
              <w:bottom w:val="single" w:color="CCCCCC" w:sz="1"/>
              <w:right w:val="single" w:color="CCCCCC" w:sz="1"/>
            </w:tcBorders>
            <w:shd w:fill="EAF2FB" w:val="clear"/>
            <w:tcMar>
              <w:top w:type="dxa" w:w="80"/>
              <w:left w:type="dxa" w:w="140"/>
              <w:bottom w:type="dxa" w:w="80"/>
              <w:right w:type="dxa" w:w="140"/>
            </w:tcMar>
          </w:tcPr>
          <w:p>
            <w:r>
              <w:rPr>
                <w:rFonts w:ascii="Arial" w:cs="Arial" w:eastAsia="Arial" w:hAnsi="Arial"/>
                <w:color w:val="1A1A1A"/>
                <w:sz w:val="20"/>
                <w:szCs w:val="20"/>
              </w:rPr>
              <w:t xml:space="preserve">Observe</w:t>
            </w:r>
          </w:p>
        </w:tc>
        <w:tc>
          <w:tcPr>
            <w:tcW w:type="dxa" w:w="1600"/>
            <w:tcBorders>
              <w:top w:val="single" w:color="CCCCCC" w:sz="1"/>
              <w:left w:val="single" w:color="CCCCCC" w:sz="1"/>
              <w:bottom w:val="single" w:color="CCCCCC" w:sz="1"/>
              <w:right w:val="single" w:color="CCCCCC" w:sz="1"/>
            </w:tcBorders>
            <w:shd w:fill="EAF2FB" w:val="clear"/>
            <w:tcMar>
              <w:top w:type="dxa" w:w="80"/>
              <w:left w:type="dxa" w:w="140"/>
              <w:bottom w:type="dxa" w:w="80"/>
              <w:right w:type="dxa" w:w="140"/>
            </w:tcMar>
          </w:tcPr>
          <w:p>
            <w:r>
              <w:rPr>
                <w:rFonts w:ascii="Arial" w:cs="Arial" w:eastAsia="Arial" w:hAnsi="Arial"/>
                <w:color w:val="1A1A1A"/>
                <w:sz w:val="20"/>
                <w:szCs w:val="20"/>
              </w:rPr>
              <w:t xml:space="preserve">Percezione</w:t>
            </w:r>
          </w:p>
        </w:tc>
        <w:tc>
          <w:tcPr>
            <w:tcW w:type="dxa" w:w="5360"/>
            <w:tcBorders>
              <w:top w:val="single" w:color="CCCCCC" w:sz="1"/>
              <w:left w:val="single" w:color="CCCCCC" w:sz="1"/>
              <w:bottom w:val="single" w:color="CCCCCC" w:sz="1"/>
              <w:right w:val="single" w:color="CCCCCC" w:sz="1"/>
            </w:tcBorders>
            <w:shd w:fill="EAF2FB" w:val="clear"/>
            <w:tcMar>
              <w:top w:type="dxa" w:w="80"/>
              <w:left w:type="dxa" w:w="140"/>
              <w:bottom w:type="dxa" w:w="80"/>
              <w:right w:type="dxa" w:w="140"/>
            </w:tcMar>
          </w:tcPr>
          <w:p>
            <w:r>
              <w:rPr>
                <w:rFonts w:ascii="Arial" w:cs="Arial" w:eastAsia="Arial" w:hAnsi="Arial"/>
                <w:color w:val="1A1A1A"/>
                <w:sz w:val="20"/>
                <w:szCs w:val="20"/>
              </w:rPr>
              <w:t xml:space="preserve">Osserva un'entità o area con attenzione</w:t>
            </w:r>
          </w:p>
        </w:tc>
      </w:tr>
      <w:tr>
        <w:trPr>
          <w:tblHeader w:val="false"/>
        </w:trPr>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1A"/>
                <w:sz w:val="20"/>
                <w:szCs w:val="20"/>
              </w:rPr>
              <w:t xml:space="preserve">Identify</w:t>
            </w:r>
          </w:p>
        </w:tc>
        <w:tc>
          <w:tcPr>
            <w:tcW w:type="dxa" w:w="1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1A"/>
                <w:sz w:val="20"/>
                <w:szCs w:val="20"/>
              </w:rPr>
              <w:t xml:space="preserve">Percezione</w:t>
            </w:r>
          </w:p>
        </w:tc>
        <w:tc>
          <w:tcPr>
            <w:tcW w:type="dxa" w:w="5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1A"/>
                <w:sz w:val="20"/>
                <w:szCs w:val="20"/>
              </w:rPr>
              <w:t xml:space="preserve">Identifica il tipo o stato di un'entità</w:t>
            </w:r>
          </w:p>
        </w:tc>
      </w:tr>
      <w:tr>
        <w:trPr>
          <w:tblHeader w:val="false"/>
        </w:trPr>
        <w:tc>
          <w:tcPr>
            <w:tcW w:type="dxa" w:w="2400"/>
            <w:tcBorders>
              <w:top w:val="single" w:color="CCCCCC" w:sz="1"/>
              <w:left w:val="single" w:color="CCCCCC" w:sz="1"/>
              <w:bottom w:val="single" w:color="CCCCCC" w:sz="1"/>
              <w:right w:val="single" w:color="CCCCCC" w:sz="1"/>
            </w:tcBorders>
            <w:shd w:fill="EAF2FB" w:val="clear"/>
            <w:tcMar>
              <w:top w:type="dxa" w:w="80"/>
              <w:left w:type="dxa" w:w="140"/>
              <w:bottom w:type="dxa" w:w="80"/>
              <w:right w:type="dxa" w:w="140"/>
            </w:tcMar>
          </w:tcPr>
          <w:p>
            <w:r>
              <w:rPr>
                <w:rFonts w:ascii="Arial" w:cs="Arial" w:eastAsia="Arial" w:hAnsi="Arial"/>
                <w:color w:val="1A1A1A"/>
                <w:sz w:val="20"/>
                <w:szCs w:val="20"/>
              </w:rPr>
              <w:t xml:space="preserve">Evaluate</w:t>
            </w:r>
          </w:p>
        </w:tc>
        <w:tc>
          <w:tcPr>
            <w:tcW w:type="dxa" w:w="1600"/>
            <w:tcBorders>
              <w:top w:val="single" w:color="CCCCCC" w:sz="1"/>
              <w:left w:val="single" w:color="CCCCCC" w:sz="1"/>
              <w:bottom w:val="single" w:color="CCCCCC" w:sz="1"/>
              <w:right w:val="single" w:color="CCCCCC" w:sz="1"/>
            </w:tcBorders>
            <w:shd w:fill="EAF2FB" w:val="clear"/>
            <w:tcMar>
              <w:top w:type="dxa" w:w="80"/>
              <w:left w:type="dxa" w:w="140"/>
              <w:bottom w:type="dxa" w:w="80"/>
              <w:right w:type="dxa" w:w="140"/>
            </w:tcMar>
          </w:tcPr>
          <w:p>
            <w:r>
              <w:rPr>
                <w:rFonts w:ascii="Arial" w:cs="Arial" w:eastAsia="Arial" w:hAnsi="Arial"/>
                <w:color w:val="1A1A1A"/>
                <w:sz w:val="20"/>
                <w:szCs w:val="20"/>
              </w:rPr>
              <w:t xml:space="preserve">Percezione</w:t>
            </w:r>
          </w:p>
        </w:tc>
        <w:tc>
          <w:tcPr>
            <w:tcW w:type="dxa" w:w="5360"/>
            <w:tcBorders>
              <w:top w:val="single" w:color="CCCCCC" w:sz="1"/>
              <w:left w:val="single" w:color="CCCCCC" w:sz="1"/>
              <w:bottom w:val="single" w:color="CCCCCC" w:sz="1"/>
              <w:right w:val="single" w:color="CCCCCC" w:sz="1"/>
            </w:tcBorders>
            <w:shd w:fill="EAF2FB" w:val="clear"/>
            <w:tcMar>
              <w:top w:type="dxa" w:w="80"/>
              <w:left w:type="dxa" w:w="140"/>
              <w:bottom w:type="dxa" w:w="80"/>
              <w:right w:type="dxa" w:w="140"/>
            </w:tcMar>
          </w:tcPr>
          <w:p>
            <w:r>
              <w:rPr>
                <w:rFonts w:ascii="Arial" w:cs="Arial" w:eastAsia="Arial" w:hAnsi="Arial"/>
                <w:color w:val="1A1A1A"/>
                <w:sz w:val="20"/>
                <w:szCs w:val="20"/>
              </w:rPr>
              <w:t xml:space="preserve">Valuta la qualità o utilità di un'entità</w:t>
            </w:r>
          </w:p>
        </w:tc>
      </w:tr>
      <w:tr>
        <w:trPr>
          <w:tblHeader w:val="false"/>
        </w:trPr>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1A"/>
                <w:sz w:val="20"/>
                <w:szCs w:val="20"/>
              </w:rPr>
              <w:t xml:space="preserve">Attack</w:t>
            </w:r>
          </w:p>
        </w:tc>
        <w:tc>
          <w:tcPr>
            <w:tcW w:type="dxa" w:w="1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1A"/>
                <w:sz w:val="20"/>
                <w:szCs w:val="20"/>
              </w:rPr>
              <w:t xml:space="preserve">Conflitto</w:t>
            </w:r>
          </w:p>
        </w:tc>
        <w:tc>
          <w:tcPr>
            <w:tcW w:type="dxa" w:w="5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1A"/>
                <w:sz w:val="20"/>
                <w:szCs w:val="20"/>
              </w:rPr>
              <w:t xml:space="preserve">Attacca un target</w:t>
            </w:r>
          </w:p>
        </w:tc>
      </w:tr>
      <w:tr>
        <w:trPr>
          <w:tblHeader w:val="false"/>
        </w:trPr>
        <w:tc>
          <w:tcPr>
            <w:tcW w:type="dxa" w:w="2400"/>
            <w:tcBorders>
              <w:top w:val="single" w:color="CCCCCC" w:sz="1"/>
              <w:left w:val="single" w:color="CCCCCC" w:sz="1"/>
              <w:bottom w:val="single" w:color="CCCCCC" w:sz="1"/>
              <w:right w:val="single" w:color="CCCCCC" w:sz="1"/>
            </w:tcBorders>
            <w:shd w:fill="EAF2FB" w:val="clear"/>
            <w:tcMar>
              <w:top w:type="dxa" w:w="80"/>
              <w:left w:type="dxa" w:w="140"/>
              <w:bottom w:type="dxa" w:w="80"/>
              <w:right w:type="dxa" w:w="140"/>
            </w:tcMar>
          </w:tcPr>
          <w:p>
            <w:r>
              <w:rPr>
                <w:rFonts w:ascii="Arial" w:cs="Arial" w:eastAsia="Arial" w:hAnsi="Arial"/>
                <w:color w:val="1A1A1A"/>
                <w:sz w:val="20"/>
                <w:szCs w:val="20"/>
              </w:rPr>
              <w:t xml:space="preserve">Defend</w:t>
            </w:r>
          </w:p>
        </w:tc>
        <w:tc>
          <w:tcPr>
            <w:tcW w:type="dxa" w:w="1600"/>
            <w:tcBorders>
              <w:top w:val="single" w:color="CCCCCC" w:sz="1"/>
              <w:left w:val="single" w:color="CCCCCC" w:sz="1"/>
              <w:bottom w:val="single" w:color="CCCCCC" w:sz="1"/>
              <w:right w:val="single" w:color="CCCCCC" w:sz="1"/>
            </w:tcBorders>
            <w:shd w:fill="EAF2FB" w:val="clear"/>
            <w:tcMar>
              <w:top w:type="dxa" w:w="80"/>
              <w:left w:type="dxa" w:w="140"/>
              <w:bottom w:type="dxa" w:w="80"/>
              <w:right w:type="dxa" w:w="140"/>
            </w:tcMar>
          </w:tcPr>
          <w:p>
            <w:r>
              <w:rPr>
                <w:rFonts w:ascii="Arial" w:cs="Arial" w:eastAsia="Arial" w:hAnsi="Arial"/>
                <w:color w:val="1A1A1A"/>
                <w:sz w:val="20"/>
                <w:szCs w:val="20"/>
              </w:rPr>
              <w:t xml:space="preserve">Conflitto</w:t>
            </w:r>
          </w:p>
        </w:tc>
        <w:tc>
          <w:tcPr>
            <w:tcW w:type="dxa" w:w="5360"/>
            <w:tcBorders>
              <w:top w:val="single" w:color="CCCCCC" w:sz="1"/>
              <w:left w:val="single" w:color="CCCCCC" w:sz="1"/>
              <w:bottom w:val="single" w:color="CCCCCC" w:sz="1"/>
              <w:right w:val="single" w:color="CCCCCC" w:sz="1"/>
            </w:tcBorders>
            <w:shd w:fill="EAF2FB" w:val="clear"/>
            <w:tcMar>
              <w:top w:type="dxa" w:w="80"/>
              <w:left w:type="dxa" w:w="140"/>
              <w:bottom w:type="dxa" w:w="80"/>
              <w:right w:type="dxa" w:w="140"/>
            </w:tcMar>
          </w:tcPr>
          <w:p>
            <w:r>
              <w:rPr>
                <w:rFonts w:ascii="Arial" w:cs="Arial" w:eastAsia="Arial" w:hAnsi="Arial"/>
                <w:color w:val="1A1A1A"/>
                <w:sz w:val="20"/>
                <w:szCs w:val="20"/>
              </w:rPr>
              <w:t xml:space="preserve">Assume postura difensiva</w:t>
            </w:r>
          </w:p>
        </w:tc>
      </w:tr>
      <w:tr>
        <w:trPr>
          <w:tblHeader w:val="false"/>
        </w:trPr>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1A"/>
                <w:sz w:val="20"/>
                <w:szCs w:val="20"/>
              </w:rPr>
              <w:t xml:space="preserve">Restrain</w:t>
            </w:r>
          </w:p>
        </w:tc>
        <w:tc>
          <w:tcPr>
            <w:tcW w:type="dxa" w:w="1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1A"/>
                <w:sz w:val="20"/>
                <w:szCs w:val="20"/>
              </w:rPr>
              <w:t xml:space="preserve">Conflitto</w:t>
            </w:r>
          </w:p>
        </w:tc>
        <w:tc>
          <w:tcPr>
            <w:tcW w:type="dxa" w:w="5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1A"/>
                <w:sz w:val="20"/>
                <w:szCs w:val="20"/>
              </w:rPr>
              <w:t xml:space="preserve">Immobilizza un target</w:t>
            </w:r>
          </w:p>
        </w:tc>
      </w:tr>
      <w:tr>
        <w:trPr>
          <w:tblHeader w:val="false"/>
        </w:trPr>
        <w:tc>
          <w:tcPr>
            <w:tcW w:type="dxa" w:w="2400"/>
            <w:tcBorders>
              <w:top w:val="single" w:color="CCCCCC" w:sz="1"/>
              <w:left w:val="single" w:color="CCCCCC" w:sz="1"/>
              <w:bottom w:val="single" w:color="CCCCCC" w:sz="1"/>
              <w:right w:val="single" w:color="CCCCCC" w:sz="1"/>
            </w:tcBorders>
            <w:shd w:fill="EAF2FB" w:val="clear"/>
            <w:tcMar>
              <w:top w:type="dxa" w:w="80"/>
              <w:left w:type="dxa" w:w="140"/>
              <w:bottom w:type="dxa" w:w="80"/>
              <w:right w:type="dxa" w:w="140"/>
            </w:tcMar>
          </w:tcPr>
          <w:p>
            <w:r>
              <w:rPr>
                <w:rFonts w:ascii="Arial" w:cs="Arial" w:eastAsia="Arial" w:hAnsi="Arial"/>
                <w:color w:val="1A1A1A"/>
                <w:sz w:val="20"/>
                <w:szCs w:val="20"/>
              </w:rPr>
              <w:t xml:space="preserve">Communicate</w:t>
            </w:r>
          </w:p>
        </w:tc>
        <w:tc>
          <w:tcPr>
            <w:tcW w:type="dxa" w:w="1600"/>
            <w:tcBorders>
              <w:top w:val="single" w:color="CCCCCC" w:sz="1"/>
              <w:left w:val="single" w:color="CCCCCC" w:sz="1"/>
              <w:bottom w:val="single" w:color="CCCCCC" w:sz="1"/>
              <w:right w:val="single" w:color="CCCCCC" w:sz="1"/>
            </w:tcBorders>
            <w:shd w:fill="EAF2FB" w:val="clear"/>
            <w:tcMar>
              <w:top w:type="dxa" w:w="80"/>
              <w:left w:type="dxa" w:w="140"/>
              <w:bottom w:type="dxa" w:w="80"/>
              <w:right w:type="dxa" w:w="140"/>
            </w:tcMar>
          </w:tcPr>
          <w:p>
            <w:r>
              <w:rPr>
                <w:rFonts w:ascii="Arial" w:cs="Arial" w:eastAsia="Arial" w:hAnsi="Arial"/>
                <w:color w:val="1A1A1A"/>
                <w:sz w:val="20"/>
                <w:szCs w:val="20"/>
              </w:rPr>
              <w:t xml:space="preserve">Comunicazione</w:t>
            </w:r>
          </w:p>
        </w:tc>
        <w:tc>
          <w:tcPr>
            <w:tcW w:type="dxa" w:w="5360"/>
            <w:tcBorders>
              <w:top w:val="single" w:color="CCCCCC" w:sz="1"/>
              <w:left w:val="single" w:color="CCCCCC" w:sz="1"/>
              <w:bottom w:val="single" w:color="CCCCCC" w:sz="1"/>
              <w:right w:val="single" w:color="CCCCCC" w:sz="1"/>
            </w:tcBorders>
            <w:shd w:fill="EAF2FB" w:val="clear"/>
            <w:tcMar>
              <w:top w:type="dxa" w:w="80"/>
              <w:left w:type="dxa" w:w="140"/>
              <w:bottom w:type="dxa" w:w="80"/>
              <w:right w:type="dxa" w:w="140"/>
            </w:tcMar>
          </w:tcPr>
          <w:p>
            <w:r>
              <w:rPr>
                <w:rFonts w:ascii="Arial" w:cs="Arial" w:eastAsia="Arial" w:hAnsi="Arial"/>
                <w:color w:val="1A1A1A"/>
                <w:sz w:val="20"/>
                <w:szCs w:val="20"/>
              </w:rPr>
              <w:t xml:space="preserve">Emetti token comunicativo verso uno o più NPC</w:t>
            </w:r>
          </w:p>
        </w:tc>
      </w:tr>
      <w:tr>
        <w:trPr>
          <w:tblHeader w:val="false"/>
        </w:trPr>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1A"/>
                <w:sz w:val="20"/>
                <w:szCs w:val="20"/>
              </w:rPr>
              <w:t xml:space="preserve">Request</w:t>
            </w:r>
          </w:p>
        </w:tc>
        <w:tc>
          <w:tcPr>
            <w:tcW w:type="dxa" w:w="1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1A"/>
                <w:sz w:val="20"/>
                <w:szCs w:val="20"/>
              </w:rPr>
              <w:t xml:space="preserve">Comunicazione</w:t>
            </w:r>
          </w:p>
        </w:tc>
        <w:tc>
          <w:tcPr>
            <w:tcW w:type="dxa" w:w="5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1A"/>
                <w:sz w:val="20"/>
                <w:szCs w:val="20"/>
              </w:rPr>
              <w:t xml:space="preserve">Richiedi un'azione o risorsa a un altro NPC</w:t>
            </w:r>
          </w:p>
        </w:tc>
      </w:tr>
      <w:tr>
        <w:trPr>
          <w:tblHeader w:val="false"/>
        </w:trPr>
        <w:tc>
          <w:tcPr>
            <w:tcW w:type="dxa" w:w="2400"/>
            <w:tcBorders>
              <w:top w:val="single" w:color="CCCCCC" w:sz="1"/>
              <w:left w:val="single" w:color="CCCCCC" w:sz="1"/>
              <w:bottom w:val="single" w:color="CCCCCC" w:sz="1"/>
              <w:right w:val="single" w:color="CCCCCC" w:sz="1"/>
            </w:tcBorders>
            <w:shd w:fill="EAF2FB" w:val="clear"/>
            <w:tcMar>
              <w:top w:type="dxa" w:w="80"/>
              <w:left w:type="dxa" w:w="140"/>
              <w:bottom w:type="dxa" w:w="80"/>
              <w:right w:type="dxa" w:w="140"/>
            </w:tcMar>
          </w:tcPr>
          <w:p>
            <w:r>
              <w:rPr>
                <w:rFonts w:ascii="Arial" w:cs="Arial" w:eastAsia="Arial" w:hAnsi="Arial"/>
                <w:color w:val="1A1A1A"/>
                <w:sz w:val="20"/>
                <w:szCs w:val="20"/>
              </w:rPr>
              <w:t xml:space="preserve">Assist</w:t>
            </w:r>
          </w:p>
        </w:tc>
        <w:tc>
          <w:tcPr>
            <w:tcW w:type="dxa" w:w="1600"/>
            <w:tcBorders>
              <w:top w:val="single" w:color="CCCCCC" w:sz="1"/>
              <w:left w:val="single" w:color="CCCCCC" w:sz="1"/>
              <w:bottom w:val="single" w:color="CCCCCC" w:sz="1"/>
              <w:right w:val="single" w:color="CCCCCC" w:sz="1"/>
            </w:tcBorders>
            <w:shd w:fill="EAF2FB" w:val="clear"/>
            <w:tcMar>
              <w:top w:type="dxa" w:w="80"/>
              <w:left w:type="dxa" w:w="140"/>
              <w:bottom w:type="dxa" w:w="80"/>
              <w:right w:type="dxa" w:w="140"/>
            </w:tcMar>
          </w:tcPr>
          <w:p>
            <w:r>
              <w:rPr>
                <w:rFonts w:ascii="Arial" w:cs="Arial" w:eastAsia="Arial" w:hAnsi="Arial"/>
                <w:color w:val="1A1A1A"/>
                <w:sz w:val="20"/>
                <w:szCs w:val="20"/>
              </w:rPr>
              <w:t xml:space="preserve">Comunicazione</w:t>
            </w:r>
          </w:p>
        </w:tc>
        <w:tc>
          <w:tcPr>
            <w:tcW w:type="dxa" w:w="5360"/>
            <w:tcBorders>
              <w:top w:val="single" w:color="CCCCCC" w:sz="1"/>
              <w:left w:val="single" w:color="CCCCCC" w:sz="1"/>
              <w:bottom w:val="single" w:color="CCCCCC" w:sz="1"/>
              <w:right w:val="single" w:color="CCCCCC" w:sz="1"/>
            </w:tcBorders>
            <w:shd w:fill="EAF2FB" w:val="clear"/>
            <w:tcMar>
              <w:top w:type="dxa" w:w="80"/>
              <w:left w:type="dxa" w:w="140"/>
              <w:bottom w:type="dxa" w:w="80"/>
              <w:right w:type="dxa" w:w="140"/>
            </w:tcMar>
          </w:tcPr>
          <w:p>
            <w:r>
              <w:rPr>
                <w:rFonts w:ascii="Arial" w:cs="Arial" w:eastAsia="Arial" w:hAnsi="Arial"/>
                <w:color w:val="1A1A1A"/>
                <w:sz w:val="20"/>
                <w:szCs w:val="20"/>
              </w:rPr>
              <w:t xml:space="preserve">Supporta un altro NPC nel suo job corrente</w:t>
            </w:r>
          </w:p>
        </w:tc>
      </w:tr>
      <w:tr>
        <w:trPr>
          <w:tblHeader w:val="false"/>
        </w:trPr>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1A"/>
                <w:sz w:val="20"/>
                <w:szCs w:val="20"/>
              </w:rPr>
              <w:t xml:space="preserve">Signal</w:t>
            </w:r>
          </w:p>
        </w:tc>
        <w:tc>
          <w:tcPr>
            <w:tcW w:type="dxa" w:w="1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1A"/>
                <w:sz w:val="20"/>
                <w:szCs w:val="20"/>
              </w:rPr>
              <w:t xml:space="preserve">Comunicazione</w:t>
            </w:r>
          </w:p>
        </w:tc>
        <w:tc>
          <w:tcPr>
            <w:tcW w:type="dxa" w:w="5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1A"/>
                <w:sz w:val="20"/>
                <w:szCs w:val="20"/>
              </w:rPr>
              <w:t xml:space="preserve">Emetti segnale di allarme o stato</w:t>
            </w:r>
          </w:p>
        </w:tc>
      </w:tr>
      <w:tr>
        <w:trPr>
          <w:tblHeader w:val="false"/>
        </w:trPr>
        <w:tc>
          <w:tcPr>
            <w:tcW w:type="dxa" w:w="2400"/>
            <w:tcBorders>
              <w:top w:val="single" w:color="CCCCCC" w:sz="1"/>
              <w:left w:val="single" w:color="CCCCCC" w:sz="1"/>
              <w:bottom w:val="single" w:color="CCCCCC" w:sz="1"/>
              <w:right w:val="single" w:color="CCCCCC" w:sz="1"/>
            </w:tcBorders>
            <w:shd w:fill="EAF2FB" w:val="clear"/>
            <w:tcMar>
              <w:top w:type="dxa" w:w="80"/>
              <w:left w:type="dxa" w:w="140"/>
              <w:bottom w:type="dxa" w:w="80"/>
              <w:right w:type="dxa" w:w="140"/>
            </w:tcMar>
          </w:tcPr>
          <w:p>
            <w:r>
              <w:rPr>
                <w:rFonts w:ascii="Arial" w:cs="Arial" w:eastAsia="Arial" w:hAnsi="Arial"/>
                <w:color w:val="1A1A1A"/>
                <w:sz w:val="20"/>
                <w:szCs w:val="20"/>
              </w:rPr>
              <w:t xml:space="preserve">Enforce</w:t>
            </w:r>
          </w:p>
        </w:tc>
        <w:tc>
          <w:tcPr>
            <w:tcW w:type="dxa" w:w="1600"/>
            <w:tcBorders>
              <w:top w:val="single" w:color="CCCCCC" w:sz="1"/>
              <w:left w:val="single" w:color="CCCCCC" w:sz="1"/>
              <w:bottom w:val="single" w:color="CCCCCC" w:sz="1"/>
              <w:right w:val="single" w:color="CCCCCC" w:sz="1"/>
            </w:tcBorders>
            <w:shd w:fill="EAF2FB" w:val="clear"/>
            <w:tcMar>
              <w:top w:type="dxa" w:w="80"/>
              <w:left w:type="dxa" w:w="140"/>
              <w:bottom w:type="dxa" w:w="80"/>
              <w:right w:type="dxa" w:w="140"/>
            </w:tcMar>
          </w:tcPr>
          <w:p>
            <w:r>
              <w:rPr>
                <w:rFonts w:ascii="Arial" w:cs="Arial" w:eastAsia="Arial" w:hAnsi="Arial"/>
                <w:color w:val="1A1A1A"/>
                <w:sz w:val="20"/>
                <w:szCs w:val="20"/>
              </w:rPr>
              <w:t xml:space="preserve">Istituzionale</w:t>
            </w:r>
          </w:p>
        </w:tc>
        <w:tc>
          <w:tcPr>
            <w:tcW w:type="dxa" w:w="5360"/>
            <w:tcBorders>
              <w:top w:val="single" w:color="CCCCCC" w:sz="1"/>
              <w:left w:val="single" w:color="CCCCCC" w:sz="1"/>
              <w:bottom w:val="single" w:color="CCCCCC" w:sz="1"/>
              <w:right w:val="single" w:color="CCCCCC" w:sz="1"/>
            </w:tcBorders>
            <w:shd w:fill="EAF2FB" w:val="clear"/>
            <w:tcMar>
              <w:top w:type="dxa" w:w="80"/>
              <w:left w:type="dxa" w:w="140"/>
              <w:bottom w:type="dxa" w:w="80"/>
              <w:right w:type="dxa" w:w="140"/>
            </w:tcMar>
          </w:tcPr>
          <w:p>
            <w:r>
              <w:rPr>
                <w:rFonts w:ascii="Arial" w:cs="Arial" w:eastAsia="Arial" w:hAnsi="Arial"/>
                <w:color w:val="1A1A1A"/>
                <w:sz w:val="20"/>
                <w:szCs w:val="20"/>
              </w:rPr>
              <w:t xml:space="preserve">Fai rispettare una norma a un target</w:t>
            </w:r>
          </w:p>
        </w:tc>
      </w:tr>
      <w:tr>
        <w:trPr>
          <w:tblHeader w:val="false"/>
        </w:trPr>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1A"/>
                <w:sz w:val="20"/>
                <w:szCs w:val="20"/>
              </w:rPr>
              <w:t xml:space="preserve">Judge</w:t>
            </w:r>
          </w:p>
        </w:tc>
        <w:tc>
          <w:tcPr>
            <w:tcW w:type="dxa" w:w="1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1A"/>
                <w:sz w:val="20"/>
                <w:szCs w:val="20"/>
              </w:rPr>
              <w:t xml:space="preserve">Istituzionale</w:t>
            </w:r>
          </w:p>
        </w:tc>
        <w:tc>
          <w:tcPr>
            <w:tcW w:type="dxa" w:w="5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1A"/>
                <w:sz w:val="20"/>
                <w:szCs w:val="20"/>
              </w:rPr>
              <w:t xml:space="preserve">Arbitro un conflitto tra NPC</w:t>
            </w:r>
          </w:p>
        </w:tc>
      </w:tr>
      <w:tr>
        <w:trPr>
          <w:tblHeader w:val="false"/>
        </w:trPr>
        <w:tc>
          <w:tcPr>
            <w:tcW w:type="dxa" w:w="2400"/>
            <w:tcBorders>
              <w:top w:val="single" w:color="CCCCCC" w:sz="1"/>
              <w:left w:val="single" w:color="CCCCCC" w:sz="1"/>
              <w:bottom w:val="single" w:color="CCCCCC" w:sz="1"/>
              <w:right w:val="single" w:color="CCCCCC" w:sz="1"/>
            </w:tcBorders>
            <w:shd w:fill="EAF2FB" w:val="clear"/>
            <w:tcMar>
              <w:top w:type="dxa" w:w="80"/>
              <w:left w:type="dxa" w:w="140"/>
              <w:bottom w:type="dxa" w:w="80"/>
              <w:right w:type="dxa" w:w="140"/>
            </w:tcMar>
          </w:tcPr>
          <w:p>
            <w:r>
              <w:rPr>
                <w:rFonts w:ascii="Arial" w:cs="Arial" w:eastAsia="Arial" w:hAnsi="Arial"/>
                <w:color w:val="1A1A1A"/>
                <w:sz w:val="20"/>
                <w:szCs w:val="20"/>
              </w:rPr>
              <w:t xml:space="preserve">StealthMove</w:t>
            </w:r>
          </w:p>
        </w:tc>
        <w:tc>
          <w:tcPr>
            <w:tcW w:type="dxa" w:w="1600"/>
            <w:tcBorders>
              <w:top w:val="single" w:color="CCCCCC" w:sz="1"/>
              <w:left w:val="single" w:color="CCCCCC" w:sz="1"/>
              <w:bottom w:val="single" w:color="CCCCCC" w:sz="1"/>
              <w:right w:val="single" w:color="CCCCCC" w:sz="1"/>
            </w:tcBorders>
            <w:shd w:fill="EAF2FB" w:val="clear"/>
            <w:tcMar>
              <w:top w:type="dxa" w:w="80"/>
              <w:left w:type="dxa" w:w="140"/>
              <w:bottom w:type="dxa" w:w="80"/>
              <w:right w:type="dxa" w:w="140"/>
            </w:tcMar>
          </w:tcPr>
          <w:p>
            <w:r>
              <w:rPr>
                <w:rFonts w:ascii="Arial" w:cs="Arial" w:eastAsia="Arial" w:hAnsi="Arial"/>
                <w:color w:val="1A1A1A"/>
                <w:sz w:val="20"/>
                <w:szCs w:val="20"/>
              </w:rPr>
              <w:t xml:space="preserve">Devianza</w:t>
            </w:r>
          </w:p>
        </w:tc>
        <w:tc>
          <w:tcPr>
            <w:tcW w:type="dxa" w:w="5360"/>
            <w:tcBorders>
              <w:top w:val="single" w:color="CCCCCC" w:sz="1"/>
              <w:left w:val="single" w:color="CCCCCC" w:sz="1"/>
              <w:bottom w:val="single" w:color="CCCCCC" w:sz="1"/>
              <w:right w:val="single" w:color="CCCCCC" w:sz="1"/>
            </w:tcBorders>
            <w:shd w:fill="EAF2FB" w:val="clear"/>
            <w:tcMar>
              <w:top w:type="dxa" w:w="80"/>
              <w:left w:type="dxa" w:w="140"/>
              <w:bottom w:type="dxa" w:w="80"/>
              <w:right w:type="dxa" w:w="140"/>
            </w:tcMar>
          </w:tcPr>
          <w:p>
            <w:r>
              <w:rPr>
                <w:rFonts w:ascii="Arial" w:cs="Arial" w:eastAsia="Arial" w:hAnsi="Arial"/>
                <w:color w:val="1A1A1A"/>
                <w:sz w:val="20"/>
                <w:szCs w:val="20"/>
              </w:rPr>
              <w:t xml:space="preserve">Spostati riducendo la visibilità</w:t>
            </w:r>
          </w:p>
        </w:tc>
      </w:tr>
      <w:tr>
        <w:trPr>
          <w:tblHeader w:val="false"/>
        </w:trPr>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1A"/>
                <w:sz w:val="20"/>
                <w:szCs w:val="20"/>
              </w:rPr>
              <w:t xml:space="preserve">Steal</w:t>
            </w:r>
          </w:p>
        </w:tc>
        <w:tc>
          <w:tcPr>
            <w:tcW w:type="dxa" w:w="1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1A"/>
                <w:sz w:val="20"/>
                <w:szCs w:val="20"/>
              </w:rPr>
              <w:t xml:space="preserve">Devianza</w:t>
            </w:r>
          </w:p>
        </w:tc>
        <w:tc>
          <w:tcPr>
            <w:tcW w:type="dxa" w:w="5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1A"/>
                <w:sz w:val="20"/>
                <w:szCs w:val="20"/>
              </w:rPr>
              <w:t xml:space="preserve">Preleva una risorsa non autorizzata</w:t>
            </w:r>
          </w:p>
        </w:tc>
      </w:tr>
      <w:tr>
        <w:trPr>
          <w:tblHeader w:val="false"/>
        </w:trPr>
        <w:tc>
          <w:tcPr>
            <w:tcW w:type="dxa" w:w="2400"/>
            <w:tcBorders>
              <w:top w:val="single" w:color="CCCCCC" w:sz="1"/>
              <w:left w:val="single" w:color="CCCCCC" w:sz="1"/>
              <w:bottom w:val="single" w:color="CCCCCC" w:sz="1"/>
              <w:right w:val="single" w:color="CCCCCC" w:sz="1"/>
            </w:tcBorders>
            <w:shd w:fill="EAF2FB" w:val="clear"/>
            <w:tcMar>
              <w:top w:type="dxa" w:w="80"/>
              <w:left w:type="dxa" w:w="140"/>
              <w:bottom w:type="dxa" w:w="80"/>
              <w:right w:type="dxa" w:w="140"/>
            </w:tcMar>
          </w:tcPr>
          <w:p>
            <w:r>
              <w:rPr>
                <w:rFonts w:ascii="Arial" w:cs="Arial" w:eastAsia="Arial" w:hAnsi="Arial"/>
                <w:color w:val="1A1A1A"/>
                <w:sz w:val="20"/>
                <w:szCs w:val="20"/>
              </w:rPr>
              <w:t xml:space="preserve">Hide</w:t>
            </w:r>
          </w:p>
        </w:tc>
        <w:tc>
          <w:tcPr>
            <w:tcW w:type="dxa" w:w="1600"/>
            <w:tcBorders>
              <w:top w:val="single" w:color="CCCCCC" w:sz="1"/>
              <w:left w:val="single" w:color="CCCCCC" w:sz="1"/>
              <w:bottom w:val="single" w:color="CCCCCC" w:sz="1"/>
              <w:right w:val="single" w:color="CCCCCC" w:sz="1"/>
            </w:tcBorders>
            <w:shd w:fill="EAF2FB" w:val="clear"/>
            <w:tcMar>
              <w:top w:type="dxa" w:w="80"/>
              <w:left w:type="dxa" w:w="140"/>
              <w:bottom w:type="dxa" w:w="80"/>
              <w:right w:type="dxa" w:w="140"/>
            </w:tcMar>
          </w:tcPr>
          <w:p>
            <w:r>
              <w:rPr>
                <w:rFonts w:ascii="Arial" w:cs="Arial" w:eastAsia="Arial" w:hAnsi="Arial"/>
                <w:color w:val="1A1A1A"/>
                <w:sz w:val="20"/>
                <w:szCs w:val="20"/>
              </w:rPr>
              <w:t xml:space="preserve">Devianza</w:t>
            </w:r>
          </w:p>
        </w:tc>
        <w:tc>
          <w:tcPr>
            <w:tcW w:type="dxa" w:w="5360"/>
            <w:tcBorders>
              <w:top w:val="single" w:color="CCCCCC" w:sz="1"/>
              <w:left w:val="single" w:color="CCCCCC" w:sz="1"/>
              <w:bottom w:val="single" w:color="CCCCCC" w:sz="1"/>
              <w:right w:val="single" w:color="CCCCCC" w:sz="1"/>
            </w:tcBorders>
            <w:shd w:fill="EAF2FB" w:val="clear"/>
            <w:tcMar>
              <w:top w:type="dxa" w:w="80"/>
              <w:left w:type="dxa" w:w="140"/>
              <w:bottom w:type="dxa" w:w="80"/>
              <w:right w:type="dxa" w:w="140"/>
            </w:tcMar>
          </w:tcPr>
          <w:p>
            <w:r>
              <w:rPr>
                <w:rFonts w:ascii="Arial" w:cs="Arial" w:eastAsia="Arial" w:hAnsi="Arial"/>
                <w:color w:val="1A1A1A"/>
                <w:sz w:val="20"/>
                <w:szCs w:val="20"/>
              </w:rPr>
              <w:t xml:space="preserve">Nasconditi da osservatori</w:t>
            </w:r>
          </w:p>
        </w:tc>
      </w:tr>
      <w:tr>
        <w:trPr>
          <w:tblHeader w:val="false"/>
        </w:trPr>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1A"/>
                <w:sz w:val="20"/>
                <w:szCs w:val="20"/>
              </w:rPr>
              <w:t xml:space="preserve">Select</w:t>
            </w:r>
          </w:p>
        </w:tc>
        <w:tc>
          <w:tcPr>
            <w:tcW w:type="dxa" w:w="1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1A"/>
                <w:sz w:val="20"/>
                <w:szCs w:val="20"/>
              </w:rPr>
              <w:t xml:space="preserve">Validazione</w:t>
            </w:r>
          </w:p>
        </w:tc>
        <w:tc>
          <w:tcPr>
            <w:tcW w:type="dxa" w:w="5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1A"/>
                <w:sz w:val="20"/>
                <w:szCs w:val="20"/>
              </w:rPr>
              <w:t xml:space="preserve">Seleziona il migliore target da una lista</w:t>
            </w:r>
          </w:p>
        </w:tc>
      </w:tr>
      <w:tr>
        <w:trPr>
          <w:tblHeader w:val="false"/>
        </w:trPr>
        <w:tc>
          <w:tcPr>
            <w:tcW w:type="dxa" w:w="2400"/>
            <w:tcBorders>
              <w:top w:val="single" w:color="CCCCCC" w:sz="1"/>
              <w:left w:val="single" w:color="CCCCCC" w:sz="1"/>
              <w:bottom w:val="single" w:color="CCCCCC" w:sz="1"/>
              <w:right w:val="single" w:color="CCCCCC" w:sz="1"/>
            </w:tcBorders>
            <w:shd w:fill="EAF2FB" w:val="clear"/>
            <w:tcMar>
              <w:top w:type="dxa" w:w="80"/>
              <w:left w:type="dxa" w:w="140"/>
              <w:bottom w:type="dxa" w:w="80"/>
              <w:right w:type="dxa" w:w="140"/>
            </w:tcMar>
          </w:tcPr>
          <w:p>
            <w:r>
              <w:rPr>
                <w:rFonts w:ascii="Arial" w:cs="Arial" w:eastAsia="Arial" w:hAnsi="Arial"/>
                <w:color w:val="1A1A1A"/>
                <w:sz w:val="20"/>
                <w:szCs w:val="20"/>
              </w:rPr>
              <w:t xml:space="preserve">Interrupt</w:t>
            </w:r>
          </w:p>
        </w:tc>
        <w:tc>
          <w:tcPr>
            <w:tcW w:type="dxa" w:w="1600"/>
            <w:tcBorders>
              <w:top w:val="single" w:color="CCCCCC" w:sz="1"/>
              <w:left w:val="single" w:color="CCCCCC" w:sz="1"/>
              <w:bottom w:val="single" w:color="CCCCCC" w:sz="1"/>
              <w:right w:val="single" w:color="CCCCCC" w:sz="1"/>
            </w:tcBorders>
            <w:shd w:fill="EAF2FB" w:val="clear"/>
            <w:tcMar>
              <w:top w:type="dxa" w:w="80"/>
              <w:left w:type="dxa" w:w="140"/>
              <w:bottom w:type="dxa" w:w="80"/>
              <w:right w:type="dxa" w:w="140"/>
            </w:tcMar>
          </w:tcPr>
          <w:p>
            <w:r>
              <w:rPr>
                <w:rFonts w:ascii="Arial" w:cs="Arial" w:eastAsia="Arial" w:hAnsi="Arial"/>
                <w:color w:val="1A1A1A"/>
                <w:sz w:val="20"/>
                <w:szCs w:val="20"/>
              </w:rPr>
              <w:t xml:space="preserve">Lifecycle</w:t>
            </w:r>
          </w:p>
        </w:tc>
        <w:tc>
          <w:tcPr>
            <w:tcW w:type="dxa" w:w="5360"/>
            <w:tcBorders>
              <w:top w:val="single" w:color="CCCCCC" w:sz="1"/>
              <w:left w:val="single" w:color="CCCCCC" w:sz="1"/>
              <w:bottom w:val="single" w:color="CCCCCC" w:sz="1"/>
              <w:right w:val="single" w:color="CCCCCC" w:sz="1"/>
            </w:tcBorders>
            <w:shd w:fill="EAF2FB" w:val="clear"/>
            <w:tcMar>
              <w:top w:type="dxa" w:w="80"/>
              <w:left w:type="dxa" w:w="140"/>
              <w:bottom w:type="dxa" w:w="80"/>
              <w:right w:type="dxa" w:w="140"/>
            </w:tcMar>
          </w:tcPr>
          <w:p>
            <w:r>
              <w:rPr>
                <w:rFonts w:ascii="Arial" w:cs="Arial" w:eastAsia="Arial" w:hAnsi="Arial"/>
                <w:color w:val="1A1A1A"/>
                <w:sz w:val="20"/>
                <w:szCs w:val="20"/>
              </w:rPr>
              <w:t xml:space="preserve">Interrompi il job corrente in modo pulito</w:t>
            </w:r>
          </w:p>
        </w:tc>
      </w:tr>
      <w:tr>
        <w:trPr>
          <w:tblHeader w:val="false"/>
        </w:trPr>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1A"/>
                <w:sz w:val="20"/>
                <w:szCs w:val="20"/>
              </w:rPr>
              <w:t xml:space="preserve">Abort</w:t>
            </w:r>
          </w:p>
        </w:tc>
        <w:tc>
          <w:tcPr>
            <w:tcW w:type="dxa" w:w="1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1A"/>
                <w:sz w:val="20"/>
                <w:szCs w:val="20"/>
              </w:rPr>
              <w:t xml:space="preserve">Lifecycle</w:t>
            </w:r>
          </w:p>
        </w:tc>
        <w:tc>
          <w:tcPr>
            <w:tcW w:type="dxa" w:w="5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1A"/>
                <w:sz w:val="20"/>
                <w:szCs w:val="20"/>
              </w:rPr>
              <w:t xml:space="preserve">Termina immediatamente il job corrente</w:t>
            </w:r>
          </w:p>
        </w:tc>
      </w:tr>
    </w:tbl>
    <w:p>
      <w:r>
        <w:br w:type="page"/>
      </w:r>
    </w:p>
    <w:p>
      <w:pPr>
        <w:pStyle w:val="Heading1"/>
        <w:pBdr>
          <w:bottom w:val="single" w:color="2E75B6" w:sz="8" w:space="4"/>
        </w:pBdr>
        <w:spacing w:after="200" w:before="480"/>
      </w:pPr>
      <w:r>
        <w:rPr>
          <w:rFonts w:ascii="Arial" w:cs="Arial" w:eastAsia="Arial" w:hAnsi="Arial"/>
          <w:b/>
          <w:bCs/>
          <w:color w:val="1F4E79"/>
          <w:sz w:val="36"/>
          <w:szCs w:val="36"/>
        </w:rPr>
        <w:t xml:space="preserve">APPENDICE E — Runtime Primitives</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600"/>
        <w:gridCol w:w="5360"/>
      </w:tblGrid>
      <w:tr>
        <w:trPr>
          <w:tblHeader/>
        </w:trPr>
        <w:tc>
          <w:tcPr>
            <w:tcW w:type="dxa" w:w="2400"/>
            <w:tcBorders>
              <w:top w:val="single" w:color="2E75B6" w:sz="1"/>
              <w:left w:val="single" w:color="2E75B6" w:sz="1"/>
              <w:bottom w:val="single" w:color="2E75B6" w:sz="1"/>
              <w:right w:val="single" w:color="2E75B6" w:sz="1"/>
            </w:tcBorders>
            <w:shd w:fill="D6E4F0" w:val="clear"/>
            <w:tcMar>
              <w:top w:type="dxa" w:w="100"/>
              <w:left w:type="dxa" w:w="140"/>
              <w:bottom w:type="dxa" w:w="100"/>
              <w:right w:type="dxa" w:w="140"/>
            </w:tcMar>
          </w:tcPr>
          <w:p>
            <w:r>
              <w:rPr>
                <w:rFonts w:ascii="Arial" w:cs="Arial" w:eastAsia="Arial" w:hAnsi="Arial"/>
                <w:b/>
                <w:bCs/>
                <w:color w:val="1F4E79"/>
                <w:sz w:val="20"/>
                <w:szCs w:val="20"/>
              </w:rPr>
              <w:t xml:space="preserve">Famiglia</w:t>
            </w:r>
          </w:p>
        </w:tc>
        <w:tc>
          <w:tcPr>
            <w:tcW w:type="dxa" w:w="1600"/>
            <w:tcBorders>
              <w:top w:val="single" w:color="2E75B6" w:sz="1"/>
              <w:left w:val="single" w:color="2E75B6" w:sz="1"/>
              <w:bottom w:val="single" w:color="2E75B6" w:sz="1"/>
              <w:right w:val="single" w:color="2E75B6" w:sz="1"/>
            </w:tcBorders>
            <w:shd w:fill="D6E4F0" w:val="clear"/>
            <w:tcMar>
              <w:top w:type="dxa" w:w="100"/>
              <w:left w:type="dxa" w:w="140"/>
              <w:bottom w:type="dxa" w:w="100"/>
              <w:right w:type="dxa" w:w="140"/>
            </w:tcMar>
          </w:tcPr>
          <w:p>
            <w:r>
              <w:rPr>
                <w:rFonts w:ascii="Arial" w:cs="Arial" w:eastAsia="Arial" w:hAnsi="Arial"/>
                <w:b/>
                <w:bCs/>
                <w:color w:val="1F4E79"/>
                <w:sz w:val="20"/>
                <w:szCs w:val="20"/>
              </w:rPr>
              <w:t xml:space="preserve">Primitive principali</w:t>
            </w:r>
          </w:p>
        </w:tc>
        <w:tc>
          <w:tcPr>
            <w:tcW w:type="dxa" w:w="5360"/>
            <w:tcBorders>
              <w:top w:val="single" w:color="2E75B6" w:sz="1"/>
              <w:left w:val="single" w:color="2E75B6" w:sz="1"/>
              <w:bottom w:val="single" w:color="2E75B6" w:sz="1"/>
              <w:right w:val="single" w:color="2E75B6" w:sz="1"/>
            </w:tcBorders>
            <w:shd w:fill="D6E4F0" w:val="clear"/>
            <w:tcMar>
              <w:top w:type="dxa" w:w="100"/>
              <w:left w:type="dxa" w:w="140"/>
              <w:bottom w:type="dxa" w:w="100"/>
              <w:right w:type="dxa" w:w="140"/>
            </w:tcMar>
          </w:tcPr>
          <w:p>
            <w:r>
              <w:rPr>
                <w:rFonts w:ascii="Arial" w:cs="Arial" w:eastAsia="Arial" w:hAnsi="Arial"/>
                <w:b/>
                <w:bCs/>
                <w:color w:val="1F4E79"/>
                <w:sz w:val="20"/>
                <w:szCs w:val="20"/>
              </w:rPr>
              <w:t xml:space="preserve">Descrizione</w:t>
            </w:r>
          </w:p>
        </w:tc>
      </w:tr>
      <w:tr>
        <w:trPr>
          <w:tblHeader w:val="false"/>
        </w:trPr>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1A"/>
                <w:sz w:val="20"/>
                <w:szCs w:val="20"/>
              </w:rPr>
              <w:t xml:space="preserve">Locomozione</w:t>
            </w:r>
          </w:p>
        </w:tc>
        <w:tc>
          <w:tcPr>
            <w:tcW w:type="dxa" w:w="1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1A"/>
                <w:sz w:val="20"/>
                <w:szCs w:val="20"/>
              </w:rPr>
              <w:t xml:space="preserve">PathFind, Move, Reroute</w:t>
            </w:r>
          </w:p>
        </w:tc>
        <w:tc>
          <w:tcPr>
            <w:tcW w:type="dxa" w:w="5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1A"/>
                <w:sz w:val="20"/>
                <w:szCs w:val="20"/>
              </w:rPr>
              <w:t xml:space="preserve">Calcola e percorre un cammino verso destinazione. Gestisce ostacoli dinamici e ricalcolo.</w:t>
            </w:r>
          </w:p>
        </w:tc>
      </w:tr>
      <w:tr>
        <w:trPr>
          <w:tblHeader w:val="false"/>
        </w:trPr>
        <w:tc>
          <w:tcPr>
            <w:tcW w:type="dxa" w:w="2400"/>
            <w:tcBorders>
              <w:top w:val="single" w:color="CCCCCC" w:sz="1"/>
              <w:left w:val="single" w:color="CCCCCC" w:sz="1"/>
              <w:bottom w:val="single" w:color="CCCCCC" w:sz="1"/>
              <w:right w:val="single" w:color="CCCCCC" w:sz="1"/>
            </w:tcBorders>
            <w:shd w:fill="EAF2FB" w:val="clear"/>
            <w:tcMar>
              <w:top w:type="dxa" w:w="80"/>
              <w:left w:type="dxa" w:w="140"/>
              <w:bottom w:type="dxa" w:w="80"/>
              <w:right w:type="dxa" w:w="140"/>
            </w:tcMar>
          </w:tcPr>
          <w:p>
            <w:r>
              <w:rPr>
                <w:rFonts w:ascii="Arial" w:cs="Arial" w:eastAsia="Arial" w:hAnsi="Arial"/>
                <w:color w:val="1A1A1A"/>
                <w:sz w:val="20"/>
                <w:szCs w:val="20"/>
              </w:rPr>
              <w:t xml:space="preserve">Interazione spaziale</w:t>
            </w:r>
          </w:p>
        </w:tc>
        <w:tc>
          <w:tcPr>
            <w:tcW w:type="dxa" w:w="1600"/>
            <w:tcBorders>
              <w:top w:val="single" w:color="CCCCCC" w:sz="1"/>
              <w:left w:val="single" w:color="CCCCCC" w:sz="1"/>
              <w:bottom w:val="single" w:color="CCCCCC" w:sz="1"/>
              <w:right w:val="single" w:color="CCCCCC" w:sz="1"/>
            </w:tcBorders>
            <w:shd w:fill="EAF2FB" w:val="clear"/>
            <w:tcMar>
              <w:top w:type="dxa" w:w="80"/>
              <w:left w:type="dxa" w:w="140"/>
              <w:bottom w:type="dxa" w:w="80"/>
              <w:right w:type="dxa" w:w="140"/>
            </w:tcMar>
          </w:tcPr>
          <w:p>
            <w:r>
              <w:rPr>
                <w:rFonts w:ascii="Arial" w:cs="Arial" w:eastAsia="Arial" w:hAnsi="Arial"/>
                <w:color w:val="1A1A1A"/>
                <w:sz w:val="20"/>
                <w:szCs w:val="20"/>
              </w:rPr>
              <w:t xml:space="preserve">IsAdjacent, GetRange, CalcDistance</w:t>
            </w:r>
          </w:p>
        </w:tc>
        <w:tc>
          <w:tcPr>
            <w:tcW w:type="dxa" w:w="5360"/>
            <w:tcBorders>
              <w:top w:val="single" w:color="CCCCCC" w:sz="1"/>
              <w:left w:val="single" w:color="CCCCCC" w:sz="1"/>
              <w:bottom w:val="single" w:color="CCCCCC" w:sz="1"/>
              <w:right w:val="single" w:color="CCCCCC" w:sz="1"/>
            </w:tcBorders>
            <w:shd w:fill="EAF2FB" w:val="clear"/>
            <w:tcMar>
              <w:top w:type="dxa" w:w="80"/>
              <w:left w:type="dxa" w:w="140"/>
              <w:bottom w:type="dxa" w:w="80"/>
              <w:right w:type="dxa" w:w="140"/>
            </w:tcMar>
          </w:tcPr>
          <w:p>
            <w:r>
              <w:rPr>
                <w:rFonts w:ascii="Arial" w:cs="Arial" w:eastAsia="Arial" w:hAnsi="Arial"/>
                <w:color w:val="1A1A1A"/>
                <w:sz w:val="20"/>
                <w:szCs w:val="20"/>
              </w:rPr>
              <w:t xml:space="preserve">Verifica condizioni geometriche per interazioni fisiche tra entità.</w:t>
            </w:r>
          </w:p>
        </w:tc>
      </w:tr>
      <w:tr>
        <w:trPr>
          <w:tblHeader w:val="false"/>
        </w:trPr>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1A"/>
                <w:sz w:val="20"/>
                <w:szCs w:val="20"/>
              </w:rPr>
              <w:t xml:space="preserve">Targeting</w:t>
            </w:r>
          </w:p>
        </w:tc>
        <w:tc>
          <w:tcPr>
            <w:tcW w:type="dxa" w:w="1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1A"/>
                <w:sz w:val="20"/>
                <w:szCs w:val="20"/>
              </w:rPr>
              <w:t xml:space="preserve">SelectTarget, ValidateTarget, FilterByType</w:t>
            </w:r>
          </w:p>
        </w:tc>
        <w:tc>
          <w:tcPr>
            <w:tcW w:type="dxa" w:w="5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1A"/>
                <w:sz w:val="20"/>
                <w:szCs w:val="20"/>
              </w:rPr>
              <w:t xml:space="preserve">Individua e valida il target migliore da una lista di candidati.</w:t>
            </w:r>
          </w:p>
        </w:tc>
      </w:tr>
      <w:tr>
        <w:trPr>
          <w:tblHeader w:val="false"/>
        </w:trPr>
        <w:tc>
          <w:tcPr>
            <w:tcW w:type="dxa" w:w="2400"/>
            <w:tcBorders>
              <w:top w:val="single" w:color="CCCCCC" w:sz="1"/>
              <w:left w:val="single" w:color="CCCCCC" w:sz="1"/>
              <w:bottom w:val="single" w:color="CCCCCC" w:sz="1"/>
              <w:right w:val="single" w:color="CCCCCC" w:sz="1"/>
            </w:tcBorders>
            <w:shd w:fill="EAF2FB" w:val="clear"/>
            <w:tcMar>
              <w:top w:type="dxa" w:w="80"/>
              <w:left w:type="dxa" w:w="140"/>
              <w:bottom w:type="dxa" w:w="80"/>
              <w:right w:type="dxa" w:w="140"/>
            </w:tcMar>
          </w:tcPr>
          <w:p>
            <w:r>
              <w:rPr>
                <w:rFonts w:ascii="Arial" w:cs="Arial" w:eastAsia="Arial" w:hAnsi="Arial"/>
                <w:color w:val="1A1A1A"/>
                <w:sz w:val="20"/>
                <w:szCs w:val="20"/>
              </w:rPr>
              <w:t xml:space="preserve">Manipolazione</w:t>
            </w:r>
          </w:p>
        </w:tc>
        <w:tc>
          <w:tcPr>
            <w:tcW w:type="dxa" w:w="1600"/>
            <w:tcBorders>
              <w:top w:val="single" w:color="CCCCCC" w:sz="1"/>
              <w:left w:val="single" w:color="CCCCCC" w:sz="1"/>
              <w:bottom w:val="single" w:color="CCCCCC" w:sz="1"/>
              <w:right w:val="single" w:color="CCCCCC" w:sz="1"/>
            </w:tcBorders>
            <w:shd w:fill="EAF2FB" w:val="clear"/>
            <w:tcMar>
              <w:top w:type="dxa" w:w="80"/>
              <w:left w:type="dxa" w:w="140"/>
              <w:bottom w:type="dxa" w:w="80"/>
              <w:right w:type="dxa" w:w="140"/>
            </w:tcMar>
          </w:tcPr>
          <w:p>
            <w:r>
              <w:rPr>
                <w:rFonts w:ascii="Arial" w:cs="Arial" w:eastAsia="Arial" w:hAnsi="Arial"/>
                <w:color w:val="1A1A1A"/>
                <w:sz w:val="20"/>
                <w:szCs w:val="20"/>
              </w:rPr>
              <w:t xml:space="preserve">TryPickUp, TryDrop, TryTransfer</w:t>
            </w:r>
          </w:p>
        </w:tc>
        <w:tc>
          <w:tcPr>
            <w:tcW w:type="dxa" w:w="5360"/>
            <w:tcBorders>
              <w:top w:val="single" w:color="CCCCCC" w:sz="1"/>
              <w:left w:val="single" w:color="CCCCCC" w:sz="1"/>
              <w:bottom w:val="single" w:color="CCCCCC" w:sz="1"/>
              <w:right w:val="single" w:color="CCCCCC" w:sz="1"/>
            </w:tcBorders>
            <w:shd w:fill="EAF2FB" w:val="clear"/>
            <w:tcMar>
              <w:top w:type="dxa" w:w="80"/>
              <w:left w:type="dxa" w:w="140"/>
              <w:bottom w:type="dxa" w:w="80"/>
              <w:right w:type="dxa" w:w="140"/>
            </w:tcMar>
          </w:tcPr>
          <w:p>
            <w:r>
              <w:rPr>
                <w:rFonts w:ascii="Arial" w:cs="Arial" w:eastAsia="Arial" w:hAnsi="Arial"/>
                <w:color w:val="1A1A1A"/>
                <w:sz w:val="20"/>
                <w:szCs w:val="20"/>
              </w:rPr>
              <w:t xml:space="preserve">Operazioni fisiche su oggetti nel world. Verificano precondizioni prima di agire.</w:t>
            </w:r>
          </w:p>
        </w:tc>
      </w:tr>
      <w:tr>
        <w:trPr>
          <w:tblHeader w:val="false"/>
        </w:trPr>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1A"/>
                <w:sz w:val="20"/>
                <w:szCs w:val="20"/>
              </w:rPr>
              <w:t xml:space="preserve">Uso oggetti</w:t>
            </w:r>
          </w:p>
        </w:tc>
        <w:tc>
          <w:tcPr>
            <w:tcW w:type="dxa" w:w="1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1A"/>
                <w:sz w:val="20"/>
                <w:szCs w:val="20"/>
              </w:rPr>
              <w:t xml:space="preserve">ApplyEffect, Activate, UseOn</w:t>
            </w:r>
          </w:p>
        </w:tc>
        <w:tc>
          <w:tcPr>
            <w:tcW w:type="dxa" w:w="5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1A"/>
                <w:sz w:val="20"/>
                <w:szCs w:val="20"/>
              </w:rPr>
              <w:t xml:space="preserve">Applicano gli effetti di consumo o utilizzo di un oggetto o struttura.</w:t>
            </w:r>
          </w:p>
        </w:tc>
      </w:tr>
      <w:tr>
        <w:trPr>
          <w:tblHeader w:val="false"/>
        </w:trPr>
        <w:tc>
          <w:tcPr>
            <w:tcW w:type="dxa" w:w="2400"/>
            <w:tcBorders>
              <w:top w:val="single" w:color="CCCCCC" w:sz="1"/>
              <w:left w:val="single" w:color="CCCCCC" w:sz="1"/>
              <w:bottom w:val="single" w:color="CCCCCC" w:sz="1"/>
              <w:right w:val="single" w:color="CCCCCC" w:sz="1"/>
            </w:tcBorders>
            <w:shd w:fill="EAF2FB" w:val="clear"/>
            <w:tcMar>
              <w:top w:type="dxa" w:w="80"/>
              <w:left w:type="dxa" w:w="140"/>
              <w:bottom w:type="dxa" w:w="80"/>
              <w:right w:type="dxa" w:w="140"/>
            </w:tcMar>
          </w:tcPr>
          <w:p>
            <w:r>
              <w:rPr>
                <w:rFonts w:ascii="Arial" w:cs="Arial" w:eastAsia="Arial" w:hAnsi="Arial"/>
                <w:color w:val="1A1A1A"/>
                <w:sz w:val="20"/>
                <w:szCs w:val="20"/>
              </w:rPr>
              <w:t xml:space="preserve">Timing</w:t>
            </w:r>
          </w:p>
        </w:tc>
        <w:tc>
          <w:tcPr>
            <w:tcW w:type="dxa" w:w="1600"/>
            <w:tcBorders>
              <w:top w:val="single" w:color="CCCCCC" w:sz="1"/>
              <w:left w:val="single" w:color="CCCCCC" w:sz="1"/>
              <w:bottom w:val="single" w:color="CCCCCC" w:sz="1"/>
              <w:right w:val="single" w:color="CCCCCC" w:sz="1"/>
            </w:tcBorders>
            <w:shd w:fill="EAF2FB" w:val="clear"/>
            <w:tcMar>
              <w:top w:type="dxa" w:w="80"/>
              <w:left w:type="dxa" w:w="140"/>
              <w:bottom w:type="dxa" w:w="80"/>
              <w:right w:type="dxa" w:w="140"/>
            </w:tcMar>
          </w:tcPr>
          <w:p>
            <w:r>
              <w:rPr>
                <w:rFonts w:ascii="Arial" w:cs="Arial" w:eastAsia="Arial" w:hAnsi="Arial"/>
                <w:color w:val="1A1A1A"/>
                <w:sz w:val="20"/>
                <w:szCs w:val="20"/>
              </w:rPr>
              <w:t xml:space="preserve">WaitTicks, WaitCondition, Timeout</w:t>
            </w:r>
          </w:p>
        </w:tc>
        <w:tc>
          <w:tcPr>
            <w:tcW w:type="dxa" w:w="5360"/>
            <w:tcBorders>
              <w:top w:val="single" w:color="CCCCCC" w:sz="1"/>
              <w:left w:val="single" w:color="CCCCCC" w:sz="1"/>
              <w:bottom w:val="single" w:color="CCCCCC" w:sz="1"/>
              <w:right w:val="single" w:color="CCCCCC" w:sz="1"/>
            </w:tcBorders>
            <w:shd w:fill="EAF2FB" w:val="clear"/>
            <w:tcMar>
              <w:top w:type="dxa" w:w="80"/>
              <w:left w:type="dxa" w:w="140"/>
              <w:bottom w:type="dxa" w:w="80"/>
              <w:right w:type="dxa" w:w="140"/>
            </w:tcMar>
          </w:tcPr>
          <w:p>
            <w:r>
              <w:rPr>
                <w:rFonts w:ascii="Arial" w:cs="Arial" w:eastAsia="Arial" w:hAnsi="Arial"/>
                <w:color w:val="1A1A1A"/>
                <w:sz w:val="20"/>
                <w:szCs w:val="20"/>
              </w:rPr>
              <w:t xml:space="preserve">Gestione del tempo di esecuzione: attese fisse, attese condizionate, timeout.</w:t>
            </w:r>
          </w:p>
        </w:tc>
      </w:tr>
      <w:tr>
        <w:trPr>
          <w:tblHeader w:val="false"/>
        </w:trPr>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1A"/>
                <w:sz w:val="20"/>
                <w:szCs w:val="20"/>
              </w:rPr>
              <w:t xml:space="preserve">Reservation</w:t>
            </w:r>
          </w:p>
        </w:tc>
        <w:tc>
          <w:tcPr>
            <w:tcW w:type="dxa" w:w="1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1A"/>
                <w:sz w:val="20"/>
                <w:szCs w:val="20"/>
              </w:rPr>
              <w:t xml:space="preserve">TryReserve, Release, IsReserved</w:t>
            </w:r>
          </w:p>
        </w:tc>
        <w:tc>
          <w:tcPr>
            <w:tcW w:type="dxa" w:w="5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1A"/>
                <w:sz w:val="20"/>
                <w:szCs w:val="20"/>
              </w:rPr>
              <w:t xml:space="preserve">Lock esclusivo su risorse condivise. Previene conflitti tra job concorrenti.</w:t>
            </w:r>
          </w:p>
        </w:tc>
      </w:tr>
      <w:tr>
        <w:trPr>
          <w:tblHeader w:val="false"/>
        </w:trPr>
        <w:tc>
          <w:tcPr>
            <w:tcW w:type="dxa" w:w="2400"/>
            <w:tcBorders>
              <w:top w:val="single" w:color="CCCCCC" w:sz="1"/>
              <w:left w:val="single" w:color="CCCCCC" w:sz="1"/>
              <w:bottom w:val="single" w:color="CCCCCC" w:sz="1"/>
              <w:right w:val="single" w:color="CCCCCC" w:sz="1"/>
            </w:tcBorders>
            <w:shd w:fill="EAF2FB" w:val="clear"/>
            <w:tcMar>
              <w:top w:type="dxa" w:w="80"/>
              <w:left w:type="dxa" w:w="140"/>
              <w:bottom w:type="dxa" w:w="80"/>
              <w:right w:type="dxa" w:w="140"/>
            </w:tcMar>
          </w:tcPr>
          <w:p>
            <w:r>
              <w:rPr>
                <w:rFonts w:ascii="Arial" w:cs="Arial" w:eastAsia="Arial" w:hAnsi="Arial"/>
                <w:color w:val="1A1A1A"/>
                <w:sz w:val="20"/>
                <w:szCs w:val="20"/>
              </w:rPr>
              <w:t xml:space="preserve">Percezione</w:t>
            </w:r>
          </w:p>
        </w:tc>
        <w:tc>
          <w:tcPr>
            <w:tcW w:type="dxa" w:w="1600"/>
            <w:tcBorders>
              <w:top w:val="single" w:color="CCCCCC" w:sz="1"/>
              <w:left w:val="single" w:color="CCCCCC" w:sz="1"/>
              <w:bottom w:val="single" w:color="CCCCCC" w:sz="1"/>
              <w:right w:val="single" w:color="CCCCCC" w:sz="1"/>
            </w:tcBorders>
            <w:shd w:fill="EAF2FB" w:val="clear"/>
            <w:tcMar>
              <w:top w:type="dxa" w:w="80"/>
              <w:left w:type="dxa" w:w="140"/>
              <w:bottom w:type="dxa" w:w="80"/>
              <w:right w:type="dxa" w:w="140"/>
            </w:tcMar>
          </w:tcPr>
          <w:p>
            <w:r>
              <w:rPr>
                <w:rFonts w:ascii="Arial" w:cs="Arial" w:eastAsia="Arial" w:hAnsi="Arial"/>
                <w:color w:val="1A1A1A"/>
                <w:sz w:val="20"/>
                <w:szCs w:val="20"/>
              </w:rPr>
              <w:t xml:space="preserve">ComputeFOV, CheckLOS, FilterVisible</w:t>
            </w:r>
          </w:p>
        </w:tc>
        <w:tc>
          <w:tcPr>
            <w:tcW w:type="dxa" w:w="5360"/>
            <w:tcBorders>
              <w:top w:val="single" w:color="CCCCCC" w:sz="1"/>
              <w:left w:val="single" w:color="CCCCCC" w:sz="1"/>
              <w:bottom w:val="single" w:color="CCCCCC" w:sz="1"/>
              <w:right w:val="single" w:color="CCCCCC" w:sz="1"/>
            </w:tcBorders>
            <w:shd w:fill="EAF2FB" w:val="clear"/>
            <w:tcMar>
              <w:top w:type="dxa" w:w="80"/>
              <w:left w:type="dxa" w:w="140"/>
              <w:bottom w:type="dxa" w:w="80"/>
              <w:right w:type="dxa" w:w="140"/>
            </w:tcMar>
          </w:tcPr>
          <w:p>
            <w:r>
              <w:rPr>
                <w:rFonts w:ascii="Arial" w:cs="Arial" w:eastAsia="Arial" w:hAnsi="Arial"/>
                <w:color w:val="1A1A1A"/>
                <w:sz w:val="20"/>
                <w:szCs w:val="20"/>
              </w:rPr>
              <w:t xml:space="preserve">Calcola quali celle e entità sono visibili dall'NPC in questo tick.</w:t>
            </w:r>
          </w:p>
        </w:tc>
      </w:tr>
      <w:tr>
        <w:trPr>
          <w:tblHeader w:val="false"/>
        </w:trPr>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1A"/>
                <w:sz w:val="20"/>
                <w:szCs w:val="20"/>
              </w:rPr>
              <w:t xml:space="preserve">Comunicazione</w:t>
            </w:r>
          </w:p>
        </w:tc>
        <w:tc>
          <w:tcPr>
            <w:tcW w:type="dxa" w:w="1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1A"/>
                <w:sz w:val="20"/>
                <w:szCs w:val="20"/>
              </w:rPr>
              <w:t xml:space="preserve">EmitToken, PropagateToken, DeliverToken</w:t>
            </w:r>
          </w:p>
        </w:tc>
        <w:tc>
          <w:tcPr>
            <w:tcW w:type="dxa" w:w="5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1A"/>
                <w:sz w:val="20"/>
                <w:szCs w:val="20"/>
              </w:rPr>
              <w:t xml:space="preserve">Emette e propaga token comunicativi. Calcola chi riceve in base a raggio e LOS.</w:t>
            </w:r>
          </w:p>
        </w:tc>
      </w:tr>
      <w:tr>
        <w:trPr>
          <w:tblHeader w:val="false"/>
        </w:trPr>
        <w:tc>
          <w:tcPr>
            <w:tcW w:type="dxa" w:w="2400"/>
            <w:tcBorders>
              <w:top w:val="single" w:color="CCCCCC" w:sz="1"/>
              <w:left w:val="single" w:color="CCCCCC" w:sz="1"/>
              <w:bottom w:val="single" w:color="CCCCCC" w:sz="1"/>
              <w:right w:val="single" w:color="CCCCCC" w:sz="1"/>
            </w:tcBorders>
            <w:shd w:fill="EAF2FB" w:val="clear"/>
            <w:tcMar>
              <w:top w:type="dxa" w:w="80"/>
              <w:left w:type="dxa" w:w="140"/>
              <w:bottom w:type="dxa" w:w="80"/>
              <w:right w:type="dxa" w:w="140"/>
            </w:tcMar>
          </w:tcPr>
          <w:p>
            <w:r>
              <w:rPr>
                <w:rFonts w:ascii="Arial" w:cs="Arial" w:eastAsia="Arial" w:hAnsi="Arial"/>
                <w:color w:val="1A1A1A"/>
                <w:sz w:val="20"/>
                <w:szCs w:val="20"/>
              </w:rPr>
              <w:t xml:space="preserve">Conflitto</w:t>
            </w:r>
          </w:p>
        </w:tc>
        <w:tc>
          <w:tcPr>
            <w:tcW w:type="dxa" w:w="1600"/>
            <w:tcBorders>
              <w:top w:val="single" w:color="CCCCCC" w:sz="1"/>
              <w:left w:val="single" w:color="CCCCCC" w:sz="1"/>
              <w:bottom w:val="single" w:color="CCCCCC" w:sz="1"/>
              <w:right w:val="single" w:color="CCCCCC" w:sz="1"/>
            </w:tcBorders>
            <w:shd w:fill="EAF2FB" w:val="clear"/>
            <w:tcMar>
              <w:top w:type="dxa" w:w="80"/>
              <w:left w:type="dxa" w:w="140"/>
              <w:bottom w:type="dxa" w:w="80"/>
              <w:right w:type="dxa" w:w="140"/>
            </w:tcMar>
          </w:tcPr>
          <w:p>
            <w:r>
              <w:rPr>
                <w:rFonts w:ascii="Arial" w:cs="Arial" w:eastAsia="Arial" w:hAnsi="Arial"/>
                <w:color w:val="1A1A1A"/>
                <w:sz w:val="20"/>
                <w:szCs w:val="20"/>
              </w:rPr>
              <w:t xml:space="preserve">ResolveAttack, ApplyDamage, CalcHit</w:t>
            </w:r>
          </w:p>
        </w:tc>
        <w:tc>
          <w:tcPr>
            <w:tcW w:type="dxa" w:w="5360"/>
            <w:tcBorders>
              <w:top w:val="single" w:color="CCCCCC" w:sz="1"/>
              <w:left w:val="single" w:color="CCCCCC" w:sz="1"/>
              <w:bottom w:val="single" w:color="CCCCCC" w:sz="1"/>
              <w:right w:val="single" w:color="CCCCCC" w:sz="1"/>
            </w:tcBorders>
            <w:shd w:fill="EAF2FB" w:val="clear"/>
            <w:tcMar>
              <w:top w:type="dxa" w:w="80"/>
              <w:left w:type="dxa" w:w="140"/>
              <w:bottom w:type="dxa" w:w="80"/>
              <w:right w:type="dxa" w:w="140"/>
            </w:tcMar>
          </w:tcPr>
          <w:p>
            <w:r>
              <w:rPr>
                <w:rFonts w:ascii="Arial" w:cs="Arial" w:eastAsia="Arial" w:hAnsi="Arial"/>
                <w:color w:val="1A1A1A"/>
                <w:sz w:val="20"/>
                <w:szCs w:val="20"/>
              </w:rPr>
              <w:t xml:space="preserve">Risolve le meccaniche di combattimento. Applica danni al world tramite Command.</w:t>
            </w:r>
          </w:p>
        </w:tc>
      </w:tr>
      <w:tr>
        <w:trPr>
          <w:tblHeader w:val="false"/>
        </w:trPr>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1A"/>
                <w:sz w:val="20"/>
                <w:szCs w:val="20"/>
              </w:rPr>
              <w:t xml:space="preserve">Lifecycle</w:t>
            </w:r>
          </w:p>
        </w:tc>
        <w:tc>
          <w:tcPr>
            <w:tcW w:type="dxa" w:w="1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1A"/>
                <w:sz w:val="20"/>
                <w:szCs w:val="20"/>
              </w:rPr>
              <w:t xml:space="preserve">SpawnNpc, MarkDead, Cleanup</w:t>
            </w:r>
          </w:p>
        </w:tc>
        <w:tc>
          <w:tcPr>
            <w:tcW w:type="dxa" w:w="5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1A"/>
                <w:sz w:val="20"/>
                <w:szCs w:val="20"/>
              </w:rPr>
              <w:t xml:space="preserve">Gestisce nascita, morte e rimozione di entità dalla simulazione.</w:t>
            </w:r>
          </w:p>
        </w:tc>
      </w:tr>
      <w:tr>
        <w:trPr>
          <w:tblHeader w:val="false"/>
        </w:trPr>
        <w:tc>
          <w:tcPr>
            <w:tcW w:type="dxa" w:w="2400"/>
            <w:tcBorders>
              <w:top w:val="single" w:color="CCCCCC" w:sz="1"/>
              <w:left w:val="single" w:color="CCCCCC" w:sz="1"/>
              <w:bottom w:val="single" w:color="CCCCCC" w:sz="1"/>
              <w:right w:val="single" w:color="CCCCCC" w:sz="1"/>
            </w:tcBorders>
            <w:shd w:fill="EAF2FB" w:val="clear"/>
            <w:tcMar>
              <w:top w:type="dxa" w:w="80"/>
              <w:left w:type="dxa" w:w="140"/>
              <w:bottom w:type="dxa" w:w="80"/>
              <w:right w:type="dxa" w:w="140"/>
            </w:tcMar>
          </w:tcPr>
          <w:p>
            <w:r>
              <w:rPr>
                <w:rFonts w:ascii="Arial" w:cs="Arial" w:eastAsia="Arial" w:hAnsi="Arial"/>
                <w:color w:val="1A1A1A"/>
                <w:sz w:val="20"/>
                <w:szCs w:val="20"/>
              </w:rPr>
              <w:t xml:space="preserve">Validazione</w:t>
            </w:r>
          </w:p>
        </w:tc>
        <w:tc>
          <w:tcPr>
            <w:tcW w:type="dxa" w:w="1600"/>
            <w:tcBorders>
              <w:top w:val="single" w:color="CCCCCC" w:sz="1"/>
              <w:left w:val="single" w:color="CCCCCC" w:sz="1"/>
              <w:bottom w:val="single" w:color="CCCCCC" w:sz="1"/>
              <w:right w:val="single" w:color="CCCCCC" w:sz="1"/>
            </w:tcBorders>
            <w:shd w:fill="EAF2FB" w:val="clear"/>
            <w:tcMar>
              <w:top w:type="dxa" w:w="80"/>
              <w:left w:type="dxa" w:w="140"/>
              <w:bottom w:type="dxa" w:w="80"/>
              <w:right w:type="dxa" w:w="140"/>
            </w:tcMar>
          </w:tcPr>
          <w:p>
            <w:r>
              <w:rPr>
                <w:rFonts w:ascii="Arial" w:cs="Arial" w:eastAsia="Arial" w:hAnsi="Arial"/>
                <w:color w:val="1A1A1A"/>
                <w:sz w:val="20"/>
                <w:szCs w:val="20"/>
              </w:rPr>
              <w:t xml:space="preserve">CheckPreconditions, CanAccess, IsValid</w:t>
            </w:r>
          </w:p>
        </w:tc>
        <w:tc>
          <w:tcPr>
            <w:tcW w:type="dxa" w:w="5360"/>
            <w:tcBorders>
              <w:top w:val="single" w:color="CCCCCC" w:sz="1"/>
              <w:left w:val="single" w:color="CCCCCC" w:sz="1"/>
              <w:bottom w:val="single" w:color="CCCCCC" w:sz="1"/>
              <w:right w:val="single" w:color="CCCCCC" w:sz="1"/>
            </w:tcBorders>
            <w:shd w:fill="EAF2FB" w:val="clear"/>
            <w:tcMar>
              <w:top w:type="dxa" w:w="80"/>
              <w:left w:type="dxa" w:w="140"/>
              <w:bottom w:type="dxa" w:w="80"/>
              <w:right w:type="dxa" w:w="140"/>
            </w:tcMar>
          </w:tcPr>
          <w:p>
            <w:r>
              <w:rPr>
                <w:rFonts w:ascii="Arial" w:cs="Arial" w:eastAsia="Arial" w:hAnsi="Arial"/>
                <w:color w:val="1A1A1A"/>
                <w:sz w:val="20"/>
                <w:szCs w:val="20"/>
              </w:rPr>
              <w:t xml:space="preserve">Verifica che le condizioni necessarie per un'azione siano soddisfatte prima di procedere.</w:t>
            </w:r>
          </w:p>
        </w:tc>
      </w:tr>
    </w:tbl>
    <w:p>
      <w:r>
        <w:br w:type="page"/>
      </w:r>
    </w:p>
    <w:p>
      <w:pPr>
        <w:pStyle w:val="Heading1"/>
        <w:pBdr>
          <w:bottom w:val="single" w:color="2E75B6" w:sz="8" w:space="4"/>
        </w:pBdr>
        <w:spacing w:after="200" w:before="480"/>
      </w:pPr>
      <w:r>
        <w:rPr>
          <w:rFonts w:ascii="Arial" w:cs="Arial" w:eastAsia="Arial" w:hAnsi="Arial"/>
          <w:b/>
          <w:bCs/>
          <w:color w:val="1F4E79"/>
          <w:sz w:val="36"/>
          <w:szCs w:val="36"/>
        </w:rPr>
        <w:t xml:space="preserve">APPENDICE F — Glossario Completo</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rPr>
          <w:tblHeader/>
        </w:trPr>
        <w:tc>
          <w:tcPr>
            <w:tcW w:type="dxa" w:w="2400"/>
            <w:tcBorders>
              <w:top w:val="single" w:color="2E75B6" w:sz="1"/>
              <w:left w:val="single" w:color="2E75B6" w:sz="1"/>
              <w:bottom w:val="single" w:color="2E75B6" w:sz="1"/>
              <w:right w:val="single" w:color="2E75B6" w:sz="1"/>
            </w:tcBorders>
            <w:shd w:fill="D6E4F0" w:val="clear"/>
            <w:tcMar>
              <w:top w:type="dxa" w:w="100"/>
              <w:left w:type="dxa" w:w="140"/>
              <w:bottom w:type="dxa" w:w="100"/>
              <w:right w:type="dxa" w:w="140"/>
            </w:tcMar>
          </w:tcPr>
          <w:p>
            <w:r>
              <w:rPr>
                <w:rFonts w:ascii="Arial" w:cs="Arial" w:eastAsia="Arial" w:hAnsi="Arial"/>
                <w:b/>
                <w:bCs/>
                <w:color w:val="1F4E79"/>
                <w:sz w:val="20"/>
                <w:szCs w:val="20"/>
              </w:rPr>
              <w:t xml:space="preserve">Termine</w:t>
            </w:r>
          </w:p>
        </w:tc>
        <w:tc>
          <w:tcPr>
            <w:tcW w:type="dxa" w:w="6960"/>
            <w:tcBorders>
              <w:top w:val="single" w:color="2E75B6" w:sz="1"/>
              <w:left w:val="single" w:color="2E75B6" w:sz="1"/>
              <w:bottom w:val="single" w:color="2E75B6" w:sz="1"/>
              <w:right w:val="single" w:color="2E75B6" w:sz="1"/>
            </w:tcBorders>
            <w:shd w:fill="D6E4F0" w:val="clear"/>
            <w:tcMar>
              <w:top w:type="dxa" w:w="100"/>
              <w:left w:type="dxa" w:w="140"/>
              <w:bottom w:type="dxa" w:w="100"/>
              <w:right w:type="dxa" w:w="140"/>
            </w:tcMar>
          </w:tcPr>
          <w:p>
            <w:r>
              <w:rPr>
                <w:rFonts w:ascii="Arial" w:cs="Arial" w:eastAsia="Arial" w:hAnsi="Arial"/>
                <w:b/>
                <w:bCs/>
                <w:color w:val="1F4E79"/>
                <w:sz w:val="20"/>
                <w:szCs w:val="20"/>
              </w:rPr>
              <w:t xml:space="preserve">Definizione</w:t>
            </w:r>
          </w:p>
        </w:tc>
      </w:tr>
      <w:tr>
        <w:trPr>
          <w:tblHeader w:val="false"/>
        </w:trPr>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1A"/>
                <w:sz w:val="20"/>
                <w:szCs w:val="20"/>
              </w:rPr>
              <w:t xml:space="preserve">NpcDnaProfile</w:t>
            </w:r>
          </w:p>
        </w:tc>
        <w:tc>
          <w:tcPr>
            <w:tcW w:type="dxa" w:w="69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1A"/>
                <w:sz w:val="20"/>
                <w:szCs w:val="20"/>
              </w:rPr>
              <w:t xml:space="preserve">Struttura immutabile dell'NPC. Solo dati strutturali e seed iniziali. Non cambia mai a runtime.</w:t>
            </w:r>
          </w:p>
        </w:tc>
      </w:tr>
      <w:tr>
        <w:trPr>
          <w:tblHeader w:val="false"/>
        </w:trPr>
        <w:tc>
          <w:tcPr>
            <w:tcW w:type="dxa" w:w="2400"/>
            <w:tcBorders>
              <w:top w:val="single" w:color="CCCCCC" w:sz="1"/>
              <w:left w:val="single" w:color="CCCCCC" w:sz="1"/>
              <w:bottom w:val="single" w:color="CCCCCC" w:sz="1"/>
              <w:right w:val="single" w:color="CCCCCC" w:sz="1"/>
            </w:tcBorders>
            <w:shd w:fill="EAF2FB" w:val="clear"/>
            <w:tcMar>
              <w:top w:type="dxa" w:w="80"/>
              <w:left w:type="dxa" w:w="140"/>
              <w:bottom w:type="dxa" w:w="80"/>
              <w:right w:type="dxa" w:w="140"/>
            </w:tcMar>
          </w:tcPr>
          <w:p>
            <w:r>
              <w:rPr>
                <w:rFonts w:ascii="Arial" w:cs="Arial" w:eastAsia="Arial" w:hAnsi="Arial"/>
                <w:color w:val="1A1A1A"/>
                <w:sz w:val="20"/>
                <w:szCs w:val="20"/>
              </w:rPr>
              <w:t xml:space="preserve">NpcProfile</w:t>
            </w:r>
          </w:p>
        </w:tc>
        <w:tc>
          <w:tcPr>
            <w:tcW w:type="dxa" w:w="6960"/>
            <w:tcBorders>
              <w:top w:val="single" w:color="CCCCCC" w:sz="1"/>
              <w:left w:val="single" w:color="CCCCCC" w:sz="1"/>
              <w:bottom w:val="single" w:color="CCCCCC" w:sz="1"/>
              <w:right w:val="single" w:color="CCCCCC" w:sz="1"/>
            </w:tcBorders>
            <w:shd w:fill="EAF2FB" w:val="clear"/>
            <w:tcMar>
              <w:top w:type="dxa" w:w="80"/>
              <w:left w:type="dxa" w:w="140"/>
              <w:bottom w:type="dxa" w:w="80"/>
              <w:right w:type="dxa" w:w="140"/>
            </w:tcMar>
          </w:tcPr>
          <w:p>
            <w:r>
              <w:rPr>
                <w:rFonts w:ascii="Arial" w:cs="Arial" w:eastAsia="Arial" w:hAnsi="Arial"/>
                <w:color w:val="1A1A1A"/>
                <w:sz w:val="20"/>
                <w:szCs w:val="20"/>
              </w:rPr>
              <w:t xml:space="preserve">Struttura per-NPC variabile runtime. Contiene CompetenceProfile, PreferenceProfile, ObligationProfile, AssignedRole.</w:t>
            </w:r>
          </w:p>
        </w:tc>
      </w:tr>
      <w:tr>
        <w:trPr>
          <w:tblHeader w:val="false"/>
        </w:trPr>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1A"/>
                <w:sz w:val="20"/>
                <w:szCs w:val="20"/>
              </w:rPr>
              <w:t xml:space="preserve">Distanza DNA-NpcProfile</w:t>
            </w:r>
          </w:p>
        </w:tc>
        <w:tc>
          <w:tcPr>
            <w:tcW w:type="dxa" w:w="69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1A"/>
                <w:sz w:val="20"/>
                <w:szCs w:val="20"/>
              </w:rPr>
              <w:t xml:space="preserve">Misura derivata della divergenza tra natura originale (DNA) e stato attuale (NpcProfile). Alimenta stress e insoddisfazione.</w:t>
            </w:r>
          </w:p>
        </w:tc>
      </w:tr>
      <w:tr>
        <w:trPr>
          <w:tblHeader w:val="false"/>
        </w:trPr>
        <w:tc>
          <w:tcPr>
            <w:tcW w:type="dxa" w:w="2400"/>
            <w:tcBorders>
              <w:top w:val="single" w:color="CCCCCC" w:sz="1"/>
              <w:left w:val="single" w:color="CCCCCC" w:sz="1"/>
              <w:bottom w:val="single" w:color="CCCCCC" w:sz="1"/>
              <w:right w:val="single" w:color="CCCCCC" w:sz="1"/>
            </w:tcBorders>
            <w:shd w:fill="EAF2FB" w:val="clear"/>
            <w:tcMar>
              <w:top w:type="dxa" w:w="80"/>
              <w:left w:type="dxa" w:w="140"/>
              <w:bottom w:type="dxa" w:w="80"/>
              <w:right w:type="dxa" w:w="140"/>
            </w:tcMar>
          </w:tcPr>
          <w:p>
            <w:r>
              <w:rPr>
                <w:rFonts w:ascii="Arial" w:cs="Arial" w:eastAsia="Arial" w:hAnsi="Arial"/>
                <w:color w:val="1A1A1A"/>
                <w:sz w:val="20"/>
                <w:szCs w:val="20"/>
              </w:rPr>
              <w:t xml:space="preserve">ExtensionData</w:t>
            </w:r>
          </w:p>
        </w:tc>
        <w:tc>
          <w:tcPr>
            <w:tcW w:type="dxa" w:w="6960"/>
            <w:tcBorders>
              <w:top w:val="single" w:color="CCCCCC" w:sz="1"/>
              <w:left w:val="single" w:color="CCCCCC" w:sz="1"/>
              <w:bottom w:val="single" w:color="CCCCCC" w:sz="1"/>
              <w:right w:val="single" w:color="CCCCCC" w:sz="1"/>
            </w:tcBorders>
            <w:shd w:fill="EAF2FB" w:val="clear"/>
            <w:tcMar>
              <w:top w:type="dxa" w:w="80"/>
              <w:left w:type="dxa" w:w="140"/>
              <w:bottom w:type="dxa" w:w="80"/>
              <w:right w:type="dxa" w:w="140"/>
            </w:tcMar>
          </w:tcPr>
          <w:p>
            <w:r>
              <w:rPr>
                <w:rFonts w:ascii="Arial" w:cs="Arial" w:eastAsia="Arial" w:hAnsi="Arial"/>
                <w:color w:val="1A1A1A"/>
                <w:sz w:val="20"/>
                <w:szCs w:val="20"/>
              </w:rPr>
              <w:t xml:space="preserve">Campo riservato nel DNA per dati strutturali immutabili di sottotipi NPC specializzati. Non implementare senza caso d'uso concreto.</w:t>
            </w:r>
          </w:p>
        </w:tc>
      </w:tr>
      <w:tr>
        <w:trPr>
          <w:tblHeader w:val="false"/>
        </w:trPr>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1A"/>
                <w:sz w:val="20"/>
                <w:szCs w:val="20"/>
              </w:rPr>
              <w:t xml:space="preserve">BeliefStore</w:t>
            </w:r>
          </w:p>
        </w:tc>
        <w:tc>
          <w:tcPr>
            <w:tcW w:type="dxa" w:w="69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1A"/>
                <w:sz w:val="20"/>
                <w:szCs w:val="20"/>
              </w:rPr>
              <w:t xml:space="preserve">Aggregato per-NPC di credenze sintetiche derivate dal MemoryStore. Consultato dal Decision Layer.</w:t>
            </w:r>
          </w:p>
        </w:tc>
      </w:tr>
      <w:tr>
        <w:trPr>
          <w:tblHeader w:val="false"/>
        </w:trPr>
        <w:tc>
          <w:tcPr>
            <w:tcW w:type="dxa" w:w="2400"/>
            <w:tcBorders>
              <w:top w:val="single" w:color="CCCCCC" w:sz="1"/>
              <w:left w:val="single" w:color="CCCCCC" w:sz="1"/>
              <w:bottom w:val="single" w:color="CCCCCC" w:sz="1"/>
              <w:right w:val="single" w:color="CCCCCC" w:sz="1"/>
            </w:tcBorders>
            <w:shd w:fill="EAF2FB" w:val="clear"/>
            <w:tcMar>
              <w:top w:type="dxa" w:w="80"/>
              <w:left w:type="dxa" w:w="140"/>
              <w:bottom w:type="dxa" w:w="80"/>
              <w:right w:type="dxa" w:w="140"/>
            </w:tcMar>
          </w:tcPr>
          <w:p>
            <w:r>
              <w:rPr>
                <w:rFonts w:ascii="Arial" w:cs="Arial" w:eastAsia="Arial" w:hAnsi="Arial"/>
                <w:color w:val="1A1A1A"/>
                <w:sz w:val="20"/>
                <w:szCs w:val="20"/>
              </w:rPr>
              <w:t xml:space="preserve">MemoryStore</w:t>
            </w:r>
          </w:p>
        </w:tc>
        <w:tc>
          <w:tcPr>
            <w:tcW w:type="dxa" w:w="6960"/>
            <w:tcBorders>
              <w:top w:val="single" w:color="CCCCCC" w:sz="1"/>
              <w:left w:val="single" w:color="CCCCCC" w:sz="1"/>
              <w:bottom w:val="single" w:color="CCCCCC" w:sz="1"/>
              <w:right w:val="single" w:color="CCCCCC" w:sz="1"/>
            </w:tcBorders>
            <w:shd w:fill="EAF2FB" w:val="clear"/>
            <w:tcMar>
              <w:top w:type="dxa" w:w="80"/>
              <w:left w:type="dxa" w:w="140"/>
              <w:bottom w:type="dxa" w:w="80"/>
              <w:right w:type="dxa" w:w="140"/>
            </w:tcMar>
          </w:tcPr>
          <w:p>
            <w:r>
              <w:rPr>
                <w:rFonts w:ascii="Arial" w:cs="Arial" w:eastAsia="Arial" w:hAnsi="Arial"/>
                <w:color w:val="1A1A1A"/>
                <w:sz w:val="20"/>
                <w:szCs w:val="20"/>
              </w:rPr>
              <w:t xml:space="preserve">Archivio per-NPC di tracce episodiche grezze. Non consultato direttamente dal Decision Layer.</w:t>
            </w:r>
          </w:p>
        </w:tc>
      </w:tr>
      <w:tr>
        <w:trPr>
          <w:tblHeader w:val="false"/>
        </w:trPr>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1A"/>
                <w:sz w:val="20"/>
                <w:szCs w:val="20"/>
              </w:rPr>
              <w:t xml:space="preserve">ScheduleFrame</w:t>
            </w:r>
          </w:p>
        </w:tc>
        <w:tc>
          <w:tcPr>
            <w:tcW w:type="dxa" w:w="69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1A"/>
                <w:sz w:val="20"/>
                <w:szCs w:val="20"/>
              </w:rPr>
              <w:t xml:space="preserve">Finestra temporale per dominio assegnata dal planner istituzionale via bacheca.</w:t>
            </w:r>
          </w:p>
        </w:tc>
      </w:tr>
      <w:tr>
        <w:trPr>
          <w:tblHeader w:val="false"/>
        </w:trPr>
        <w:tc>
          <w:tcPr>
            <w:tcW w:type="dxa" w:w="2400"/>
            <w:tcBorders>
              <w:top w:val="single" w:color="CCCCCC" w:sz="1"/>
              <w:left w:val="single" w:color="CCCCCC" w:sz="1"/>
              <w:bottom w:val="single" w:color="CCCCCC" w:sz="1"/>
              <w:right w:val="single" w:color="CCCCCC" w:sz="1"/>
            </w:tcBorders>
            <w:shd w:fill="EAF2FB" w:val="clear"/>
            <w:tcMar>
              <w:top w:type="dxa" w:w="80"/>
              <w:left w:type="dxa" w:w="140"/>
              <w:bottom w:type="dxa" w:w="80"/>
              <w:right w:type="dxa" w:w="140"/>
            </w:tcMar>
          </w:tcPr>
          <w:p>
            <w:r>
              <w:rPr>
                <w:rFonts w:ascii="Arial" w:cs="Arial" w:eastAsia="Arial" w:hAnsi="Arial"/>
                <w:color w:val="1A1A1A"/>
                <w:sz w:val="20"/>
                <w:szCs w:val="20"/>
              </w:rPr>
              <w:t xml:space="preserve">Intenzione</w:t>
            </w:r>
          </w:p>
        </w:tc>
        <w:tc>
          <w:tcPr>
            <w:tcW w:type="dxa" w:w="6960"/>
            <w:tcBorders>
              <w:top w:val="single" w:color="CCCCCC" w:sz="1"/>
              <w:left w:val="single" w:color="CCCCCC" w:sz="1"/>
              <w:bottom w:val="single" w:color="CCCCCC" w:sz="1"/>
              <w:right w:val="single" w:color="CCCCCC" w:sz="1"/>
            </w:tcBorders>
            <w:shd w:fill="EAF2FB" w:val="clear"/>
            <w:tcMar>
              <w:top w:type="dxa" w:w="80"/>
              <w:left w:type="dxa" w:w="140"/>
              <w:bottom w:type="dxa" w:w="80"/>
              <w:right w:type="dxa" w:w="140"/>
            </w:tcMar>
          </w:tcPr>
          <w:p>
            <w:r>
              <w:rPr>
                <w:rFonts w:ascii="Arial" w:cs="Arial" w:eastAsia="Arial" w:hAnsi="Arial"/>
                <w:color w:val="1A1A1A"/>
                <w:sz w:val="20"/>
                <w:szCs w:val="20"/>
              </w:rPr>
              <w:t xml:space="preserve">Obiettivo semantico prodotto dal Decision Layer. Astratta, riutilizzabile. Non è un job.</w:t>
            </w:r>
          </w:p>
        </w:tc>
      </w:tr>
      <w:tr>
        <w:trPr>
          <w:tblHeader w:val="false"/>
        </w:trPr>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1A"/>
                <w:sz w:val="20"/>
                <w:szCs w:val="20"/>
              </w:rPr>
              <w:t xml:space="preserve">Job</w:t>
            </w:r>
          </w:p>
        </w:tc>
        <w:tc>
          <w:tcPr>
            <w:tcW w:type="dxa" w:w="69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1A"/>
                <w:sz w:val="20"/>
                <w:szCs w:val="20"/>
              </w:rPr>
              <w:t xml:space="preserve">Esecuzione persistente di un'intenzione nel tempo. Ha piano, stato e gestisce fallimenti.</w:t>
            </w:r>
          </w:p>
        </w:tc>
      </w:tr>
      <w:tr>
        <w:trPr>
          <w:tblHeader w:val="false"/>
        </w:trPr>
        <w:tc>
          <w:tcPr>
            <w:tcW w:type="dxa" w:w="2400"/>
            <w:tcBorders>
              <w:top w:val="single" w:color="CCCCCC" w:sz="1"/>
              <w:left w:val="single" w:color="CCCCCC" w:sz="1"/>
              <w:bottom w:val="single" w:color="CCCCCC" w:sz="1"/>
              <w:right w:val="single" w:color="CCCCCC" w:sz="1"/>
            </w:tcBorders>
            <w:shd w:fill="EAF2FB" w:val="clear"/>
            <w:tcMar>
              <w:top w:type="dxa" w:w="80"/>
              <w:left w:type="dxa" w:w="140"/>
              <w:bottom w:type="dxa" w:w="80"/>
              <w:right w:type="dxa" w:w="140"/>
            </w:tcMar>
          </w:tcPr>
          <w:p>
            <w:r>
              <w:rPr>
                <w:rFonts w:ascii="Arial" w:cs="Arial" w:eastAsia="Arial" w:hAnsi="Arial"/>
                <w:color w:val="1A1A1A"/>
                <w:sz w:val="20"/>
                <w:szCs w:val="20"/>
              </w:rPr>
              <w:t xml:space="preserve">Step</w:t>
            </w:r>
          </w:p>
        </w:tc>
        <w:tc>
          <w:tcPr>
            <w:tcW w:type="dxa" w:w="6960"/>
            <w:tcBorders>
              <w:top w:val="single" w:color="CCCCCC" w:sz="1"/>
              <w:left w:val="single" w:color="CCCCCC" w:sz="1"/>
              <w:bottom w:val="single" w:color="CCCCCC" w:sz="1"/>
              <w:right w:val="single" w:color="CCCCCC" w:sz="1"/>
            </w:tcBorders>
            <w:shd w:fill="EAF2FB" w:val="clear"/>
            <w:tcMar>
              <w:top w:type="dxa" w:w="80"/>
              <w:left w:type="dxa" w:w="140"/>
              <w:bottom w:type="dxa" w:w="80"/>
              <w:right w:type="dxa" w:w="140"/>
            </w:tcMar>
          </w:tcPr>
          <w:p>
            <w:r>
              <w:rPr>
                <w:rFonts w:ascii="Arial" w:cs="Arial" w:eastAsia="Arial" w:hAnsi="Arial"/>
                <w:color w:val="1A1A1A"/>
                <w:sz w:val="20"/>
                <w:szCs w:val="20"/>
              </w:rPr>
              <w:t xml:space="preserve">Modulo atomico riusabile. Non modifica il mondo direttamente. Non contiene logica strategica.</w:t>
            </w:r>
          </w:p>
        </w:tc>
      </w:tr>
      <w:tr>
        <w:trPr>
          <w:tblHeader w:val="false"/>
        </w:trPr>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1A"/>
                <w:sz w:val="20"/>
                <w:szCs w:val="20"/>
              </w:rPr>
              <w:t xml:space="preserve">Runtime Primitive</w:t>
            </w:r>
          </w:p>
        </w:tc>
        <w:tc>
          <w:tcPr>
            <w:tcW w:type="dxa" w:w="69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1A"/>
                <w:sz w:val="20"/>
                <w:szCs w:val="20"/>
              </w:rPr>
              <w:t xml:space="preserve">Capacità tecnica elementare usata dagli Step. Senza logica di dominio, senza stato semantico.</w:t>
            </w:r>
          </w:p>
        </w:tc>
      </w:tr>
      <w:tr>
        <w:trPr>
          <w:tblHeader w:val="false"/>
        </w:trPr>
        <w:tc>
          <w:tcPr>
            <w:tcW w:type="dxa" w:w="2400"/>
            <w:tcBorders>
              <w:top w:val="single" w:color="CCCCCC" w:sz="1"/>
              <w:left w:val="single" w:color="CCCCCC" w:sz="1"/>
              <w:bottom w:val="single" w:color="CCCCCC" w:sz="1"/>
              <w:right w:val="single" w:color="CCCCCC" w:sz="1"/>
            </w:tcBorders>
            <w:shd w:fill="EAF2FB" w:val="clear"/>
            <w:tcMar>
              <w:top w:type="dxa" w:w="80"/>
              <w:left w:type="dxa" w:w="140"/>
              <w:bottom w:type="dxa" w:w="80"/>
              <w:right w:type="dxa" w:w="140"/>
            </w:tcMar>
          </w:tcPr>
          <w:p>
            <w:r>
              <w:rPr>
                <w:rFonts w:ascii="Arial" w:cs="Arial" w:eastAsia="Arial" w:hAnsi="Arial"/>
                <w:color w:val="1A1A1A"/>
                <w:sz w:val="20"/>
                <w:szCs w:val="20"/>
              </w:rPr>
              <w:t xml:space="preserve">Command</w:t>
            </w:r>
          </w:p>
        </w:tc>
        <w:tc>
          <w:tcPr>
            <w:tcW w:type="dxa" w:w="6960"/>
            <w:tcBorders>
              <w:top w:val="single" w:color="CCCCCC" w:sz="1"/>
              <w:left w:val="single" w:color="CCCCCC" w:sz="1"/>
              <w:bottom w:val="single" w:color="CCCCCC" w:sz="1"/>
              <w:right w:val="single" w:color="CCCCCC" w:sz="1"/>
            </w:tcBorders>
            <w:shd w:fill="EAF2FB" w:val="clear"/>
            <w:tcMar>
              <w:top w:type="dxa" w:w="80"/>
              <w:left w:type="dxa" w:w="140"/>
              <w:bottom w:type="dxa" w:w="80"/>
              <w:right w:type="dxa" w:w="140"/>
            </w:tcMar>
          </w:tcPr>
          <w:p>
            <w:r>
              <w:rPr>
                <w:rFonts w:ascii="Arial" w:cs="Arial" w:eastAsia="Arial" w:hAnsi="Arial"/>
                <w:color w:val="1A1A1A"/>
                <w:sz w:val="20"/>
                <w:szCs w:val="20"/>
              </w:rPr>
              <w:t xml:space="preserve">Richiesta di mutazione emessa da uno Step verso i World Systems.</w:t>
            </w:r>
          </w:p>
        </w:tc>
      </w:tr>
      <w:tr>
        <w:trPr>
          <w:tblHeader w:val="false"/>
        </w:trPr>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1A"/>
                <w:sz w:val="20"/>
                <w:szCs w:val="20"/>
              </w:rPr>
              <w:t xml:space="preserve">IWorldEvent</w:t>
            </w:r>
          </w:p>
        </w:tc>
        <w:tc>
          <w:tcPr>
            <w:tcW w:type="dxa" w:w="69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1A"/>
                <w:sz w:val="20"/>
                <w:szCs w:val="20"/>
              </w:rPr>
              <w:t xml:space="preserve">Fatto oggettivo accaduto nel mondo, emesso dai World Systems e consumato da Perception.</w:t>
            </w:r>
          </w:p>
        </w:tc>
      </w:tr>
      <w:tr>
        <w:trPr>
          <w:tblHeader w:val="false"/>
        </w:trPr>
        <w:tc>
          <w:tcPr>
            <w:tcW w:type="dxa" w:w="2400"/>
            <w:tcBorders>
              <w:top w:val="single" w:color="CCCCCC" w:sz="1"/>
              <w:left w:val="single" w:color="CCCCCC" w:sz="1"/>
              <w:bottom w:val="single" w:color="CCCCCC" w:sz="1"/>
              <w:right w:val="single" w:color="CCCCCC" w:sz="1"/>
            </w:tcBorders>
            <w:shd w:fill="EAF2FB" w:val="clear"/>
            <w:tcMar>
              <w:top w:type="dxa" w:w="80"/>
              <w:left w:type="dxa" w:w="140"/>
              <w:bottom w:type="dxa" w:w="80"/>
              <w:right w:type="dxa" w:w="140"/>
            </w:tcMar>
          </w:tcPr>
          <w:p>
            <w:r>
              <w:rPr>
                <w:rFonts w:ascii="Arial" w:cs="Arial" w:eastAsia="Arial" w:hAnsi="Arial"/>
                <w:color w:val="1A1A1A"/>
                <w:sz w:val="20"/>
                <w:szCs w:val="20"/>
              </w:rPr>
              <w:t xml:space="preserve">ObligationProfile</w:t>
            </w:r>
          </w:p>
        </w:tc>
        <w:tc>
          <w:tcPr>
            <w:tcW w:type="dxa" w:w="6960"/>
            <w:tcBorders>
              <w:top w:val="single" w:color="CCCCCC" w:sz="1"/>
              <w:left w:val="single" w:color="CCCCCC" w:sz="1"/>
              <w:bottom w:val="single" w:color="CCCCCC" w:sz="1"/>
              <w:right w:val="single" w:color="CCCCCC" w:sz="1"/>
            </w:tcBorders>
            <w:shd w:fill="EAF2FB" w:val="clear"/>
            <w:tcMar>
              <w:top w:type="dxa" w:w="80"/>
              <w:left w:type="dxa" w:w="140"/>
              <w:bottom w:type="dxa" w:w="80"/>
              <w:right w:type="dxa" w:w="140"/>
            </w:tcMar>
          </w:tcPr>
          <w:p>
            <w:r>
              <w:rPr>
                <w:rFonts w:ascii="Arial" w:cs="Arial" w:eastAsia="Arial" w:hAnsi="Arial"/>
                <w:color w:val="1A1A1A"/>
                <w:sz w:val="20"/>
                <w:szCs w:val="20"/>
              </w:rPr>
              <w:t xml:space="preserve">Vettore float per dominio che indica quanto l'NPC è obbligato a quel tipo di lavoro.</w:t>
            </w:r>
          </w:p>
        </w:tc>
      </w:tr>
      <w:tr>
        <w:trPr>
          <w:tblHeader w:val="false"/>
        </w:trPr>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1A"/>
                <w:sz w:val="20"/>
                <w:szCs w:val="20"/>
              </w:rPr>
              <w:t xml:space="preserve">NeedAlert</w:t>
            </w:r>
          </w:p>
        </w:tc>
        <w:tc>
          <w:tcPr>
            <w:tcW w:type="dxa" w:w="69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1A"/>
                <w:sz w:val="20"/>
                <w:szCs w:val="20"/>
              </w:rPr>
              <w:t xml:space="preserve">Prima soglia di un need: l'NPC inizia ad anticipare l'approvvigionamento.</w:t>
            </w:r>
          </w:p>
        </w:tc>
      </w:tr>
      <w:tr>
        <w:trPr>
          <w:tblHeader w:val="false"/>
        </w:trPr>
        <w:tc>
          <w:tcPr>
            <w:tcW w:type="dxa" w:w="2400"/>
            <w:tcBorders>
              <w:top w:val="single" w:color="CCCCCC" w:sz="1"/>
              <w:left w:val="single" w:color="CCCCCC" w:sz="1"/>
              <w:bottom w:val="single" w:color="CCCCCC" w:sz="1"/>
              <w:right w:val="single" w:color="CCCCCC" w:sz="1"/>
            </w:tcBorders>
            <w:shd w:fill="EAF2FB" w:val="clear"/>
            <w:tcMar>
              <w:top w:type="dxa" w:w="80"/>
              <w:left w:type="dxa" w:w="140"/>
              <w:bottom w:type="dxa" w:w="80"/>
              <w:right w:type="dxa" w:w="140"/>
            </w:tcMar>
          </w:tcPr>
          <w:p>
            <w:r>
              <w:rPr>
                <w:rFonts w:ascii="Arial" w:cs="Arial" w:eastAsia="Arial" w:hAnsi="Arial"/>
                <w:color w:val="1A1A1A"/>
                <w:sz w:val="20"/>
                <w:szCs w:val="20"/>
              </w:rPr>
              <w:t xml:space="preserve">NeedCritical</w:t>
            </w:r>
          </w:p>
        </w:tc>
        <w:tc>
          <w:tcPr>
            <w:tcW w:type="dxa" w:w="6960"/>
            <w:tcBorders>
              <w:top w:val="single" w:color="CCCCCC" w:sz="1"/>
              <w:left w:val="single" w:color="CCCCCC" w:sz="1"/>
              <w:bottom w:val="single" w:color="CCCCCC" w:sz="1"/>
              <w:right w:val="single" w:color="CCCCCC" w:sz="1"/>
            </w:tcBorders>
            <w:shd w:fill="EAF2FB" w:val="clear"/>
            <w:tcMar>
              <w:top w:type="dxa" w:w="80"/>
              <w:left w:type="dxa" w:w="140"/>
              <w:bottom w:type="dxa" w:w="80"/>
              <w:right w:type="dxa" w:w="140"/>
            </w:tcMar>
          </w:tcPr>
          <w:p>
            <w:r>
              <w:rPr>
                <w:rFonts w:ascii="Arial" w:cs="Arial" w:eastAsia="Arial" w:hAnsi="Arial"/>
                <w:color w:val="1A1A1A"/>
                <w:sz w:val="20"/>
                <w:szCs w:val="20"/>
              </w:rPr>
              <w:t xml:space="preserve">Seconda soglia di un need: sopravvivenza diventa floor, sovrascrive tutto.</w:t>
            </w:r>
          </w:p>
        </w:tc>
      </w:tr>
      <w:tr>
        <w:trPr>
          <w:tblHeader w:val="false"/>
        </w:trPr>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1A"/>
                <w:sz w:val="20"/>
                <w:szCs w:val="20"/>
              </w:rPr>
              <w:t xml:space="preserve">Forage</w:t>
            </w:r>
          </w:p>
        </w:tc>
        <w:tc>
          <w:tcPr>
            <w:tcW w:type="dxa" w:w="69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1A"/>
                <w:sz w:val="20"/>
                <w:szCs w:val="20"/>
              </w:rPr>
              <w:t xml:space="preserve">Intenzione di approvvigionamento con destinazione nota (credenza BeliefStore valida).</w:t>
            </w:r>
          </w:p>
        </w:tc>
      </w:tr>
      <w:tr>
        <w:trPr>
          <w:tblHeader w:val="false"/>
        </w:trPr>
        <w:tc>
          <w:tcPr>
            <w:tcW w:type="dxa" w:w="2400"/>
            <w:tcBorders>
              <w:top w:val="single" w:color="CCCCCC" w:sz="1"/>
              <w:left w:val="single" w:color="CCCCCC" w:sz="1"/>
              <w:bottom w:val="single" w:color="CCCCCC" w:sz="1"/>
              <w:right w:val="single" w:color="CCCCCC" w:sz="1"/>
            </w:tcBorders>
            <w:shd w:fill="EAF2FB" w:val="clear"/>
            <w:tcMar>
              <w:top w:type="dxa" w:w="80"/>
              <w:left w:type="dxa" w:w="140"/>
              <w:bottom w:type="dxa" w:w="80"/>
              <w:right w:type="dxa" w:w="140"/>
            </w:tcMar>
          </w:tcPr>
          <w:p>
            <w:r>
              <w:rPr>
                <w:rFonts w:ascii="Arial" w:cs="Arial" w:eastAsia="Arial" w:hAnsi="Arial"/>
                <w:color w:val="1A1A1A"/>
                <w:sz w:val="20"/>
                <w:szCs w:val="20"/>
              </w:rPr>
              <w:t xml:space="preserve">Search</w:t>
            </w:r>
          </w:p>
        </w:tc>
        <w:tc>
          <w:tcPr>
            <w:tcW w:type="dxa" w:w="6960"/>
            <w:tcBorders>
              <w:top w:val="single" w:color="CCCCCC" w:sz="1"/>
              <w:left w:val="single" w:color="CCCCCC" w:sz="1"/>
              <w:bottom w:val="single" w:color="CCCCCC" w:sz="1"/>
              <w:right w:val="single" w:color="CCCCCC" w:sz="1"/>
            </w:tcBorders>
            <w:shd w:fill="EAF2FB" w:val="clear"/>
            <w:tcMar>
              <w:top w:type="dxa" w:w="80"/>
              <w:left w:type="dxa" w:w="140"/>
              <w:bottom w:type="dxa" w:w="80"/>
              <w:right w:type="dxa" w:w="140"/>
            </w:tcMar>
          </w:tcPr>
          <w:p>
            <w:r>
              <w:rPr>
                <w:rFonts w:ascii="Arial" w:cs="Arial" w:eastAsia="Arial" w:hAnsi="Arial"/>
                <w:color w:val="1A1A1A"/>
                <w:sz w:val="20"/>
                <w:szCs w:val="20"/>
              </w:rPr>
              <w:t xml:space="preserve">Intenzione di ricerca quando non esiste credenza valida sulla risorsa mancante.</w:t>
            </w:r>
          </w:p>
        </w:tc>
      </w:tr>
      <w:tr>
        <w:trPr>
          <w:tblHeader w:val="false"/>
        </w:trPr>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1A"/>
                <w:sz w:val="20"/>
                <w:szCs w:val="20"/>
              </w:rPr>
              <w:t xml:space="preserve">Floor</w:t>
            </w:r>
          </w:p>
        </w:tc>
        <w:tc>
          <w:tcPr>
            <w:tcW w:type="dxa" w:w="69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1A"/>
                <w:sz w:val="20"/>
                <w:szCs w:val="20"/>
              </w:rPr>
              <w:t xml:space="preserve">Intenzione resa obbligatoria indipendentemente dallo scoring (obligation alta o need critico).</w:t>
            </w:r>
          </w:p>
        </w:tc>
      </w:tr>
      <w:tr>
        <w:trPr>
          <w:tblHeader w:val="false"/>
        </w:trPr>
        <w:tc>
          <w:tcPr>
            <w:tcW w:type="dxa" w:w="2400"/>
            <w:tcBorders>
              <w:top w:val="single" w:color="CCCCCC" w:sz="1"/>
              <w:left w:val="single" w:color="CCCCCC" w:sz="1"/>
              <w:bottom w:val="single" w:color="CCCCCC" w:sz="1"/>
              <w:right w:val="single" w:color="CCCCCC" w:sz="1"/>
            </w:tcBorders>
            <w:shd w:fill="EAF2FB" w:val="clear"/>
            <w:tcMar>
              <w:top w:type="dxa" w:w="80"/>
              <w:left w:type="dxa" w:w="140"/>
              <w:bottom w:type="dxa" w:w="80"/>
              <w:right w:type="dxa" w:w="140"/>
            </w:tcMar>
          </w:tcPr>
          <w:p>
            <w:r>
              <w:rPr>
                <w:rFonts w:ascii="Arial" w:cs="Arial" w:eastAsia="Arial" w:hAnsi="Arial"/>
                <w:color w:val="1A1A1A"/>
                <w:sz w:val="20"/>
                <w:szCs w:val="20"/>
              </w:rPr>
              <w:t xml:space="preserve">ColonyStructure</w:t>
            </w:r>
          </w:p>
        </w:tc>
        <w:tc>
          <w:tcPr>
            <w:tcW w:type="dxa" w:w="6960"/>
            <w:tcBorders>
              <w:top w:val="single" w:color="CCCCCC" w:sz="1"/>
              <w:left w:val="single" w:color="CCCCCC" w:sz="1"/>
              <w:bottom w:val="single" w:color="CCCCCC" w:sz="1"/>
              <w:right w:val="single" w:color="CCCCCC" w:sz="1"/>
            </w:tcBorders>
            <w:shd w:fill="EAF2FB" w:val="clear"/>
            <w:tcMar>
              <w:top w:type="dxa" w:w="80"/>
              <w:left w:type="dxa" w:w="140"/>
              <w:bottom w:type="dxa" w:w="80"/>
              <w:right w:type="dxa" w:w="140"/>
            </w:tcMar>
          </w:tcPr>
          <w:p>
            <w:r>
              <w:rPr>
                <w:rFonts w:ascii="Arial" w:cs="Arial" w:eastAsia="Arial" w:hAnsi="Arial"/>
                <w:color w:val="1A1A1A"/>
                <w:sz w:val="20"/>
                <w:szCs w:val="20"/>
              </w:rPr>
              <w:t xml:space="preserve">Struttura world state per colonia che aggrega petizioni e gestisce PositionRegistry.</w:t>
            </w:r>
          </w:p>
        </w:tc>
      </w:tr>
      <w:tr>
        <w:trPr>
          <w:tblHeader w:val="false"/>
        </w:trPr>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1A"/>
                <w:sz w:val="20"/>
                <w:szCs w:val="20"/>
              </w:rPr>
              <w:t xml:space="preserve">PositionRegistry</w:t>
            </w:r>
          </w:p>
        </w:tc>
        <w:tc>
          <w:tcPr>
            <w:tcW w:type="dxa" w:w="69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1A"/>
                <w:sz w:val="20"/>
                <w:szCs w:val="20"/>
              </w:rPr>
              <w:t xml:space="preserve">Registro dei ruoli disponibili/vacanti/occupati per colonia.</w:t>
            </w:r>
          </w:p>
        </w:tc>
      </w:tr>
      <w:tr>
        <w:trPr>
          <w:tblHeader w:val="false"/>
        </w:trPr>
        <w:tc>
          <w:tcPr>
            <w:tcW w:type="dxa" w:w="2400"/>
            <w:tcBorders>
              <w:top w:val="single" w:color="CCCCCC" w:sz="1"/>
              <w:left w:val="single" w:color="CCCCCC" w:sz="1"/>
              <w:bottom w:val="single" w:color="CCCCCC" w:sz="1"/>
              <w:right w:val="single" w:color="CCCCCC" w:sz="1"/>
            </w:tcBorders>
            <w:shd w:fill="EAF2FB" w:val="clear"/>
            <w:tcMar>
              <w:top w:type="dxa" w:w="80"/>
              <w:left w:type="dxa" w:w="140"/>
              <w:bottom w:type="dxa" w:w="80"/>
              <w:right w:type="dxa" w:w="140"/>
            </w:tcMar>
          </w:tcPr>
          <w:p>
            <w:r>
              <w:rPr>
                <w:rFonts w:ascii="Arial" w:cs="Arial" w:eastAsia="Arial" w:hAnsi="Arial"/>
                <w:color w:val="1A1A1A"/>
                <w:sz w:val="20"/>
                <w:szCs w:val="20"/>
              </w:rPr>
              <w:t xml:space="preserve">PetitionInstance</w:t>
            </w:r>
          </w:p>
        </w:tc>
        <w:tc>
          <w:tcPr>
            <w:tcW w:type="dxa" w:w="6960"/>
            <w:tcBorders>
              <w:top w:val="single" w:color="CCCCCC" w:sz="1"/>
              <w:left w:val="single" w:color="CCCCCC" w:sz="1"/>
              <w:bottom w:val="single" w:color="CCCCCC" w:sz="1"/>
              <w:right w:val="single" w:color="CCCCCC" w:sz="1"/>
            </w:tcBorders>
            <w:shd w:fill="EAF2FB" w:val="clear"/>
            <w:tcMar>
              <w:top w:type="dxa" w:w="80"/>
              <w:left w:type="dxa" w:w="140"/>
              <w:bottom w:type="dxa" w:w="80"/>
              <w:right w:type="dxa" w:w="140"/>
            </w:tcMar>
          </w:tcPr>
          <w:p>
            <w:r>
              <w:rPr>
                <w:rFonts w:ascii="Arial" w:cs="Arial" w:eastAsia="Arial" w:hAnsi="Arial"/>
                <w:color w:val="1A1A1A"/>
                <w:sz w:val="20"/>
                <w:szCs w:val="20"/>
              </w:rPr>
              <w:t xml:space="preserve">IWorldEvent soggettivo emesso da un NPC che percepisce una mancanza. Portato fisicamente alla bacheca.</w:t>
            </w:r>
          </w:p>
        </w:tc>
      </w:tr>
      <w:tr>
        <w:trPr>
          <w:tblHeader w:val="false"/>
        </w:trPr>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1A"/>
                <w:sz w:val="20"/>
                <w:szCs w:val="20"/>
              </w:rPr>
              <w:t xml:space="preserve">JobArbiter</w:t>
            </w:r>
          </w:p>
        </w:tc>
        <w:tc>
          <w:tcPr>
            <w:tcW w:type="dxa" w:w="69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1A"/>
                <w:sz w:val="20"/>
                <w:szCs w:val="20"/>
              </w:rPr>
              <w:t xml:space="preserve">Sistema che decide se un JobRequest diventa Job e gestisce la preemption ladder.</w:t>
            </w:r>
          </w:p>
        </w:tc>
      </w:tr>
      <w:tr>
        <w:trPr>
          <w:tblHeader w:val="false"/>
        </w:trPr>
        <w:tc>
          <w:tcPr>
            <w:tcW w:type="dxa" w:w="2400"/>
            <w:tcBorders>
              <w:top w:val="single" w:color="CCCCCC" w:sz="1"/>
              <w:left w:val="single" w:color="CCCCCC" w:sz="1"/>
              <w:bottom w:val="single" w:color="CCCCCC" w:sz="1"/>
              <w:right w:val="single" w:color="CCCCCC" w:sz="1"/>
            </w:tcBorders>
            <w:shd w:fill="EAF2FB" w:val="clear"/>
            <w:tcMar>
              <w:top w:type="dxa" w:w="80"/>
              <w:left w:type="dxa" w:w="140"/>
              <w:bottom w:type="dxa" w:w="80"/>
              <w:right w:type="dxa" w:w="140"/>
            </w:tcMar>
          </w:tcPr>
          <w:p>
            <w:r>
              <w:rPr>
                <w:rFonts w:ascii="Arial" w:cs="Arial" w:eastAsia="Arial" w:hAnsi="Arial"/>
                <w:color w:val="1A1A1A"/>
                <w:sz w:val="20"/>
                <w:szCs w:val="20"/>
              </w:rPr>
              <w:t xml:space="preserve">RoleDissatisfaction</w:t>
            </w:r>
          </w:p>
        </w:tc>
        <w:tc>
          <w:tcPr>
            <w:tcW w:type="dxa" w:w="6960"/>
            <w:tcBorders>
              <w:top w:val="single" w:color="CCCCCC" w:sz="1"/>
              <w:left w:val="single" w:color="CCCCCC" w:sz="1"/>
              <w:bottom w:val="single" w:color="CCCCCC" w:sz="1"/>
              <w:right w:val="single" w:color="CCCCCC" w:sz="1"/>
            </w:tcBorders>
            <w:shd w:fill="EAF2FB" w:val="clear"/>
            <w:tcMar>
              <w:top w:type="dxa" w:w="80"/>
              <w:left w:type="dxa" w:w="140"/>
              <w:bottom w:type="dxa" w:w="80"/>
              <w:right w:type="dxa" w:w="140"/>
            </w:tcMar>
          </w:tcPr>
          <w:p>
            <w:r>
              <w:rPr>
                <w:rFonts w:ascii="Arial" w:cs="Arial" w:eastAsia="Arial" w:hAnsi="Arial"/>
                <w:color w:val="1A1A1A"/>
                <w:sz w:val="20"/>
                <w:szCs w:val="20"/>
              </w:rPr>
              <w:t xml:space="preserve">Soglia nei Thresholds del DNA. Superata, l'NPC genera intenzione di cambio ruolo.</w:t>
            </w:r>
          </w:p>
        </w:tc>
      </w:tr>
      <w:tr>
        <w:trPr>
          <w:tblHeader w:val="false"/>
        </w:trPr>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1A"/>
                <w:sz w:val="20"/>
                <w:szCs w:val="20"/>
              </w:rPr>
              <w:t xml:space="preserve">Scenario C</w:t>
            </w:r>
          </w:p>
        </w:tc>
        <w:tc>
          <w:tcPr>
            <w:tcW w:type="dxa" w:w="69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1A"/>
                <w:sz w:val="20"/>
                <w:szCs w:val="20"/>
              </w:rPr>
              <w:t xml:space="preserve">Modello ibrido per emergenze: il planner definisce priorità per ruolo, non comportamenti specifici. La risposta collettiva emerge individualmente.</w:t>
            </w:r>
          </w:p>
        </w:tc>
      </w:tr>
    </w:tbl>
    <w:p>
      <w:r>
        <w:br w:type="page"/>
      </w:r>
    </w:p>
    <w:p>
      <w:pPr>
        <w:pStyle w:val="Heading1"/>
        <w:pBdr>
          <w:bottom w:val="single" w:color="2E75B6" w:sz="8" w:space="4"/>
        </w:pBdr>
        <w:spacing w:after="200" w:before="480"/>
      </w:pPr>
      <w:r>
        <w:rPr>
          <w:rFonts w:ascii="Arial" w:cs="Arial" w:eastAsia="Arial" w:hAnsi="Arial"/>
          <w:b/>
          <w:bCs/>
          <w:color w:val="1F4E79"/>
          <w:sz w:val="36"/>
          <w:szCs w:val="36"/>
        </w:rPr>
        <w:t xml:space="preserve">APPENDICE G — Feature Opzionali Future</w:t>
      </w:r>
    </w:p>
    <w:p>
      <w:pPr>
        <w:spacing w:after="80" w:before="80"/>
        <w:jc w:val="both"/>
      </w:pPr>
      <w:r>
        <w:rPr>
          <w:rFonts w:ascii="Arial" w:cs="Arial" w:eastAsia="Arial" w:hAnsi="Arial"/>
          <w:color w:val="1A1A1A"/>
          <w:sz w:val="22"/>
          <w:szCs w:val="22"/>
        </w:rPr>
        <w:t xml:space="preserve">Le seguenti feature sono architetturalmente coerenti con il sistema ma rimandabili senza impatto sullo sviluppo corrente. Vanno implementate solo quando esiste un caso d'uso concreto che le richiede.</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3280"/>
        <w:gridCol w:w="3280"/>
      </w:tblGrid>
      <w:tr>
        <w:trPr>
          <w:tblHeader/>
        </w:trPr>
        <w:tc>
          <w:tcPr>
            <w:tcW w:type="dxa" w:w="2800"/>
            <w:tcBorders>
              <w:top w:val="single" w:color="2E75B6" w:sz="1"/>
              <w:left w:val="single" w:color="2E75B6" w:sz="1"/>
              <w:bottom w:val="single" w:color="2E75B6" w:sz="1"/>
              <w:right w:val="single" w:color="2E75B6" w:sz="1"/>
            </w:tcBorders>
            <w:shd w:fill="D6E4F0" w:val="clear"/>
            <w:tcMar>
              <w:top w:type="dxa" w:w="100"/>
              <w:left w:type="dxa" w:w="140"/>
              <w:bottom w:type="dxa" w:w="100"/>
              <w:right w:type="dxa" w:w="140"/>
            </w:tcMar>
          </w:tcPr>
          <w:p>
            <w:r>
              <w:rPr>
                <w:rFonts w:ascii="Arial" w:cs="Arial" w:eastAsia="Arial" w:hAnsi="Arial"/>
                <w:b/>
                <w:bCs/>
                <w:color w:val="1F4E79"/>
                <w:sz w:val="20"/>
                <w:szCs w:val="20"/>
              </w:rPr>
              <w:t xml:space="preserve">Feature</w:t>
            </w:r>
          </w:p>
        </w:tc>
        <w:tc>
          <w:tcPr>
            <w:tcW w:type="dxa" w:w="3280"/>
            <w:tcBorders>
              <w:top w:val="single" w:color="2E75B6" w:sz="1"/>
              <w:left w:val="single" w:color="2E75B6" w:sz="1"/>
              <w:bottom w:val="single" w:color="2E75B6" w:sz="1"/>
              <w:right w:val="single" w:color="2E75B6" w:sz="1"/>
            </w:tcBorders>
            <w:shd w:fill="D6E4F0" w:val="clear"/>
            <w:tcMar>
              <w:top w:type="dxa" w:w="100"/>
              <w:left w:type="dxa" w:w="140"/>
              <w:bottom w:type="dxa" w:w="100"/>
              <w:right w:type="dxa" w:w="140"/>
            </w:tcMar>
          </w:tcPr>
          <w:p>
            <w:r>
              <w:rPr>
                <w:rFonts w:ascii="Arial" w:cs="Arial" w:eastAsia="Arial" w:hAnsi="Arial"/>
                <w:b/>
                <w:bCs/>
                <w:color w:val="1F4E79"/>
                <w:sz w:val="20"/>
                <w:szCs w:val="20"/>
              </w:rPr>
              <w:t xml:space="preserve">Descrizione</w:t>
            </w:r>
          </w:p>
        </w:tc>
        <w:tc>
          <w:tcPr>
            <w:tcW w:type="dxa" w:w="3280"/>
            <w:tcBorders>
              <w:top w:val="single" w:color="2E75B6" w:sz="1"/>
              <w:left w:val="single" w:color="2E75B6" w:sz="1"/>
              <w:bottom w:val="single" w:color="2E75B6" w:sz="1"/>
              <w:right w:val="single" w:color="2E75B6" w:sz="1"/>
            </w:tcBorders>
            <w:shd w:fill="D6E4F0" w:val="clear"/>
            <w:tcMar>
              <w:top w:type="dxa" w:w="100"/>
              <w:left w:type="dxa" w:w="140"/>
              <w:bottom w:type="dxa" w:w="100"/>
              <w:right w:type="dxa" w:w="140"/>
            </w:tcMar>
          </w:tcPr>
          <w:p>
            <w:r>
              <w:rPr>
                <w:rFonts w:ascii="Arial" w:cs="Arial" w:eastAsia="Arial" w:hAnsi="Arial"/>
                <w:b/>
                <w:bCs/>
                <w:color w:val="1F4E79"/>
                <w:sz w:val="20"/>
                <w:szCs w:val="20"/>
              </w:rPr>
              <w:t xml:space="preserve">Prerequisito</w:t>
            </w:r>
          </w:p>
        </w:tc>
      </w:tr>
      <w:tr>
        <w:trPr>
          <w:tblHeader w:val="false"/>
        </w:trPr>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1A"/>
                <w:sz w:val="20"/>
                <w:szCs w:val="20"/>
              </w:rPr>
              <w:t xml:space="preserve">AttentionBudget</w:t>
            </w:r>
          </w:p>
        </w:tc>
        <w:tc>
          <w:tcPr>
            <w:tcW w:type="dxa" w:w="32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1A"/>
                <w:sz w:val="20"/>
                <w:szCs w:val="20"/>
              </w:rPr>
              <w:t xml:space="preserve">Limite al numero di entità percepibili per tick. Modella la fatica cognitiva.</w:t>
            </w:r>
          </w:p>
        </w:tc>
        <w:tc>
          <w:tcPr>
            <w:tcW w:type="dxa" w:w="32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1A"/>
                <w:sz w:val="20"/>
                <w:szCs w:val="20"/>
              </w:rPr>
              <w:t xml:space="preserve">BeliefStore stabile + stress test performance</w:t>
            </w:r>
          </w:p>
        </w:tc>
      </w:tr>
      <w:tr>
        <w:trPr>
          <w:tblHeader w:val="false"/>
        </w:trPr>
        <w:tc>
          <w:tcPr>
            <w:tcW w:type="dxa" w:w="2800"/>
            <w:tcBorders>
              <w:top w:val="single" w:color="CCCCCC" w:sz="1"/>
              <w:left w:val="single" w:color="CCCCCC" w:sz="1"/>
              <w:bottom w:val="single" w:color="CCCCCC" w:sz="1"/>
              <w:right w:val="single" w:color="CCCCCC" w:sz="1"/>
            </w:tcBorders>
            <w:shd w:fill="EAF2FB" w:val="clear"/>
            <w:tcMar>
              <w:top w:type="dxa" w:w="80"/>
              <w:left w:type="dxa" w:w="140"/>
              <w:bottom w:type="dxa" w:w="80"/>
              <w:right w:type="dxa" w:w="140"/>
            </w:tcMar>
          </w:tcPr>
          <w:p>
            <w:r>
              <w:rPr>
                <w:rFonts w:ascii="Arial" w:cs="Arial" w:eastAsia="Arial" w:hAnsi="Arial"/>
                <w:color w:val="1A1A1A"/>
                <w:sz w:val="20"/>
                <w:szCs w:val="20"/>
              </w:rPr>
              <w:t xml:space="preserve">Limite lettura bacheca manager</w:t>
            </w:r>
          </w:p>
        </w:tc>
        <w:tc>
          <w:tcPr>
            <w:tcW w:type="dxa" w:w="3280"/>
            <w:tcBorders>
              <w:top w:val="single" w:color="CCCCCC" w:sz="1"/>
              <w:left w:val="single" w:color="CCCCCC" w:sz="1"/>
              <w:bottom w:val="single" w:color="CCCCCC" w:sz="1"/>
              <w:right w:val="single" w:color="CCCCCC" w:sz="1"/>
            </w:tcBorders>
            <w:shd w:fill="EAF2FB" w:val="clear"/>
            <w:tcMar>
              <w:top w:type="dxa" w:w="80"/>
              <w:left w:type="dxa" w:w="140"/>
              <w:bottom w:type="dxa" w:w="80"/>
              <w:right w:type="dxa" w:w="140"/>
            </w:tcMar>
          </w:tcPr>
          <w:p>
            <w:r>
              <w:rPr>
                <w:rFonts w:ascii="Arial" w:cs="Arial" w:eastAsia="Arial" w:hAnsi="Arial"/>
                <w:color w:val="1A1A1A"/>
                <w:sz w:val="20"/>
                <w:szCs w:val="20"/>
              </w:rPr>
              <w:t xml:space="preserve">Il manager legge solo N righe recenti nel suo raggio di percezione.</w:t>
            </w:r>
          </w:p>
        </w:tc>
        <w:tc>
          <w:tcPr>
            <w:tcW w:type="dxa" w:w="3280"/>
            <w:tcBorders>
              <w:top w:val="single" w:color="CCCCCC" w:sz="1"/>
              <w:left w:val="single" w:color="CCCCCC" w:sz="1"/>
              <w:bottom w:val="single" w:color="CCCCCC" w:sz="1"/>
              <w:right w:val="single" w:color="CCCCCC" w:sz="1"/>
            </w:tcBorders>
            <w:shd w:fill="EAF2FB" w:val="clear"/>
            <w:tcMar>
              <w:top w:type="dxa" w:w="80"/>
              <w:left w:type="dxa" w:w="140"/>
              <w:bottom w:type="dxa" w:w="80"/>
              <w:right w:type="dxa" w:w="140"/>
            </w:tcMar>
          </w:tcPr>
          <w:p>
            <w:r>
              <w:rPr>
                <w:rFonts w:ascii="Arial" w:cs="Arial" w:eastAsia="Arial" w:hAnsi="Arial"/>
                <w:color w:val="1A1A1A"/>
                <w:sz w:val="20"/>
                <w:szCs w:val="20"/>
              </w:rPr>
              <w:t xml:space="preserve">Petition System completo</w:t>
            </w:r>
          </w:p>
        </w:tc>
      </w:tr>
      <w:tr>
        <w:trPr>
          <w:tblHeader w:val="false"/>
        </w:trPr>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1A"/>
                <w:sz w:val="20"/>
                <w:szCs w:val="20"/>
              </w:rPr>
              <w:t xml:space="preserve">EstimatedDuration step</w:t>
            </w:r>
          </w:p>
        </w:tc>
        <w:tc>
          <w:tcPr>
            <w:tcW w:type="dxa" w:w="32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1A"/>
                <w:sz w:val="20"/>
                <w:szCs w:val="20"/>
              </w:rPr>
              <w:t xml:space="preserve">Durata stimata in tick per step. Utile per scheduling avanzato del planner.</w:t>
            </w:r>
          </w:p>
        </w:tc>
        <w:tc>
          <w:tcPr>
            <w:tcW w:type="dxa" w:w="32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1A"/>
                <w:sz w:val="20"/>
                <w:szCs w:val="20"/>
              </w:rPr>
              <w:t xml:space="preserve">ScheduleFrame + Planner istituzionale</w:t>
            </w:r>
          </w:p>
        </w:tc>
      </w:tr>
      <w:tr>
        <w:trPr>
          <w:tblHeader w:val="false"/>
        </w:trPr>
        <w:tc>
          <w:tcPr>
            <w:tcW w:type="dxa" w:w="2800"/>
            <w:tcBorders>
              <w:top w:val="single" w:color="CCCCCC" w:sz="1"/>
              <w:left w:val="single" w:color="CCCCCC" w:sz="1"/>
              <w:bottom w:val="single" w:color="CCCCCC" w:sz="1"/>
              <w:right w:val="single" w:color="CCCCCC" w:sz="1"/>
            </w:tcBorders>
            <w:shd w:fill="EAF2FB" w:val="clear"/>
            <w:tcMar>
              <w:top w:type="dxa" w:w="80"/>
              <w:left w:type="dxa" w:w="140"/>
              <w:bottom w:type="dxa" w:w="80"/>
              <w:right w:type="dxa" w:w="140"/>
            </w:tcMar>
          </w:tcPr>
          <w:p>
            <w:r>
              <w:rPr>
                <w:rFonts w:ascii="Arial" w:cs="Arial" w:eastAsia="Arial" w:hAnsi="Arial"/>
                <w:color w:val="1A1A1A"/>
                <w:sz w:val="20"/>
                <w:szCs w:val="20"/>
              </w:rPr>
              <w:t xml:space="preserve">Colony aggregation con perdita</w:t>
            </w:r>
          </w:p>
        </w:tc>
        <w:tc>
          <w:tcPr>
            <w:tcW w:type="dxa" w:w="3280"/>
            <w:tcBorders>
              <w:top w:val="single" w:color="CCCCCC" w:sz="1"/>
              <w:left w:val="single" w:color="CCCCCC" w:sz="1"/>
              <w:bottom w:val="single" w:color="CCCCCC" w:sz="1"/>
              <w:right w:val="single" w:color="CCCCCC" w:sz="1"/>
            </w:tcBorders>
            <w:shd w:fill="EAF2FB" w:val="clear"/>
            <w:tcMar>
              <w:top w:type="dxa" w:w="80"/>
              <w:left w:type="dxa" w:w="140"/>
              <w:bottom w:type="dxa" w:w="80"/>
              <w:right w:type="dxa" w:w="140"/>
            </w:tcMar>
          </w:tcPr>
          <w:p>
            <w:r>
              <w:rPr>
                <w:rFonts w:ascii="Arial" w:cs="Arial" w:eastAsia="Arial" w:hAnsi="Arial"/>
                <w:color w:val="1A1A1A"/>
                <w:sz w:val="20"/>
                <w:szCs w:val="20"/>
              </w:rPr>
              <w:t xml:space="preserve">Peso decrescente per vecchiaia delle petizioni. Introduce latenza strutturale realistica.</w:t>
            </w:r>
          </w:p>
        </w:tc>
        <w:tc>
          <w:tcPr>
            <w:tcW w:type="dxa" w:w="3280"/>
            <w:tcBorders>
              <w:top w:val="single" w:color="CCCCCC" w:sz="1"/>
              <w:left w:val="single" w:color="CCCCCC" w:sz="1"/>
              <w:bottom w:val="single" w:color="CCCCCC" w:sz="1"/>
              <w:right w:val="single" w:color="CCCCCC" w:sz="1"/>
            </w:tcBorders>
            <w:shd w:fill="EAF2FB" w:val="clear"/>
            <w:tcMar>
              <w:top w:type="dxa" w:w="80"/>
              <w:left w:type="dxa" w:w="140"/>
              <w:bottom w:type="dxa" w:w="80"/>
              <w:right w:type="dxa" w:w="140"/>
            </w:tcMar>
          </w:tcPr>
          <w:p>
            <w:r>
              <w:rPr>
                <w:rFonts w:ascii="Arial" w:cs="Arial" w:eastAsia="Arial" w:hAnsi="Arial"/>
                <w:color w:val="1A1A1A"/>
                <w:sz w:val="20"/>
                <w:szCs w:val="20"/>
              </w:rPr>
              <w:t xml:space="preserve">Petition System completo</w:t>
            </w:r>
          </w:p>
        </w:tc>
      </w:tr>
    </w:tbl>
    <w:p>
      <w:pPr>
        <w:spacing w:after="60" w:before="60"/>
      </w:pPr>
      <w:r>
        <w:t xml:space="preserve"/>
      </w:r>
    </w:p>
    <w:p>
      <w:pPr>
        <w:spacing w:after="60" w:before="60"/>
      </w:pPr>
      <w:r>
        <w:t xml:space="preserve"/>
      </w:r>
    </w:p>
    <w:p>
      <w:pPr>
        <w:spacing w:before="400"/>
        <w:jc w:val="center"/>
      </w:pPr>
      <w:r>
        <w:rPr>
          <w:rFonts w:ascii="Arial" w:cs="Arial" w:eastAsia="Arial" w:hAnsi="Arial"/>
          <w:i/>
          <w:iCs/>
          <w:color w:val="595959"/>
          <w:sz w:val="20"/>
          <w:szCs w:val="20"/>
        </w:rPr>
        <w:t xml:space="preserve">— Fine documento —</w:t>
      </w:r>
    </w:p>
    <w:sectPr>
      <w:pgSz w:w="11906" w:h="16838" w:orient="portrait"/>
      <w:pgMar w:top="1440" w:right="1260" w:bottom="144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480"/>
      <w:outlineLvl w:val="0"/>
    </w:pPr>
    <w:rPr>
      <w:rFonts w:ascii="Arial" w:cs="Arial" w:eastAsia="Arial" w:hAnsi="Arial"/>
      <w:b/>
      <w:bCs/>
      <w:color w:val="1F4E79"/>
      <w:sz w:val="36"/>
      <w:szCs w:val="36"/>
    </w:rPr>
  </w:style>
  <w:style w:type="paragraph" w:styleId="Heading2">
    <w:name w:val="Heading 2"/>
    <w:basedOn w:val="Normal"/>
    <w:next w:val="Normal"/>
    <w:qFormat/>
    <w:pPr>
      <w:spacing w:after="160" w:before="360"/>
      <w:outlineLvl w:val="1"/>
    </w:pPr>
    <w:rPr>
      <w:rFonts w:ascii="Arial" w:cs="Arial" w:eastAsia="Arial" w:hAnsi="Arial"/>
      <w:b/>
      <w:bCs/>
      <w:color w:val="2E75B6"/>
      <w:sz w:val="28"/>
      <w:szCs w:val="28"/>
    </w:rPr>
  </w:style>
  <w:style w:type="paragraph" w:styleId="Heading3">
    <w:name w:val="Heading 3"/>
    <w:basedOn w:val="Normal"/>
    <w:next w:val="Normal"/>
    <w:qFormat/>
    <w:pPr>
      <w:spacing w:after="120" w:before="240"/>
      <w:outlineLvl w:val="2"/>
    </w:pPr>
    <w:rPr>
      <w:rFonts w:ascii="Arial" w:cs="Arial" w:eastAsia="Arial" w:hAnsi="Arial"/>
      <w:b/>
      <w:bCs/>
      <w:color w:val="595959"/>
      <w:sz w:val="24"/>
      <w:szCs w:val="24"/>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2026-04-05T00:58:09.899Z</dcterms:created>
  <dcterms:modified xsi:type="dcterms:W3CDTF">2026-04-05T00:58:09.899Z</dcterms:modified>
</cp:coreProperties>
</file>

<file path=docProps/custom.xml><?xml version="1.0" encoding="utf-8"?>
<Properties xmlns="http://schemas.openxmlformats.org/officeDocument/2006/custom-properties" xmlns:vt="http://schemas.openxmlformats.org/officeDocument/2006/docPropsVTypes"/>
</file>