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6C" w:rsidRDefault="00CC2534">
      <w:r>
        <w:t>Problem 1</w:t>
      </w:r>
    </w:p>
    <w:p w:rsidR="00CC2534" w:rsidRPr="00315010" w:rsidRDefault="00315010" w:rsidP="00CC2534">
      <w:pPr>
        <w:pStyle w:val="ListParagraph"/>
        <w:numPr>
          <w:ilvl w:val="0"/>
          <w:numId w:val="1"/>
        </w:numPr>
      </w:pPr>
      <w:r w:rsidRPr="00315010">
        <w:rPr>
          <w:color w:val="FF0000"/>
        </w:rPr>
        <w:t>10000100 11001100</w:t>
      </w:r>
      <w:r>
        <w:t xml:space="preserve"> 00000000 00000000 – 132.216.0.0/</w:t>
      </w:r>
      <w:r w:rsidRPr="00315010">
        <w:rPr>
          <w:color w:val="FF0000"/>
        </w:rPr>
        <w:t>16</w:t>
      </w:r>
    </w:p>
    <w:p w:rsidR="00315010" w:rsidRDefault="00315010" w:rsidP="00315010">
      <w:pPr>
        <w:pStyle w:val="ListParagraph"/>
      </w:pPr>
      <w:r>
        <w:t>McGill’s subnet portion is the first 16 bits, so the divided subnets will have to include those first 16 bits.</w:t>
      </w:r>
    </w:p>
    <w:p w:rsidR="009B1419" w:rsidRDefault="009B1419" w:rsidP="00315010">
      <w:pPr>
        <w:pStyle w:val="ListParagraph"/>
      </w:pPr>
      <w:r>
        <w:t>If each subnet were to have equal and maximum bits for hosts, then it would sufficient to take the 2 MSB of the third portion of the IP address:</w:t>
      </w:r>
    </w:p>
    <w:p w:rsidR="009B1419" w:rsidRDefault="009B1419" w:rsidP="00315010">
      <w:pPr>
        <w:pStyle w:val="ListParagraph"/>
      </w:pPr>
      <w:r w:rsidRPr="009B1419">
        <w:t xml:space="preserve">10000100 11001100 </w:t>
      </w:r>
      <w:r w:rsidRPr="009B1419">
        <w:rPr>
          <w:color w:val="FF0000"/>
        </w:rPr>
        <w:t>00</w:t>
      </w:r>
      <w:r>
        <w:t>000000 00000000</w:t>
      </w:r>
      <w:r>
        <w:t xml:space="preserve"> – 132.216.0.0/18</w:t>
      </w:r>
    </w:p>
    <w:p w:rsidR="009B1419" w:rsidRDefault="009B1419" w:rsidP="009B1419">
      <w:pPr>
        <w:pStyle w:val="ListParagraph"/>
      </w:pPr>
      <w:r w:rsidRPr="009B1419">
        <w:t>10000100 11001100</w:t>
      </w:r>
      <w:r>
        <w:t xml:space="preserve"> </w:t>
      </w:r>
      <w:r>
        <w:rPr>
          <w:color w:val="FF0000"/>
        </w:rPr>
        <w:t>01</w:t>
      </w:r>
      <w:r>
        <w:t>000000 00000000</w:t>
      </w:r>
      <w:r>
        <w:t xml:space="preserve"> – 132.216.64.0/18</w:t>
      </w:r>
    </w:p>
    <w:p w:rsidR="009B1419" w:rsidRDefault="009B1419" w:rsidP="00315010">
      <w:pPr>
        <w:pStyle w:val="ListParagraph"/>
      </w:pPr>
      <w:r w:rsidRPr="009B1419">
        <w:t>10000100 11001100</w:t>
      </w:r>
      <w:r>
        <w:t xml:space="preserve"> </w:t>
      </w:r>
      <w:r>
        <w:rPr>
          <w:color w:val="FF0000"/>
        </w:rPr>
        <w:t>1</w:t>
      </w:r>
      <w:r w:rsidRPr="009B1419">
        <w:rPr>
          <w:color w:val="FF0000"/>
        </w:rPr>
        <w:t>0</w:t>
      </w:r>
      <w:r>
        <w:t>000000 00000000</w:t>
      </w:r>
      <w:r>
        <w:t xml:space="preserve"> – 132.216.128.0/18</w:t>
      </w:r>
    </w:p>
    <w:p w:rsidR="009B1419" w:rsidRPr="00315010" w:rsidRDefault="009B1419" w:rsidP="00315010">
      <w:pPr>
        <w:pStyle w:val="ListParagraph"/>
      </w:pPr>
      <w:r w:rsidRPr="009B1419">
        <w:t>10000100 11001100</w:t>
      </w:r>
      <w:r>
        <w:t xml:space="preserve"> </w:t>
      </w:r>
      <w:r w:rsidRPr="009B1419">
        <w:rPr>
          <w:color w:val="FF0000"/>
        </w:rPr>
        <w:t>11</w:t>
      </w:r>
      <w:r w:rsidRPr="009B1419">
        <w:t>000000</w:t>
      </w:r>
      <w:r>
        <w:t xml:space="preserve"> 00000000</w:t>
      </w:r>
      <w:r>
        <w:t xml:space="preserve"> – 132.216.192.0/18</w:t>
      </w:r>
    </w:p>
    <w:p w:rsidR="009B0D27" w:rsidRDefault="009B0D27" w:rsidP="009B0D27">
      <w:pPr>
        <w:pStyle w:val="ListParagraph"/>
      </w:pPr>
    </w:p>
    <w:p w:rsidR="00CC2534" w:rsidRDefault="00575496" w:rsidP="00CC2534">
      <w:pPr>
        <w:pStyle w:val="ListParagraph"/>
        <w:numPr>
          <w:ilvl w:val="0"/>
          <w:numId w:val="1"/>
        </w:numPr>
      </w:pPr>
      <w:r w:rsidRPr="00AC4832">
        <w:rPr>
          <w:color w:val="FF0000"/>
        </w:rPr>
        <w:t xml:space="preserve">10000100 11001100 </w:t>
      </w:r>
      <w:r w:rsidR="00AC4832">
        <w:rPr>
          <w:color w:val="FF0000"/>
        </w:rPr>
        <w:t>1100111</w:t>
      </w:r>
      <w:r w:rsidRPr="00AC4832">
        <w:rPr>
          <w:color w:val="FF0000"/>
        </w:rPr>
        <w:t>0 0000</w:t>
      </w:r>
      <w:r>
        <w:t>0000</w:t>
      </w:r>
      <w:r w:rsidR="00AC4832">
        <w:t xml:space="preserve"> – 132.216.214.0/28</w:t>
      </w:r>
    </w:p>
    <w:p w:rsidR="00AC4832" w:rsidRPr="00AC4832" w:rsidRDefault="00AC4832" w:rsidP="00AC4832">
      <w:pPr>
        <w:pStyle w:val="ListParagraph"/>
      </w:pPr>
      <w:r>
        <w:t>The transmission will not take place entirely in the link layer. The subnets of the two hosts are different. The least significant bit of the subnet of the first host is 0, but the LSB of the subnet of the second host is 1.</w:t>
      </w:r>
      <w:bookmarkStart w:id="0" w:name="_GoBack"/>
      <w:bookmarkEnd w:id="0"/>
    </w:p>
    <w:p w:rsidR="009B0D27" w:rsidRDefault="009B0D27" w:rsidP="009B0D27">
      <w:pPr>
        <w:pStyle w:val="ListParagraph"/>
      </w:pPr>
    </w:p>
    <w:p w:rsidR="00A81884" w:rsidRDefault="00A81884" w:rsidP="00A81884">
      <w:pPr>
        <w:pStyle w:val="ListParagraph"/>
        <w:numPr>
          <w:ilvl w:val="0"/>
          <w:numId w:val="1"/>
        </w:numPr>
      </w:pPr>
      <w:r>
        <w:t xml:space="preserve">(1500-20) / (404-20) </w:t>
      </w:r>
      <w:r>
        <w:rPr>
          <w:rFonts w:cs="Times New Roman"/>
        </w:rPr>
        <w:t>≈</w:t>
      </w:r>
      <w:r>
        <w:t xml:space="preserve"> 3.85, so the packet will fragment into 4</w:t>
      </w:r>
    </w:p>
    <w:tbl>
      <w:tblPr>
        <w:tblStyle w:val="TableGrid"/>
        <w:tblW w:w="0" w:type="auto"/>
        <w:tblInd w:w="720" w:type="dxa"/>
        <w:tblLook w:val="04A0" w:firstRow="1" w:lastRow="0" w:firstColumn="1" w:lastColumn="0" w:noHBand="0" w:noVBand="1"/>
      </w:tblPr>
      <w:tblGrid>
        <w:gridCol w:w="2156"/>
        <w:gridCol w:w="2126"/>
        <w:gridCol w:w="2232"/>
        <w:gridCol w:w="2116"/>
      </w:tblGrid>
      <w:tr w:rsidR="00A81884" w:rsidTr="00A81884">
        <w:tc>
          <w:tcPr>
            <w:tcW w:w="2337" w:type="dxa"/>
          </w:tcPr>
          <w:p w:rsidR="00A81884" w:rsidRDefault="00A81884" w:rsidP="00A81884">
            <w:pPr>
              <w:pStyle w:val="ListParagraph"/>
              <w:ind w:left="0"/>
            </w:pPr>
            <w:r>
              <w:t>IP identifier</w:t>
            </w:r>
          </w:p>
        </w:tc>
        <w:tc>
          <w:tcPr>
            <w:tcW w:w="2337" w:type="dxa"/>
          </w:tcPr>
          <w:p w:rsidR="00A81884" w:rsidRDefault="00A81884" w:rsidP="00A81884">
            <w:pPr>
              <w:pStyle w:val="ListParagraph"/>
              <w:ind w:left="0"/>
            </w:pPr>
            <w:r>
              <w:t>Length</w:t>
            </w:r>
          </w:p>
        </w:tc>
        <w:tc>
          <w:tcPr>
            <w:tcW w:w="2338" w:type="dxa"/>
          </w:tcPr>
          <w:p w:rsidR="00A81884" w:rsidRDefault="00A81884" w:rsidP="00A81884">
            <w:pPr>
              <w:pStyle w:val="ListParagraph"/>
              <w:ind w:left="0"/>
            </w:pPr>
            <w:r>
              <w:t>Fragmentation Flag</w:t>
            </w:r>
          </w:p>
        </w:tc>
        <w:tc>
          <w:tcPr>
            <w:tcW w:w="2338" w:type="dxa"/>
          </w:tcPr>
          <w:p w:rsidR="00A81884" w:rsidRDefault="00A81884" w:rsidP="00A81884">
            <w:pPr>
              <w:pStyle w:val="ListParagraph"/>
              <w:ind w:left="0"/>
            </w:pPr>
            <w:r>
              <w:t>Offset</w:t>
            </w:r>
          </w:p>
        </w:tc>
      </w:tr>
      <w:tr w:rsidR="00A81884" w:rsidTr="00A81884">
        <w:tc>
          <w:tcPr>
            <w:tcW w:w="2337" w:type="dxa"/>
          </w:tcPr>
          <w:p w:rsidR="00A81884" w:rsidRDefault="00A81884" w:rsidP="00A81884">
            <w:pPr>
              <w:pStyle w:val="ListParagraph"/>
              <w:ind w:left="0"/>
            </w:pPr>
            <w:r>
              <w:t>987</w:t>
            </w:r>
          </w:p>
        </w:tc>
        <w:tc>
          <w:tcPr>
            <w:tcW w:w="2337" w:type="dxa"/>
          </w:tcPr>
          <w:p w:rsidR="00A81884" w:rsidRDefault="00A81884" w:rsidP="00A81884">
            <w:pPr>
              <w:pStyle w:val="ListParagraph"/>
              <w:ind w:left="0"/>
            </w:pPr>
            <w:r>
              <w:t>404</w:t>
            </w:r>
          </w:p>
        </w:tc>
        <w:tc>
          <w:tcPr>
            <w:tcW w:w="2338" w:type="dxa"/>
          </w:tcPr>
          <w:p w:rsidR="00A81884" w:rsidRDefault="00A81884" w:rsidP="00A81884">
            <w:pPr>
              <w:pStyle w:val="ListParagraph"/>
              <w:ind w:left="0"/>
            </w:pPr>
            <w:r>
              <w:t>1</w:t>
            </w:r>
          </w:p>
        </w:tc>
        <w:tc>
          <w:tcPr>
            <w:tcW w:w="2338" w:type="dxa"/>
          </w:tcPr>
          <w:p w:rsidR="00A81884" w:rsidRDefault="00A81884" w:rsidP="00A81884">
            <w:pPr>
              <w:pStyle w:val="ListParagraph"/>
              <w:ind w:left="0"/>
            </w:pPr>
            <w:r>
              <w:t>0</w:t>
            </w:r>
          </w:p>
        </w:tc>
      </w:tr>
      <w:tr w:rsidR="00A81884" w:rsidTr="00A81884">
        <w:tc>
          <w:tcPr>
            <w:tcW w:w="2337" w:type="dxa"/>
          </w:tcPr>
          <w:p w:rsidR="00A81884" w:rsidRDefault="00A81884" w:rsidP="00A81884">
            <w:pPr>
              <w:pStyle w:val="ListParagraph"/>
              <w:ind w:left="0"/>
            </w:pPr>
            <w:r>
              <w:t>987</w:t>
            </w:r>
          </w:p>
        </w:tc>
        <w:tc>
          <w:tcPr>
            <w:tcW w:w="2337" w:type="dxa"/>
          </w:tcPr>
          <w:p w:rsidR="00A81884" w:rsidRDefault="00A81884" w:rsidP="00A81884">
            <w:pPr>
              <w:pStyle w:val="ListParagraph"/>
              <w:ind w:left="0"/>
            </w:pPr>
            <w:r>
              <w:t>404</w:t>
            </w:r>
          </w:p>
        </w:tc>
        <w:tc>
          <w:tcPr>
            <w:tcW w:w="2338" w:type="dxa"/>
          </w:tcPr>
          <w:p w:rsidR="00A81884" w:rsidRDefault="00A81884" w:rsidP="00A81884">
            <w:pPr>
              <w:pStyle w:val="ListParagraph"/>
              <w:ind w:left="0"/>
            </w:pPr>
            <w:r>
              <w:t>1</w:t>
            </w:r>
          </w:p>
        </w:tc>
        <w:tc>
          <w:tcPr>
            <w:tcW w:w="2338" w:type="dxa"/>
          </w:tcPr>
          <w:p w:rsidR="00A81884" w:rsidRDefault="009B0D27" w:rsidP="00A81884">
            <w:pPr>
              <w:pStyle w:val="ListParagraph"/>
              <w:ind w:left="0"/>
            </w:pPr>
            <w:r>
              <w:t>48</w:t>
            </w:r>
          </w:p>
        </w:tc>
      </w:tr>
      <w:tr w:rsidR="00A81884" w:rsidTr="00A81884">
        <w:tc>
          <w:tcPr>
            <w:tcW w:w="2337" w:type="dxa"/>
          </w:tcPr>
          <w:p w:rsidR="00A81884" w:rsidRDefault="00A81884" w:rsidP="00A81884">
            <w:pPr>
              <w:pStyle w:val="ListParagraph"/>
              <w:ind w:left="0"/>
            </w:pPr>
            <w:r>
              <w:t>987</w:t>
            </w:r>
          </w:p>
        </w:tc>
        <w:tc>
          <w:tcPr>
            <w:tcW w:w="2337" w:type="dxa"/>
          </w:tcPr>
          <w:p w:rsidR="00A81884" w:rsidRDefault="00A81884" w:rsidP="00A81884">
            <w:pPr>
              <w:pStyle w:val="ListParagraph"/>
              <w:ind w:left="0"/>
            </w:pPr>
            <w:r>
              <w:t>404</w:t>
            </w:r>
          </w:p>
        </w:tc>
        <w:tc>
          <w:tcPr>
            <w:tcW w:w="2338" w:type="dxa"/>
          </w:tcPr>
          <w:p w:rsidR="00A81884" w:rsidRDefault="00A81884" w:rsidP="00A81884">
            <w:pPr>
              <w:pStyle w:val="ListParagraph"/>
              <w:ind w:left="0"/>
            </w:pPr>
            <w:r>
              <w:t>1</w:t>
            </w:r>
          </w:p>
        </w:tc>
        <w:tc>
          <w:tcPr>
            <w:tcW w:w="2338" w:type="dxa"/>
          </w:tcPr>
          <w:p w:rsidR="00A81884" w:rsidRDefault="009B0D27" w:rsidP="00A81884">
            <w:pPr>
              <w:pStyle w:val="ListParagraph"/>
              <w:ind w:left="0"/>
            </w:pPr>
            <w:r>
              <w:t>96</w:t>
            </w:r>
          </w:p>
        </w:tc>
      </w:tr>
      <w:tr w:rsidR="00A81884" w:rsidTr="00A81884">
        <w:tc>
          <w:tcPr>
            <w:tcW w:w="2337" w:type="dxa"/>
          </w:tcPr>
          <w:p w:rsidR="00A81884" w:rsidRDefault="00A81884" w:rsidP="00A81884">
            <w:pPr>
              <w:pStyle w:val="ListParagraph"/>
              <w:ind w:left="0"/>
            </w:pPr>
            <w:r>
              <w:t>987</w:t>
            </w:r>
          </w:p>
        </w:tc>
        <w:tc>
          <w:tcPr>
            <w:tcW w:w="2337" w:type="dxa"/>
          </w:tcPr>
          <w:p w:rsidR="00A81884" w:rsidRDefault="00A81884" w:rsidP="00A81884">
            <w:pPr>
              <w:pStyle w:val="ListParagraph"/>
              <w:ind w:left="0"/>
            </w:pPr>
            <w:r>
              <w:t>348</w:t>
            </w:r>
          </w:p>
        </w:tc>
        <w:tc>
          <w:tcPr>
            <w:tcW w:w="2338" w:type="dxa"/>
          </w:tcPr>
          <w:p w:rsidR="00A81884" w:rsidRDefault="00A81884" w:rsidP="00A81884">
            <w:pPr>
              <w:pStyle w:val="ListParagraph"/>
              <w:ind w:left="0"/>
            </w:pPr>
            <w:r>
              <w:t>0</w:t>
            </w:r>
          </w:p>
        </w:tc>
        <w:tc>
          <w:tcPr>
            <w:tcW w:w="2338" w:type="dxa"/>
          </w:tcPr>
          <w:p w:rsidR="00A81884" w:rsidRDefault="009B0D27" w:rsidP="00A81884">
            <w:pPr>
              <w:pStyle w:val="ListParagraph"/>
              <w:ind w:left="0"/>
            </w:pPr>
            <w:r>
              <w:t>144</w:t>
            </w:r>
          </w:p>
        </w:tc>
      </w:tr>
    </w:tbl>
    <w:p w:rsidR="00A81884" w:rsidRDefault="00A81884" w:rsidP="00A81884">
      <w:pPr>
        <w:pStyle w:val="ListParagraph"/>
      </w:pPr>
    </w:p>
    <w:sectPr w:rsidR="00A81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A3FB8"/>
    <w:multiLevelType w:val="hybridMultilevel"/>
    <w:tmpl w:val="C87A6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34"/>
    <w:rsid w:val="00315010"/>
    <w:rsid w:val="00325743"/>
    <w:rsid w:val="004019EF"/>
    <w:rsid w:val="00575496"/>
    <w:rsid w:val="009B0D27"/>
    <w:rsid w:val="009B1419"/>
    <w:rsid w:val="00A81884"/>
    <w:rsid w:val="00AC4832"/>
    <w:rsid w:val="00CC2534"/>
    <w:rsid w:val="00E7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25031-8894-4F2C-8AEA-13A5B264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34"/>
    <w:pPr>
      <w:ind w:left="720"/>
      <w:contextualSpacing/>
    </w:pPr>
  </w:style>
  <w:style w:type="table" w:styleId="TableGrid">
    <w:name w:val="Table Grid"/>
    <w:basedOn w:val="TableNormal"/>
    <w:uiPriority w:val="59"/>
    <w:rsid w:val="00A81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B42FEB3D</Template>
  <TotalTime>54</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Ng</dc:creator>
  <cp:keywords/>
  <dc:description/>
  <cp:lastModifiedBy>Sidney Ng</cp:lastModifiedBy>
  <cp:revision>3</cp:revision>
  <dcterms:created xsi:type="dcterms:W3CDTF">2014-10-25T16:24:00Z</dcterms:created>
  <dcterms:modified xsi:type="dcterms:W3CDTF">2014-10-25T17:18:00Z</dcterms:modified>
</cp:coreProperties>
</file>