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erp-software-requirement-specification"/>
    <w:p>
      <w:pPr>
        <w:pStyle w:val="Heading1"/>
      </w:pPr>
      <w:r>
        <w:t xml:space="preserve">ERP Software Requirement Specification</w:t>
      </w:r>
    </w:p>
    <w:bookmarkStart w:id="20" w:name="X4e94870148e51fa8dd418583c80a94fd8f65738"/>
    <w:p>
      <w:pPr>
        <w:pStyle w:val="Heading2"/>
      </w:pPr>
      <w:r>
        <w:t xml:space="preserve">For Trading Company – Oil, Gas, Power &amp; Petrochemical Industries</w:t>
      </w:r>
    </w:p>
    <w:bookmarkEnd w:id="20"/>
    <w:bookmarkStart w:id="21" w:name="objective-of-the-software"/>
    <w:p>
      <w:pPr>
        <w:pStyle w:val="Heading2"/>
      </w:pPr>
      <w:r>
        <w:t xml:space="preserve">1. Objective of the Software</w:t>
      </w:r>
    </w:p>
    <w:p>
      <w:pPr>
        <w:pStyle w:val="FirstParagraph"/>
      </w:pPr>
      <w:r>
        <w:t xml:space="preserve">The objective of this software is to develop an</w:t>
      </w:r>
      <w:r>
        <w:t xml:space="preserve"> </w:t>
      </w:r>
      <w:r>
        <w:rPr>
          <w:b/>
          <w:bCs/>
        </w:rPr>
        <w:t xml:space="preserve">integrated ERP system</w:t>
      </w:r>
      <w:r>
        <w:t xml:space="preserve"> </w:t>
      </w:r>
      <w:r>
        <w:t xml:space="preserve">for a trading company dealing in Stainless Steel, Carbon Steel, Alloy Steel, Nickel &amp; Copper Alloys, Tubulars, Structurals, Pipe Fittings, Flanges, Valves, Instrumentation, Mechanical &amp; Electrical Components for Oil, Gas, Power &amp; Petrochemical Industries.</w:t>
      </w:r>
    </w:p>
    <w:p>
      <w:pPr>
        <w:pStyle w:val="BodyText"/>
      </w:pPr>
      <w:r>
        <w:t xml:space="preserve">The system should:</w:t>
      </w:r>
      <w:r>
        <w:t xml:space="preserve"> </w:t>
      </w:r>
      <w:r>
        <w:t xml:space="preserve">- Control end-to-end business processes</w:t>
      </w:r>
      <w:r>
        <w:t xml:space="preserve"> </w:t>
      </w:r>
      <w:r>
        <w:t xml:space="preserve">- Ensure traceability from enquiry to delivery &amp; payment</w:t>
      </w:r>
      <w:r>
        <w:t xml:space="preserve"> </w:t>
      </w:r>
      <w:r>
        <w:t xml:space="preserve">- Support quality assurance &amp; documentation</w:t>
      </w:r>
      <w:r>
        <w:t xml:space="preserve"> </w:t>
      </w:r>
      <w:r>
        <w:t xml:space="preserve">- Generate MIS for management decisions</w:t>
      </w:r>
      <w:r>
        <w:t xml:space="preserve"> </w:t>
      </w:r>
      <w:r>
        <w:t xml:space="preserve">- Fully comply with</w:t>
      </w:r>
      <w:r>
        <w:t xml:space="preserve"> </w:t>
      </w:r>
      <w:r>
        <w:rPr>
          <w:b/>
          <w:bCs/>
        </w:rPr>
        <w:t xml:space="preserve">ISO 9001:2018 Quality Management System requirements</w:t>
      </w:r>
    </w:p>
    <w:p>
      <w:r>
        <w:pict>
          <v:rect style="width:0;height:1.5pt" o:hralign="center" o:hrstd="t" o:hr="t"/>
        </w:pict>
      </w:r>
    </w:p>
    <w:bookmarkEnd w:id="21"/>
    <w:bookmarkStart w:id="26" w:name="X1bfab8e7f3ab0f70f7e19dae2152163db46fbe3"/>
    <w:p>
      <w:pPr>
        <w:pStyle w:val="Heading2"/>
      </w:pPr>
      <w:r>
        <w:t xml:space="preserve">2. General System Requirements (Common Across All Modules)</w:t>
      </w:r>
    </w:p>
    <w:p>
      <w:pPr>
        <w:pStyle w:val="FirstParagraph"/>
      </w:pPr>
      <w:r>
        <w:t xml:space="preserve">These points</w:t>
      </w:r>
      <w:r>
        <w:t xml:space="preserve"> </w:t>
      </w:r>
      <w:r>
        <w:rPr>
          <w:b/>
          <w:bCs/>
        </w:rPr>
        <w:t xml:space="preserve">must be communicated clearly to the software development team</w:t>
      </w:r>
      <w:r>
        <w:t xml:space="preserve">.</w:t>
      </w:r>
    </w:p>
    <w:bookmarkStart w:id="22" w:name="user-access-control"/>
    <w:p>
      <w:pPr>
        <w:pStyle w:val="Heading3"/>
      </w:pPr>
      <w:r>
        <w:t xml:space="preserve">2.1 User &amp; Access Control</w:t>
      </w:r>
    </w:p>
    <w:p>
      <w:pPr>
        <w:pStyle w:val="Compact"/>
        <w:numPr>
          <w:ilvl w:val="0"/>
          <w:numId w:val="1001"/>
        </w:numPr>
      </w:pPr>
      <w:r>
        <w:t xml:space="preserve">Role-based access (Admin, Sales, Purchase, QC, Stores, Accounts, Management)</w:t>
      </w:r>
    </w:p>
    <w:p>
      <w:pPr>
        <w:pStyle w:val="Compact"/>
        <w:numPr>
          <w:ilvl w:val="0"/>
          <w:numId w:val="1001"/>
        </w:numPr>
      </w:pPr>
      <w:r>
        <w:t xml:space="preserve">User-wise activity logging (audit trail)</w:t>
      </w:r>
    </w:p>
    <w:p>
      <w:pPr>
        <w:pStyle w:val="Compact"/>
        <w:numPr>
          <w:ilvl w:val="0"/>
          <w:numId w:val="1001"/>
        </w:numPr>
      </w:pPr>
      <w:r>
        <w:t xml:space="preserve">Password policy &amp; login history</w:t>
      </w:r>
    </w:p>
    <w:bookmarkEnd w:id="22"/>
    <w:bookmarkStart w:id="23" w:name="master-data-management"/>
    <w:p>
      <w:pPr>
        <w:pStyle w:val="Heading3"/>
      </w:pPr>
      <w:r>
        <w:t xml:space="preserve">2.2 Master Data Management</w:t>
      </w:r>
    </w:p>
    <w:p>
      <w:pPr>
        <w:pStyle w:val="Compact"/>
        <w:numPr>
          <w:ilvl w:val="0"/>
          <w:numId w:val="1002"/>
        </w:numPr>
      </w:pPr>
      <w:r>
        <w:t xml:space="preserve">Customer Master</w:t>
      </w:r>
    </w:p>
    <w:p>
      <w:pPr>
        <w:pStyle w:val="Compact"/>
        <w:numPr>
          <w:ilvl w:val="0"/>
          <w:numId w:val="1002"/>
        </w:numPr>
      </w:pPr>
      <w:r>
        <w:t xml:space="preserve">Supplier/Vendor Master</w:t>
      </w:r>
    </w:p>
    <w:p>
      <w:pPr>
        <w:pStyle w:val="Compact"/>
        <w:numPr>
          <w:ilvl w:val="0"/>
          <w:numId w:val="1002"/>
        </w:numPr>
      </w:pPr>
      <w:r>
        <w:t xml:space="preserve">Product Master (Material grade, size, standard, schedule, heat no., manufacturer)</w:t>
      </w:r>
    </w:p>
    <w:p>
      <w:pPr>
        <w:pStyle w:val="Compact"/>
        <w:numPr>
          <w:ilvl w:val="0"/>
          <w:numId w:val="1002"/>
        </w:numPr>
      </w:pPr>
      <w:r>
        <w:t xml:space="preserve">Tax Master (GST, IGST, export tax)</w:t>
      </w:r>
    </w:p>
    <w:p>
      <w:pPr>
        <w:pStyle w:val="Compact"/>
        <w:numPr>
          <w:ilvl w:val="0"/>
          <w:numId w:val="1002"/>
        </w:numPr>
      </w:pPr>
      <w:r>
        <w:t xml:space="preserve">Unit of Measure (Nos, Mtrs, Kg, MT)</w:t>
      </w:r>
    </w:p>
    <w:p>
      <w:pPr>
        <w:pStyle w:val="Compact"/>
        <w:numPr>
          <w:ilvl w:val="0"/>
          <w:numId w:val="1002"/>
        </w:numPr>
      </w:pPr>
      <w:r>
        <w:t xml:space="preserve">Payment terms, delivery terms, inspection agency master</w:t>
      </w:r>
    </w:p>
    <w:bookmarkEnd w:id="23"/>
    <w:bookmarkStart w:id="24" w:name="document-control-iso-9001-clause-7.5"/>
    <w:p>
      <w:pPr>
        <w:pStyle w:val="Heading3"/>
      </w:pPr>
      <w:r>
        <w:t xml:space="preserve">2.3 Document Control (ISO 9001 Clause 7.5)</w:t>
      </w:r>
    </w:p>
    <w:p>
      <w:pPr>
        <w:pStyle w:val="Compact"/>
        <w:numPr>
          <w:ilvl w:val="0"/>
          <w:numId w:val="1003"/>
        </w:numPr>
      </w:pPr>
      <w:r>
        <w:t xml:space="preserve">Auto document numbering</w:t>
      </w:r>
    </w:p>
    <w:p>
      <w:pPr>
        <w:pStyle w:val="Compact"/>
        <w:numPr>
          <w:ilvl w:val="0"/>
          <w:numId w:val="1003"/>
        </w:numPr>
      </w:pPr>
      <w:r>
        <w:t xml:space="preserve">Revision control</w:t>
      </w:r>
    </w:p>
    <w:p>
      <w:pPr>
        <w:pStyle w:val="Compact"/>
        <w:numPr>
          <w:ilvl w:val="0"/>
          <w:numId w:val="1003"/>
        </w:numPr>
      </w:pPr>
      <w:r>
        <w:t xml:space="preserve">Approval workflows</w:t>
      </w:r>
    </w:p>
    <w:p>
      <w:pPr>
        <w:pStyle w:val="Compact"/>
        <w:numPr>
          <w:ilvl w:val="0"/>
          <w:numId w:val="1003"/>
        </w:numPr>
      </w:pPr>
      <w:r>
        <w:t xml:space="preserve">Controlled templates for quotations, POs, invoices, MTCs</w:t>
      </w:r>
    </w:p>
    <w:p>
      <w:pPr>
        <w:pStyle w:val="Compact"/>
        <w:numPr>
          <w:ilvl w:val="0"/>
          <w:numId w:val="1003"/>
        </w:numPr>
      </w:pPr>
      <w:r>
        <w:t xml:space="preserve">Soft copy storage with version history</w:t>
      </w:r>
    </w:p>
    <w:bookmarkEnd w:id="24"/>
    <w:bookmarkStart w:id="25" w:name="traceability-critical-for-iso-9001"/>
    <w:p>
      <w:pPr>
        <w:pStyle w:val="Heading3"/>
      </w:pPr>
      <w:r>
        <w:t xml:space="preserve">2.4 Traceability (Critical for ISO 9001)</w:t>
      </w:r>
    </w:p>
    <w:p>
      <w:pPr>
        <w:pStyle w:val="Compact"/>
        <w:numPr>
          <w:ilvl w:val="0"/>
          <w:numId w:val="1004"/>
        </w:numPr>
      </w:pPr>
      <w:r>
        <w:t xml:space="preserve">Traceability from:</w:t>
      </w:r>
    </w:p>
    <w:p>
      <w:pPr>
        <w:pStyle w:val="Compact"/>
        <w:numPr>
          <w:ilvl w:val="1"/>
          <w:numId w:val="1005"/>
        </w:numPr>
      </w:pPr>
      <w:r>
        <w:t xml:space="preserve">Enquiry → Quotation → Sales Order → Purchase Order → Incoming Inspection → Inventory → Dispatch → Invoice → Payment</w:t>
      </w:r>
    </w:p>
    <w:p>
      <w:pPr>
        <w:pStyle w:val="Compact"/>
        <w:numPr>
          <w:ilvl w:val="0"/>
          <w:numId w:val="1004"/>
        </w:numPr>
      </w:pPr>
      <w:r>
        <w:t xml:space="preserve">Heat No. / Batch No. level traceability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module-wise-detailed-requirements"/>
    <w:p>
      <w:pPr>
        <w:pStyle w:val="Heading2"/>
      </w:pPr>
      <w:r>
        <w:t xml:space="preserve">3. Module-wise Detailed Requirements</w:t>
      </w:r>
    </w:p>
    <w:bookmarkEnd w:id="27"/>
    <w:bookmarkStart w:id="31" w:name="quotation-management-module"/>
    <w:p>
      <w:pPr>
        <w:pStyle w:val="Heading2"/>
      </w:pPr>
      <w:r>
        <w:t xml:space="preserve">3.1 Quotation Management Module</w:t>
      </w:r>
    </w:p>
    <w:bookmarkStart w:id="28" w:name="functional-requirements"/>
    <w:p>
      <w:pPr>
        <w:pStyle w:val="Heading3"/>
      </w:pPr>
      <w:r>
        <w:t xml:space="preserve">Functional Requirements</w:t>
      </w:r>
    </w:p>
    <w:p>
      <w:pPr>
        <w:pStyle w:val="Compact"/>
        <w:numPr>
          <w:ilvl w:val="0"/>
          <w:numId w:val="1006"/>
        </w:numPr>
      </w:pPr>
      <w:r>
        <w:t xml:space="preserve">Enquiry registration (customer, project, item-wise)</w:t>
      </w:r>
    </w:p>
    <w:p>
      <w:pPr>
        <w:pStyle w:val="Compact"/>
        <w:numPr>
          <w:ilvl w:val="0"/>
          <w:numId w:val="1006"/>
        </w:numPr>
      </w:pPr>
      <w:r>
        <w:t xml:space="preserve">Multi-item quotations</w:t>
      </w:r>
    </w:p>
    <w:p>
      <w:pPr>
        <w:pStyle w:val="Compact"/>
        <w:numPr>
          <w:ilvl w:val="0"/>
          <w:numId w:val="1006"/>
        </w:numPr>
      </w:pPr>
      <w:r>
        <w:t xml:space="preserve">Support for multiple materials &amp; standards</w:t>
      </w:r>
    </w:p>
    <w:p>
      <w:pPr>
        <w:pStyle w:val="Compact"/>
        <w:numPr>
          <w:ilvl w:val="0"/>
          <w:numId w:val="1006"/>
        </w:numPr>
      </w:pPr>
      <w:r>
        <w:t xml:space="preserve">Costing breakup:</w:t>
      </w:r>
    </w:p>
    <w:p>
      <w:pPr>
        <w:pStyle w:val="Compact"/>
        <w:numPr>
          <w:ilvl w:val="1"/>
          <w:numId w:val="1007"/>
        </w:numPr>
      </w:pPr>
      <w:r>
        <w:t xml:space="preserve">Material cost</w:t>
      </w:r>
    </w:p>
    <w:p>
      <w:pPr>
        <w:pStyle w:val="Compact"/>
        <w:numPr>
          <w:ilvl w:val="1"/>
          <w:numId w:val="1007"/>
        </w:numPr>
      </w:pPr>
      <w:r>
        <w:t xml:space="preserve">Logistics</w:t>
      </w:r>
    </w:p>
    <w:p>
      <w:pPr>
        <w:pStyle w:val="Compact"/>
        <w:numPr>
          <w:ilvl w:val="1"/>
          <w:numId w:val="1007"/>
        </w:numPr>
      </w:pPr>
      <w:r>
        <w:t xml:space="preserve">Inspection</w:t>
      </w:r>
    </w:p>
    <w:p>
      <w:pPr>
        <w:pStyle w:val="Compact"/>
        <w:numPr>
          <w:ilvl w:val="1"/>
          <w:numId w:val="1007"/>
        </w:numPr>
      </w:pPr>
      <w:r>
        <w:t xml:space="preserve">Margin</w:t>
      </w:r>
    </w:p>
    <w:p>
      <w:pPr>
        <w:pStyle w:val="Compact"/>
        <w:numPr>
          <w:ilvl w:val="0"/>
          <w:numId w:val="1006"/>
        </w:numPr>
      </w:pPr>
      <w:r>
        <w:t xml:space="preserve">Validity period control</w:t>
      </w:r>
    </w:p>
    <w:p>
      <w:pPr>
        <w:pStyle w:val="Compact"/>
        <w:numPr>
          <w:ilvl w:val="0"/>
          <w:numId w:val="1006"/>
        </w:numPr>
      </w:pPr>
      <w:r>
        <w:t xml:space="preserve">Revision of quotations with version history</w:t>
      </w:r>
    </w:p>
    <w:p>
      <w:pPr>
        <w:pStyle w:val="Compact"/>
        <w:numPr>
          <w:ilvl w:val="0"/>
          <w:numId w:val="1006"/>
        </w:numPr>
      </w:pPr>
      <w:r>
        <w:t xml:space="preserve">Approval before release</w:t>
      </w:r>
    </w:p>
    <w:bookmarkEnd w:id="28"/>
    <w:bookmarkStart w:id="29" w:name="outputs"/>
    <w:p>
      <w:pPr>
        <w:pStyle w:val="Heading3"/>
      </w:pPr>
      <w:r>
        <w:t xml:space="preserve">Outputs</w:t>
      </w:r>
    </w:p>
    <w:p>
      <w:pPr>
        <w:pStyle w:val="Compact"/>
        <w:numPr>
          <w:ilvl w:val="0"/>
          <w:numId w:val="1008"/>
        </w:numPr>
      </w:pPr>
      <w:r>
        <w:t xml:space="preserve">Professional quotation format (PDF &amp; email)</w:t>
      </w:r>
    </w:p>
    <w:p>
      <w:pPr>
        <w:pStyle w:val="Compact"/>
        <w:numPr>
          <w:ilvl w:val="0"/>
          <w:numId w:val="1008"/>
        </w:numPr>
      </w:pPr>
      <w:r>
        <w:t xml:space="preserve">Comparison of quotation vs sales order</w:t>
      </w:r>
    </w:p>
    <w:bookmarkEnd w:id="29"/>
    <w:bookmarkStart w:id="30" w:name="iso-9001-alignment"/>
    <w:p>
      <w:pPr>
        <w:pStyle w:val="Heading3"/>
      </w:pPr>
      <w:r>
        <w:t xml:space="preserve">ISO 9001 Alignment</w:t>
      </w:r>
    </w:p>
    <w:p>
      <w:pPr>
        <w:pStyle w:val="Compact"/>
        <w:numPr>
          <w:ilvl w:val="0"/>
          <w:numId w:val="1009"/>
        </w:numPr>
      </w:pPr>
      <w:r>
        <w:t xml:space="preserve">Clause 8.2 (Customer requirements)</w:t>
      </w:r>
    </w:p>
    <w:p>
      <w:pPr>
        <w:pStyle w:val="Compact"/>
        <w:numPr>
          <w:ilvl w:val="0"/>
          <w:numId w:val="1009"/>
        </w:numPr>
      </w:pPr>
      <w:r>
        <w:t xml:space="preserve">Approved quotation as controlled document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inventory-management-module"/>
    <w:p>
      <w:pPr>
        <w:pStyle w:val="Heading2"/>
      </w:pPr>
      <w:r>
        <w:t xml:space="preserve">3.2 Inventory Management Module</w:t>
      </w:r>
    </w:p>
    <w:bookmarkStart w:id="32" w:name="functional-requirements-1"/>
    <w:p>
      <w:pPr>
        <w:pStyle w:val="Heading3"/>
      </w:pPr>
      <w:r>
        <w:t xml:space="preserve">Functional Requirements</w:t>
      </w:r>
    </w:p>
    <w:p>
      <w:pPr>
        <w:pStyle w:val="Compact"/>
        <w:numPr>
          <w:ilvl w:val="0"/>
          <w:numId w:val="1010"/>
        </w:numPr>
      </w:pPr>
      <w:r>
        <w:t xml:space="preserve">Warehouse &amp; location-wise inventory</w:t>
      </w:r>
    </w:p>
    <w:p>
      <w:pPr>
        <w:pStyle w:val="Compact"/>
        <w:numPr>
          <w:ilvl w:val="0"/>
          <w:numId w:val="1010"/>
        </w:numPr>
      </w:pPr>
      <w:r>
        <w:t xml:space="preserve">Heat No./Batch-wise stock</w:t>
      </w:r>
    </w:p>
    <w:p>
      <w:pPr>
        <w:pStyle w:val="Compact"/>
        <w:numPr>
          <w:ilvl w:val="0"/>
          <w:numId w:val="1010"/>
        </w:numPr>
      </w:pPr>
      <w:r>
        <w:t xml:space="preserve">Incoming material entry against PO</w:t>
      </w:r>
    </w:p>
    <w:p>
      <w:pPr>
        <w:pStyle w:val="Compact"/>
        <w:numPr>
          <w:ilvl w:val="0"/>
          <w:numId w:val="1010"/>
        </w:numPr>
      </w:pPr>
      <w:r>
        <w:t xml:space="preserve">Stock status:</w:t>
      </w:r>
    </w:p>
    <w:p>
      <w:pPr>
        <w:pStyle w:val="Compact"/>
        <w:numPr>
          <w:ilvl w:val="1"/>
          <w:numId w:val="1011"/>
        </w:numPr>
      </w:pPr>
      <w:r>
        <w:t xml:space="preserve">Under inspection</w:t>
      </w:r>
    </w:p>
    <w:p>
      <w:pPr>
        <w:pStyle w:val="Compact"/>
        <w:numPr>
          <w:ilvl w:val="1"/>
          <w:numId w:val="1011"/>
        </w:numPr>
      </w:pPr>
      <w:r>
        <w:t xml:space="preserve">Accepted</w:t>
      </w:r>
    </w:p>
    <w:p>
      <w:pPr>
        <w:pStyle w:val="Compact"/>
        <w:numPr>
          <w:ilvl w:val="1"/>
          <w:numId w:val="1011"/>
        </w:numPr>
      </w:pPr>
      <w:r>
        <w:t xml:space="preserve">Rejected</w:t>
      </w:r>
    </w:p>
    <w:p>
      <w:pPr>
        <w:pStyle w:val="Compact"/>
        <w:numPr>
          <w:ilvl w:val="1"/>
          <w:numId w:val="1011"/>
        </w:numPr>
      </w:pPr>
      <w:r>
        <w:t xml:space="preserve">Reserved for SO</w:t>
      </w:r>
    </w:p>
    <w:p>
      <w:pPr>
        <w:pStyle w:val="Compact"/>
        <w:numPr>
          <w:ilvl w:val="0"/>
          <w:numId w:val="1010"/>
        </w:numPr>
      </w:pPr>
      <w:r>
        <w:t xml:space="preserve">FIFO / Heat-based issue</w:t>
      </w:r>
    </w:p>
    <w:p>
      <w:pPr>
        <w:pStyle w:val="Compact"/>
        <w:numPr>
          <w:ilvl w:val="0"/>
          <w:numId w:val="1010"/>
        </w:numPr>
      </w:pPr>
      <w:r>
        <w:t xml:space="preserve">Minimum stock level alerts</w:t>
      </w:r>
    </w:p>
    <w:bookmarkEnd w:id="32"/>
    <w:bookmarkStart w:id="33" w:name="iso-9001-alignment-1"/>
    <w:p>
      <w:pPr>
        <w:pStyle w:val="Heading3"/>
      </w:pPr>
      <w:r>
        <w:t xml:space="preserve">ISO 9001 Alignment</w:t>
      </w:r>
    </w:p>
    <w:p>
      <w:pPr>
        <w:pStyle w:val="Compact"/>
        <w:numPr>
          <w:ilvl w:val="0"/>
          <w:numId w:val="1012"/>
        </w:numPr>
      </w:pPr>
      <w:r>
        <w:t xml:space="preserve">Clause 8.5.4 (Preservation of product)</w:t>
      </w:r>
    </w:p>
    <w:p>
      <w:pPr>
        <w:pStyle w:val="Compact"/>
        <w:numPr>
          <w:ilvl w:val="0"/>
          <w:numId w:val="1012"/>
        </w:numPr>
      </w:pPr>
      <w:r>
        <w:t xml:space="preserve">Clause 8.5.2 (Identification &amp; traceability)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sales-order-management-module"/>
    <w:p>
      <w:pPr>
        <w:pStyle w:val="Heading2"/>
      </w:pPr>
      <w:r>
        <w:t xml:space="preserve">3.3 Sales Order Management Module</w:t>
      </w:r>
    </w:p>
    <w:bookmarkStart w:id="35" w:name="functional-requirements-2"/>
    <w:p>
      <w:pPr>
        <w:pStyle w:val="Heading3"/>
      </w:pPr>
      <w:r>
        <w:t xml:space="preserve">Functional Requirements</w:t>
      </w:r>
    </w:p>
    <w:p>
      <w:pPr>
        <w:pStyle w:val="Compact"/>
        <w:numPr>
          <w:ilvl w:val="0"/>
          <w:numId w:val="1013"/>
        </w:numPr>
      </w:pPr>
      <w:r>
        <w:t xml:space="preserve">Sales order creation from approved quotation</w:t>
      </w:r>
    </w:p>
    <w:p>
      <w:pPr>
        <w:pStyle w:val="Compact"/>
        <w:numPr>
          <w:ilvl w:val="0"/>
          <w:numId w:val="1013"/>
        </w:numPr>
      </w:pPr>
      <w:r>
        <w:t xml:space="preserve">Partial dispatch &amp; back-order tracking</w:t>
      </w:r>
    </w:p>
    <w:p>
      <w:pPr>
        <w:pStyle w:val="Compact"/>
        <w:numPr>
          <w:ilvl w:val="0"/>
          <w:numId w:val="1013"/>
        </w:numPr>
      </w:pPr>
      <w:r>
        <w:t xml:space="preserve">Link SO with inventory reservation</w:t>
      </w:r>
    </w:p>
    <w:p>
      <w:pPr>
        <w:pStyle w:val="Compact"/>
        <w:numPr>
          <w:ilvl w:val="0"/>
          <w:numId w:val="1013"/>
        </w:numPr>
      </w:pPr>
      <w:r>
        <w:t xml:space="preserve">Delivery schedule tracking</w:t>
      </w:r>
    </w:p>
    <w:p>
      <w:pPr>
        <w:pStyle w:val="Compact"/>
        <w:numPr>
          <w:ilvl w:val="0"/>
          <w:numId w:val="1013"/>
        </w:numPr>
      </w:pPr>
      <w:r>
        <w:t xml:space="preserve">Packing list &amp; dispatch note generation</w:t>
      </w:r>
    </w:p>
    <w:bookmarkEnd w:id="35"/>
    <w:bookmarkStart w:id="36" w:name="iso-9001-alignment-2"/>
    <w:p>
      <w:pPr>
        <w:pStyle w:val="Heading3"/>
      </w:pPr>
      <w:r>
        <w:t xml:space="preserve">ISO 9001 Alignment</w:t>
      </w:r>
    </w:p>
    <w:p>
      <w:pPr>
        <w:pStyle w:val="Compact"/>
        <w:numPr>
          <w:ilvl w:val="0"/>
          <w:numId w:val="1014"/>
        </w:numPr>
      </w:pPr>
      <w:r>
        <w:t xml:space="preserve">Clause 8.5 (Production &amp; service provision)</w:t>
      </w:r>
    </w:p>
    <w:p>
      <w:pPr>
        <w:pStyle w:val="Compact"/>
        <w:numPr>
          <w:ilvl w:val="0"/>
          <w:numId w:val="1014"/>
        </w:numPr>
      </w:pPr>
      <w:r>
        <w:t xml:space="preserve">Customer delivery performance tracking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urchase-order-management-module"/>
    <w:p>
      <w:pPr>
        <w:pStyle w:val="Heading2"/>
      </w:pPr>
      <w:r>
        <w:t xml:space="preserve">3.4 Purchase Order Management Module</w:t>
      </w:r>
    </w:p>
    <w:bookmarkStart w:id="38" w:name="functional-requirements-3"/>
    <w:p>
      <w:pPr>
        <w:pStyle w:val="Heading3"/>
      </w:pPr>
      <w:r>
        <w:t xml:space="preserve">Functional Requirements</w:t>
      </w:r>
    </w:p>
    <w:p>
      <w:pPr>
        <w:pStyle w:val="Compact"/>
        <w:numPr>
          <w:ilvl w:val="0"/>
          <w:numId w:val="1015"/>
        </w:numPr>
      </w:pPr>
      <w:r>
        <w:t xml:space="preserve">Purchase requisition generation (manual / auto from SO)</w:t>
      </w:r>
    </w:p>
    <w:p>
      <w:pPr>
        <w:pStyle w:val="Compact"/>
        <w:numPr>
          <w:ilvl w:val="0"/>
          <w:numId w:val="1015"/>
        </w:numPr>
      </w:pPr>
      <w:r>
        <w:t xml:space="preserve">PO creation with technical specifications</w:t>
      </w:r>
    </w:p>
    <w:p>
      <w:pPr>
        <w:pStyle w:val="Compact"/>
        <w:numPr>
          <w:ilvl w:val="0"/>
          <w:numId w:val="1015"/>
        </w:numPr>
      </w:pPr>
      <w:r>
        <w:t xml:space="preserve">Vendor-wise PO history</w:t>
      </w:r>
    </w:p>
    <w:p>
      <w:pPr>
        <w:pStyle w:val="Compact"/>
        <w:numPr>
          <w:ilvl w:val="0"/>
          <w:numId w:val="1015"/>
        </w:numPr>
      </w:pPr>
      <w:r>
        <w:t xml:space="preserve">PO amendments with revision control</w:t>
      </w:r>
    </w:p>
    <w:p>
      <w:pPr>
        <w:pStyle w:val="Compact"/>
        <w:numPr>
          <w:ilvl w:val="0"/>
          <w:numId w:val="1015"/>
        </w:numPr>
      </w:pPr>
      <w:r>
        <w:t xml:space="preserve">Delivery follow-up &amp; delay alerts</w:t>
      </w:r>
    </w:p>
    <w:bookmarkEnd w:id="38"/>
    <w:bookmarkStart w:id="39" w:name="iso-9001-alignment-3"/>
    <w:p>
      <w:pPr>
        <w:pStyle w:val="Heading3"/>
      </w:pPr>
      <w:r>
        <w:t xml:space="preserve">ISO 9001 Alignment</w:t>
      </w:r>
    </w:p>
    <w:p>
      <w:pPr>
        <w:pStyle w:val="Compact"/>
        <w:numPr>
          <w:ilvl w:val="0"/>
          <w:numId w:val="1016"/>
        </w:numPr>
      </w:pPr>
      <w:r>
        <w:t xml:space="preserve">Clause 8.4 (Control of externally provided processes, products &amp; services)</w:t>
      </w:r>
    </w:p>
    <w:p>
      <w:pPr>
        <w:pStyle w:val="Compact"/>
        <w:numPr>
          <w:ilvl w:val="0"/>
          <w:numId w:val="1016"/>
        </w:numPr>
      </w:pPr>
      <w:r>
        <w:t xml:space="preserve">Approved vendor linkage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X8d5f7717fe45e6b8114ebfb419d0948ad5f7b4a"/>
    <w:p>
      <w:pPr>
        <w:pStyle w:val="Heading2"/>
      </w:pPr>
      <w:r>
        <w:t xml:space="preserve">3.5 Quality Control &amp; Mill Test Certificate (MTC) Module</w:t>
      </w:r>
    </w:p>
    <w:bookmarkStart w:id="41" w:name="functional-requirements-4"/>
    <w:p>
      <w:pPr>
        <w:pStyle w:val="Heading3"/>
      </w:pPr>
      <w:r>
        <w:t xml:space="preserve">Functional Requirements</w:t>
      </w:r>
    </w:p>
    <w:p>
      <w:pPr>
        <w:pStyle w:val="Compact"/>
        <w:numPr>
          <w:ilvl w:val="0"/>
          <w:numId w:val="1017"/>
        </w:numPr>
      </w:pPr>
      <w:r>
        <w:t xml:space="preserve">Incoming material inspection entry</w:t>
      </w:r>
    </w:p>
    <w:p>
      <w:pPr>
        <w:pStyle w:val="Compact"/>
        <w:numPr>
          <w:ilvl w:val="0"/>
          <w:numId w:val="1017"/>
        </w:numPr>
      </w:pPr>
      <w:r>
        <w:t xml:space="preserve">Inspection checklist (chemical, mechanical, visual, dimensional)</w:t>
      </w:r>
    </w:p>
    <w:p>
      <w:pPr>
        <w:pStyle w:val="Compact"/>
        <w:numPr>
          <w:ilvl w:val="0"/>
          <w:numId w:val="1017"/>
        </w:numPr>
      </w:pPr>
      <w:r>
        <w:t xml:space="preserve">Inspection status (Accepted / Rejected / Hold)</w:t>
      </w:r>
    </w:p>
    <w:p>
      <w:pPr>
        <w:pStyle w:val="Compact"/>
        <w:numPr>
          <w:ilvl w:val="0"/>
          <w:numId w:val="1017"/>
        </w:numPr>
      </w:pPr>
      <w:r>
        <w:t xml:space="preserve">Non-Conformance Report (NCR) generation</w:t>
      </w:r>
    </w:p>
    <w:p>
      <w:pPr>
        <w:pStyle w:val="Compact"/>
        <w:numPr>
          <w:ilvl w:val="0"/>
          <w:numId w:val="1017"/>
        </w:numPr>
      </w:pPr>
      <w:r>
        <w:t xml:space="preserve">MTC upload from mill</w:t>
      </w:r>
    </w:p>
    <w:p>
      <w:pPr>
        <w:pStyle w:val="Compact"/>
        <w:numPr>
          <w:ilvl w:val="0"/>
          <w:numId w:val="1017"/>
        </w:numPr>
      </w:pPr>
      <w:r>
        <w:t xml:space="preserve">Auto linking of MTC with heat no., PO &amp; SO</w:t>
      </w:r>
    </w:p>
    <w:p>
      <w:pPr>
        <w:pStyle w:val="Compact"/>
        <w:numPr>
          <w:ilvl w:val="0"/>
          <w:numId w:val="1017"/>
        </w:numPr>
      </w:pPr>
      <w:r>
        <w:t xml:space="preserve">Client-specific MTC format</w:t>
      </w:r>
    </w:p>
    <w:bookmarkEnd w:id="41"/>
    <w:bookmarkStart w:id="42" w:name="iso-9001-alignment-4"/>
    <w:p>
      <w:pPr>
        <w:pStyle w:val="Heading3"/>
      </w:pPr>
      <w:r>
        <w:t xml:space="preserve">ISO 9001 Alignment</w:t>
      </w:r>
    </w:p>
    <w:p>
      <w:pPr>
        <w:pStyle w:val="Compact"/>
        <w:numPr>
          <w:ilvl w:val="0"/>
          <w:numId w:val="1018"/>
        </w:numPr>
      </w:pPr>
      <w:r>
        <w:t xml:space="preserve">Clause 8.6 (Release of products &amp; services)</w:t>
      </w:r>
    </w:p>
    <w:p>
      <w:pPr>
        <w:pStyle w:val="Compact"/>
        <w:numPr>
          <w:ilvl w:val="0"/>
          <w:numId w:val="1018"/>
        </w:numPr>
      </w:pPr>
      <w:r>
        <w:t xml:space="preserve">Clause 8.7 (Control of nonconforming outputs)</w:t>
      </w:r>
    </w:p>
    <w:p>
      <w:pPr>
        <w:pStyle w:val="Compact"/>
        <w:numPr>
          <w:ilvl w:val="0"/>
          <w:numId w:val="1018"/>
        </w:numPr>
      </w:pPr>
      <w:r>
        <w:t xml:space="preserve">Clause 7.5 (Documented information)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invoice-payment-management-module"/>
    <w:p>
      <w:pPr>
        <w:pStyle w:val="Heading2"/>
      </w:pPr>
      <w:r>
        <w:t xml:space="preserve">3.6 Invoice &amp; Payment Management Module</w:t>
      </w:r>
    </w:p>
    <w:bookmarkStart w:id="44" w:name="functional-requirements-5"/>
    <w:p>
      <w:pPr>
        <w:pStyle w:val="Heading3"/>
      </w:pPr>
      <w:r>
        <w:t xml:space="preserve">Functional Requirements</w:t>
      </w:r>
    </w:p>
    <w:p>
      <w:pPr>
        <w:pStyle w:val="Compact"/>
        <w:numPr>
          <w:ilvl w:val="0"/>
          <w:numId w:val="1019"/>
        </w:numPr>
      </w:pPr>
      <w:r>
        <w:t xml:space="preserve">Invoice creation from dispatch</w:t>
      </w:r>
    </w:p>
    <w:p>
      <w:pPr>
        <w:pStyle w:val="Compact"/>
        <w:numPr>
          <w:ilvl w:val="0"/>
          <w:numId w:val="1019"/>
        </w:numPr>
      </w:pPr>
      <w:r>
        <w:t xml:space="preserve">GST compliance (India)</w:t>
      </w:r>
    </w:p>
    <w:p>
      <w:pPr>
        <w:pStyle w:val="Compact"/>
        <w:numPr>
          <w:ilvl w:val="0"/>
          <w:numId w:val="1019"/>
        </w:numPr>
      </w:pPr>
      <w:r>
        <w:t xml:space="preserve">Export invoice format support</w:t>
      </w:r>
    </w:p>
    <w:p>
      <w:pPr>
        <w:pStyle w:val="Compact"/>
        <w:numPr>
          <w:ilvl w:val="0"/>
          <w:numId w:val="1019"/>
        </w:numPr>
      </w:pPr>
      <w:r>
        <w:t xml:space="preserve">Credit note / Debit note</w:t>
      </w:r>
    </w:p>
    <w:p>
      <w:pPr>
        <w:pStyle w:val="Compact"/>
        <w:numPr>
          <w:ilvl w:val="0"/>
          <w:numId w:val="1019"/>
        </w:numPr>
      </w:pPr>
      <w:r>
        <w:t xml:space="preserve">Receipt entry against invoice</w:t>
      </w:r>
    </w:p>
    <w:p>
      <w:pPr>
        <w:pStyle w:val="Compact"/>
        <w:numPr>
          <w:ilvl w:val="0"/>
          <w:numId w:val="1019"/>
        </w:numPr>
      </w:pPr>
      <w:r>
        <w:t xml:space="preserve">Outstanding &amp; ageing reports</w:t>
      </w:r>
    </w:p>
    <w:p>
      <w:pPr>
        <w:pStyle w:val="Compact"/>
        <w:numPr>
          <w:ilvl w:val="0"/>
          <w:numId w:val="1019"/>
        </w:numPr>
      </w:pPr>
      <w:r>
        <w:t xml:space="preserve">TDS &amp; bank reconciliation support</w:t>
      </w:r>
    </w:p>
    <w:bookmarkEnd w:id="44"/>
    <w:bookmarkStart w:id="45" w:name="iso-9001-alignment-5"/>
    <w:p>
      <w:pPr>
        <w:pStyle w:val="Heading3"/>
      </w:pPr>
      <w:r>
        <w:t xml:space="preserve">ISO 9001 Alignment</w:t>
      </w:r>
    </w:p>
    <w:p>
      <w:pPr>
        <w:pStyle w:val="Compact"/>
        <w:numPr>
          <w:ilvl w:val="0"/>
          <w:numId w:val="1020"/>
        </w:numPr>
      </w:pPr>
      <w:r>
        <w:t xml:space="preserve">Clause 8.5.1 (Service provision control)</w:t>
      </w:r>
    </w:p>
    <w:p>
      <w:pPr>
        <w:pStyle w:val="Compact"/>
        <w:numPr>
          <w:ilvl w:val="0"/>
          <w:numId w:val="1020"/>
        </w:numPr>
      </w:pPr>
      <w:r>
        <w:t xml:space="preserve">Financial traceability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mis-reports-module"/>
    <w:p>
      <w:pPr>
        <w:pStyle w:val="Heading2"/>
      </w:pPr>
      <w:r>
        <w:t xml:space="preserve">3.7 MIS &amp; Reports Module</w:t>
      </w:r>
    </w:p>
    <w:bookmarkStart w:id="47" w:name="standard-mis-reports"/>
    <w:p>
      <w:pPr>
        <w:pStyle w:val="Heading3"/>
      </w:pPr>
      <w:r>
        <w:t xml:space="preserve">Standard MIS Reports</w:t>
      </w:r>
    </w:p>
    <w:p>
      <w:pPr>
        <w:pStyle w:val="Compact"/>
        <w:numPr>
          <w:ilvl w:val="0"/>
          <w:numId w:val="1021"/>
        </w:numPr>
      </w:pPr>
      <w:r>
        <w:t xml:space="preserve">Sales vs Target</w:t>
      </w:r>
    </w:p>
    <w:p>
      <w:pPr>
        <w:pStyle w:val="Compact"/>
        <w:numPr>
          <w:ilvl w:val="0"/>
          <w:numId w:val="1021"/>
        </w:numPr>
      </w:pPr>
      <w:r>
        <w:t xml:space="preserve">Quotation success ratio</w:t>
      </w:r>
    </w:p>
    <w:p>
      <w:pPr>
        <w:pStyle w:val="Compact"/>
        <w:numPr>
          <w:ilvl w:val="0"/>
          <w:numId w:val="1021"/>
        </w:numPr>
      </w:pPr>
      <w:r>
        <w:t xml:space="preserve">Inventory ageing</w:t>
      </w:r>
    </w:p>
    <w:p>
      <w:pPr>
        <w:pStyle w:val="Compact"/>
        <w:numPr>
          <w:ilvl w:val="0"/>
          <w:numId w:val="1021"/>
        </w:numPr>
      </w:pPr>
      <w:r>
        <w:t xml:space="preserve">Vendor performance</w:t>
      </w:r>
    </w:p>
    <w:p>
      <w:pPr>
        <w:pStyle w:val="Compact"/>
        <w:numPr>
          <w:ilvl w:val="0"/>
          <w:numId w:val="1021"/>
        </w:numPr>
      </w:pPr>
      <w:r>
        <w:t xml:space="preserve">Customer payment ageing</w:t>
      </w:r>
    </w:p>
    <w:p>
      <w:pPr>
        <w:pStyle w:val="Compact"/>
        <w:numPr>
          <w:ilvl w:val="0"/>
          <w:numId w:val="1021"/>
        </w:numPr>
      </w:pPr>
      <w:r>
        <w:t xml:space="preserve">NCR &amp; rejection analysis</w:t>
      </w:r>
    </w:p>
    <w:p>
      <w:pPr>
        <w:pStyle w:val="Compact"/>
        <w:numPr>
          <w:ilvl w:val="0"/>
          <w:numId w:val="1021"/>
        </w:numPr>
      </w:pPr>
      <w:r>
        <w:t xml:space="preserve">On-time delivery (OTD)</w:t>
      </w:r>
    </w:p>
    <w:bookmarkEnd w:id="47"/>
    <w:bookmarkStart w:id="48" w:name="management-dashboard"/>
    <w:p>
      <w:pPr>
        <w:pStyle w:val="Heading3"/>
      </w:pPr>
      <w:r>
        <w:t xml:space="preserve">Management Dashboard</w:t>
      </w:r>
    </w:p>
    <w:p>
      <w:pPr>
        <w:pStyle w:val="Compact"/>
        <w:numPr>
          <w:ilvl w:val="0"/>
          <w:numId w:val="1022"/>
        </w:numPr>
      </w:pPr>
      <w:r>
        <w:t xml:space="preserve">Real-time KPIs</w:t>
      </w:r>
    </w:p>
    <w:p>
      <w:pPr>
        <w:pStyle w:val="Compact"/>
        <w:numPr>
          <w:ilvl w:val="0"/>
          <w:numId w:val="1022"/>
        </w:numPr>
      </w:pPr>
      <w:r>
        <w:t xml:space="preserve">Graphical reports</w:t>
      </w:r>
    </w:p>
    <w:bookmarkEnd w:id="48"/>
    <w:bookmarkStart w:id="49" w:name="iso-9001-alignment-6"/>
    <w:p>
      <w:pPr>
        <w:pStyle w:val="Heading3"/>
      </w:pPr>
      <w:r>
        <w:t xml:space="preserve">ISO 9001 Alignment</w:t>
      </w:r>
    </w:p>
    <w:p>
      <w:pPr>
        <w:pStyle w:val="Compact"/>
        <w:numPr>
          <w:ilvl w:val="0"/>
          <w:numId w:val="1023"/>
        </w:numPr>
      </w:pPr>
      <w:r>
        <w:t xml:space="preserve">Clause 9.1 (Monitoring, measurement, analysis &amp; evaluation)</w:t>
      </w:r>
    </w:p>
    <w:p>
      <w:pPr>
        <w:pStyle w:val="Compact"/>
        <w:numPr>
          <w:ilvl w:val="0"/>
          <w:numId w:val="1023"/>
        </w:numPr>
      </w:pPr>
      <w:r>
        <w:t xml:space="preserve">Clause 9.3 (Management review)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1cb29724fe26ad4ab7a585ec9aee8a217857701"/>
    <w:p>
      <w:pPr>
        <w:pStyle w:val="Heading2"/>
      </w:pPr>
      <w:r>
        <w:t xml:space="preserve">4. ISO 9001:2018 Specific Mandatory Requirements to Inform Developer</w:t>
      </w:r>
    </w:p>
    <w:p>
      <w:pPr>
        <w:pStyle w:val="FirstParagraph"/>
      </w:pPr>
      <w:r>
        <w:t xml:space="preserve">The software</w:t>
      </w:r>
      <w:r>
        <w:t xml:space="preserve"> </w:t>
      </w:r>
      <w:r>
        <w:rPr>
          <w:b/>
          <w:bCs/>
        </w:rPr>
        <w:t xml:space="preserve">must support the following ISO clauses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Clause 4.4: Process interaction mapping</w:t>
      </w:r>
    </w:p>
    <w:p>
      <w:pPr>
        <w:pStyle w:val="Compact"/>
        <w:numPr>
          <w:ilvl w:val="0"/>
          <w:numId w:val="1024"/>
        </w:numPr>
      </w:pPr>
      <w:r>
        <w:t xml:space="preserve">Clause 5.3: Roles &amp; responsibilities</w:t>
      </w:r>
    </w:p>
    <w:p>
      <w:pPr>
        <w:pStyle w:val="Compact"/>
        <w:numPr>
          <w:ilvl w:val="0"/>
          <w:numId w:val="1024"/>
        </w:numPr>
      </w:pPr>
      <w:r>
        <w:t xml:space="preserve">Clause 6.1: Risk identification (delivery delay, supplier delay)</w:t>
      </w:r>
    </w:p>
    <w:p>
      <w:pPr>
        <w:pStyle w:val="Compact"/>
        <w:numPr>
          <w:ilvl w:val="0"/>
          <w:numId w:val="1024"/>
        </w:numPr>
      </w:pPr>
      <w:r>
        <w:t xml:space="preserve">Clause 7.2: Competence (user role mapping)</w:t>
      </w:r>
    </w:p>
    <w:p>
      <w:pPr>
        <w:pStyle w:val="Compact"/>
        <w:numPr>
          <w:ilvl w:val="0"/>
          <w:numId w:val="1024"/>
        </w:numPr>
      </w:pPr>
      <w:r>
        <w:t xml:space="preserve">Clause 7.5: Documented information control</w:t>
      </w:r>
    </w:p>
    <w:p>
      <w:pPr>
        <w:pStyle w:val="Compact"/>
        <w:numPr>
          <w:ilvl w:val="0"/>
          <w:numId w:val="1024"/>
        </w:numPr>
      </w:pPr>
      <w:r>
        <w:t xml:space="preserve">Clause 8: Operational planning &amp; control</w:t>
      </w:r>
    </w:p>
    <w:p>
      <w:pPr>
        <w:pStyle w:val="Compact"/>
        <w:numPr>
          <w:ilvl w:val="0"/>
          <w:numId w:val="1024"/>
        </w:numPr>
      </w:pPr>
      <w:r>
        <w:t xml:space="preserve">Clause 9: Internal audit &amp; MIS</w:t>
      </w:r>
    </w:p>
    <w:p>
      <w:pPr>
        <w:pStyle w:val="Compact"/>
        <w:numPr>
          <w:ilvl w:val="0"/>
          <w:numId w:val="1024"/>
        </w:numPr>
      </w:pPr>
      <w:r>
        <w:t xml:space="preserve">Clause 10: Corrective action tracking</w:t>
      </w:r>
    </w:p>
    <w:p>
      <w:r>
        <w:pict>
          <v:rect style="width:0;height:1.5pt" o:hralign="center" o:hrstd="t" o:hr="t"/>
        </w:pict>
      </w:r>
    </w:p>
    <w:bookmarkEnd w:id="51"/>
    <w:bookmarkStart w:id="52" w:name="audit-compliance-features"/>
    <w:p>
      <w:pPr>
        <w:pStyle w:val="Heading2"/>
      </w:pPr>
      <w:r>
        <w:t xml:space="preserve">5. Audit &amp; Compliance Features</w:t>
      </w:r>
    </w:p>
    <w:p>
      <w:pPr>
        <w:pStyle w:val="Compact"/>
        <w:numPr>
          <w:ilvl w:val="0"/>
          <w:numId w:val="1025"/>
        </w:numPr>
      </w:pPr>
      <w:r>
        <w:t xml:space="preserve">Complete audit trail for every transaction</w:t>
      </w:r>
    </w:p>
    <w:p>
      <w:pPr>
        <w:pStyle w:val="Compact"/>
        <w:numPr>
          <w:ilvl w:val="0"/>
          <w:numId w:val="1025"/>
        </w:numPr>
      </w:pPr>
      <w:r>
        <w:t xml:space="preserve">Change history with user, date &amp; reason</w:t>
      </w:r>
    </w:p>
    <w:p>
      <w:pPr>
        <w:pStyle w:val="Compact"/>
        <w:numPr>
          <w:ilvl w:val="0"/>
          <w:numId w:val="1025"/>
        </w:numPr>
      </w:pPr>
      <w:r>
        <w:t xml:space="preserve">Data export for ISO audit</w:t>
      </w:r>
    </w:p>
    <w:p>
      <w:pPr>
        <w:pStyle w:val="Compact"/>
        <w:numPr>
          <w:ilvl w:val="0"/>
          <w:numId w:val="1025"/>
        </w:numPr>
      </w:pPr>
      <w:r>
        <w:t xml:space="preserve">Access to historical records (minimum 5–7 years)</w:t>
      </w:r>
    </w:p>
    <w:p>
      <w:r>
        <w:pict>
          <v:rect style="width:0;height:1.5pt" o:hralign="center" o:hrstd="t" o:hr="t"/>
        </w:pict>
      </w:r>
    </w:p>
    <w:bookmarkEnd w:id="52"/>
    <w:bookmarkStart w:id="53" w:name="technology-security-recommendations"/>
    <w:p>
      <w:pPr>
        <w:pStyle w:val="Heading2"/>
      </w:pPr>
      <w:r>
        <w:t xml:space="preserve">6. Technology &amp; Security Recommendations</w:t>
      </w:r>
    </w:p>
    <w:p>
      <w:pPr>
        <w:pStyle w:val="Compact"/>
        <w:numPr>
          <w:ilvl w:val="0"/>
          <w:numId w:val="1026"/>
        </w:numPr>
      </w:pPr>
      <w:r>
        <w:t xml:space="preserve">Web-based ERP (cloud or on-premise)</w:t>
      </w:r>
    </w:p>
    <w:p>
      <w:pPr>
        <w:pStyle w:val="Compact"/>
        <w:numPr>
          <w:ilvl w:val="0"/>
          <w:numId w:val="1026"/>
        </w:numPr>
      </w:pPr>
      <w:r>
        <w:t xml:space="preserve">Database with backup &amp; disaster recovery</w:t>
      </w:r>
    </w:p>
    <w:p>
      <w:pPr>
        <w:pStyle w:val="Compact"/>
        <w:numPr>
          <w:ilvl w:val="0"/>
          <w:numId w:val="1026"/>
        </w:numPr>
      </w:pPr>
      <w:r>
        <w:t xml:space="preserve">SSL encryption</w:t>
      </w:r>
    </w:p>
    <w:p>
      <w:pPr>
        <w:pStyle w:val="Compact"/>
        <w:numPr>
          <w:ilvl w:val="0"/>
          <w:numId w:val="1026"/>
        </w:numPr>
      </w:pPr>
      <w:r>
        <w:t xml:space="preserve">Daily automated backups</w:t>
      </w:r>
    </w:p>
    <w:p>
      <w:pPr>
        <w:pStyle w:val="Compact"/>
        <w:numPr>
          <w:ilvl w:val="0"/>
          <w:numId w:val="1026"/>
        </w:numPr>
      </w:pPr>
      <w:r>
        <w:t xml:space="preserve">API support for future integrations</w:t>
      </w:r>
    </w:p>
    <w:p>
      <w:r>
        <w:pict>
          <v:rect style="width:0;height:1.5pt" o:hralign="center" o:hrstd="t" o:hr="t"/>
        </w:pict>
      </w:r>
    </w:p>
    <w:bookmarkEnd w:id="53"/>
    <w:bookmarkStart w:id="54" w:name="Xa36ed9179834b045302c45b939248063125bf6b"/>
    <w:p>
      <w:pPr>
        <w:pStyle w:val="Heading2"/>
      </w:pPr>
      <w:r>
        <w:t xml:space="preserve">7. Deliverables Expected from Software Development Team</w:t>
      </w:r>
    </w:p>
    <w:p>
      <w:pPr>
        <w:pStyle w:val="Compact"/>
        <w:numPr>
          <w:ilvl w:val="0"/>
          <w:numId w:val="1027"/>
        </w:numPr>
      </w:pPr>
      <w:r>
        <w:t xml:space="preserve">Detailed Functional Requirement Document (FRD)</w:t>
      </w:r>
    </w:p>
    <w:p>
      <w:pPr>
        <w:pStyle w:val="Compact"/>
        <w:numPr>
          <w:ilvl w:val="0"/>
          <w:numId w:val="1027"/>
        </w:numPr>
      </w:pPr>
      <w:r>
        <w:t xml:space="preserve">Database schema</w:t>
      </w:r>
    </w:p>
    <w:p>
      <w:pPr>
        <w:pStyle w:val="Compact"/>
        <w:numPr>
          <w:ilvl w:val="0"/>
          <w:numId w:val="1027"/>
        </w:numPr>
      </w:pPr>
      <w:r>
        <w:t xml:space="preserve">UI/UX mockups</w:t>
      </w:r>
    </w:p>
    <w:p>
      <w:pPr>
        <w:pStyle w:val="Compact"/>
        <w:numPr>
          <w:ilvl w:val="0"/>
          <w:numId w:val="1027"/>
        </w:numPr>
      </w:pPr>
      <w:r>
        <w:t xml:space="preserve">ISO compliance mapping document</w:t>
      </w:r>
    </w:p>
    <w:p>
      <w:pPr>
        <w:pStyle w:val="Compact"/>
        <w:numPr>
          <w:ilvl w:val="0"/>
          <w:numId w:val="1027"/>
        </w:numPr>
      </w:pPr>
      <w:r>
        <w:t xml:space="preserve">User manuals</w:t>
      </w:r>
    </w:p>
    <w:p>
      <w:pPr>
        <w:pStyle w:val="Compact"/>
        <w:numPr>
          <w:ilvl w:val="0"/>
          <w:numId w:val="1027"/>
        </w:numPr>
      </w:pPr>
      <w:r>
        <w:t xml:space="preserve">Training &amp; support plan</w:t>
      </w:r>
    </w:p>
    <w:p>
      <w:r>
        <w:pict>
          <v:rect style="width:0;height:1.5pt" o:hralign="center" o:hrstd="t" o:hr="t"/>
        </w:pict>
      </w:r>
    </w:p>
    <w:bookmarkEnd w:id="54"/>
    <w:bookmarkStart w:id="55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This ERP software should not only manage business operations but also act as a</w:t>
      </w:r>
      <w:r>
        <w:t xml:space="preserve"> </w:t>
      </w:r>
      <w:r>
        <w:rPr>
          <w:b/>
          <w:bCs/>
        </w:rPr>
        <w:t xml:space="preserve">Quality Management System (QMS) support tool</w:t>
      </w:r>
      <w:r>
        <w:t xml:space="preserve">, ensuring compliance with ISO 9001:2018 and providing full traceability, control, and continuous improvement capabilities.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for ERP Software Development &amp; ISO 9001 Compliance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2026-01-13T12:13:26Z</dcterms:created>
  <dcterms:modified xsi:type="dcterms:W3CDTF">2026-01-13T12:13:26Z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