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namespace AnimatedPortraitFramework.Framework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/// Per-content-pack character settings (persisted in config.json).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class CharacterConfig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/// &lt;summary&gt;Whether this character's animated portraits are enabled.&lt;/summary&gt;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public bool Enabled { get; set; } = true;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/// Locked variant name, or "Auto" for normal heart-based progression.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/// Examples: "Auto", "Hearts2", "Hearts4", "Hearts6", "Hearts8", "Hearts10", "" (base/no variant).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public string LockedVariant { get; set; } = "Auto";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/// Settings for a single content pack (keyed by UniqueID).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class PackConfig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/// &lt;summary&gt;Whether this entire content pack is enabled.&lt;/summary&gt;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public bool Enabled { get; set; } = true;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/// &lt;summary&gt;Whether the heart-based growth/variant system is active.&lt;/summary&gt;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public bool GrowthEnabled { get; set; } = true;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/// &lt;summary&gt;Whether body-change transition animations play on variant triggers.&lt;/summary&gt;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public bool ShowTransitions { get; set; } = true;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/// &lt;summary&gt;Per-character settings. Key = NPC internal name.&lt;/summary&gt;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public Dictionary&lt;string, CharacterConfig&gt; Characters { get; set; } = new();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/// Root config model saved to config.json. Keyed by content pack UniqueID.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public class ModConfig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/// &lt;summary&gt;Per-content-pack settings. Key = content pack UniqueID.&lt;/summary&gt;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public Dictionary&lt;string, PackConfig&gt; Packs { get; set; } = new();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