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"LogName":"Leah",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"Target":"Characters/Dialogue/Leah",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"Tue2":"I was wondering for a while whether someone would move into that farm. Abigail and I went there from time to time.#$b#But it's nice that you moved in!",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"Tue6":"I made a little painting for Abby to hang in her bedroom. #$b#She likes unusual things, but I like that about her too.",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"Wed2":"You got along with Abigail, right?#$b#Maybe we could all hang out at the next festival.",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"summer_Sun4":"Life around the valley blooms in summer, is nice to see it.#$e#Of course, it's always nice to see you, too.",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"fall_Sat4":"Heyyy! So what do you think of my fall decorations?$h#$e#You should have some Spirit's Eve decorations for your farm. Abby and I can help you with it!",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"winter_Thu4":"I hope Abby is doing ok. Yesterday, she had a pretty serious discussion with her parents...$2",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"LogName":"Leah Marriage",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"Action":"EditData",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"Target":"Characters/Dialogue/MarriageDialogueLeah",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 xml:space="preserve">"Entries":{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"spring_25":"Some people say that beauty is experienced in the mind. They think that words most resemble our thoughts and are best for creating beauty.#$e#But... don't we also think in images? And aren't image-based thoughts usually more potent?#$b#...I dunno. What do you think?$u",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"summer_12":"Yesterday festival was so nice. I love the sense of community in the valley.",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"winter_4":"Hmm... I wonder how Linus is doing with all this cold in that little tent? Do you think maybe he'd appreciate a hot meal from us?",</w:t>
        <w:tab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