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ABB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Exactly. </w:t>
      </w:r>
      <w:r w:rsidRPr="00752C16">
        <w:rPr>
          <w:b/>
          <w:bCs/>
          <w:sz w:val="32"/>
          <w:szCs w:val="32"/>
        </w:rPr>
        <w:t>Now you understand the experimental design rather than just the JSON structure.</w:t>
      </w:r>
      <w:r w:rsidRPr="00752C16">
        <w:rPr>
          <w:sz w:val="32"/>
          <w:szCs w:val="32"/>
        </w:rPr>
        <w:t xml:space="preserve"> The dataset is beautifully structured once you see it:</w:t>
      </w:r>
    </w:p>
    <w:p w14:paraId="286E41C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81 participants</w:t>
      </w:r>
    </w:p>
    <w:p w14:paraId="28DF49D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│</w:t>
      </w:r>
    </w:p>
    <w:p w14:paraId="192073F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2 CONTROL tasks each</w:t>
      </w:r>
    </w:p>
    <w:p w14:paraId="0D0D2FF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│      └── unassisted human writing</w:t>
      </w:r>
    </w:p>
    <w:p w14:paraId="4DF68FF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│</w:t>
      </w:r>
    </w:p>
    <w:p w14:paraId="06FCEFA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└── 4 TREATMENT tasks each</w:t>
      </w:r>
    </w:p>
    <w:p w14:paraId="308206F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LLM-generated draft</w:t>
      </w:r>
    </w:p>
    <w:p w14:paraId="07515DB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└── human post-edited final</w:t>
      </w:r>
    </w:p>
    <w:p w14:paraId="5785DDB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That gives us </w:t>
      </w:r>
      <w:r w:rsidRPr="00752C16">
        <w:rPr>
          <w:b/>
          <w:bCs/>
          <w:sz w:val="32"/>
          <w:szCs w:val="32"/>
        </w:rPr>
        <w:t>162 controls + 324 treatment pairs = 486 task observations</w:t>
      </w:r>
      <w:r w:rsidRPr="00752C16">
        <w:rPr>
          <w:sz w:val="32"/>
          <w:szCs w:val="32"/>
        </w:rPr>
        <w:t>. This matches the released study design and paper. (</w:t>
      </w:r>
      <w:hyperlink r:id="rId5" w:tooltip="Can You Make It Sound Like You? Post-Editing LLM-Generated Text for Personal Style - ACL Anthology" w:history="1">
        <w:r w:rsidRPr="00752C16">
          <w:rPr>
            <w:rStyle w:val="Hyperlink"/>
            <w:sz w:val="32"/>
            <w:szCs w:val="32"/>
          </w:rPr>
          <w:t>ACL Anthology</w:t>
        </w:r>
      </w:hyperlink>
      <w:r w:rsidRPr="00752C16">
        <w:rPr>
          <w:sz w:val="32"/>
          <w:szCs w:val="32"/>
        </w:rPr>
        <w:t>)</w:t>
      </w:r>
    </w:p>
    <w:p w14:paraId="4598CA2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Now, since you're taking the lead on </w:t>
      </w:r>
      <w:r w:rsidRPr="00752C16">
        <w:rPr>
          <w:b/>
          <w:bCs/>
          <w:sz w:val="32"/>
          <w:szCs w:val="32"/>
        </w:rPr>
        <w:t>A3</w:t>
      </w:r>
      <w:r w:rsidRPr="00752C16">
        <w:rPr>
          <w:sz w:val="32"/>
          <w:szCs w:val="32"/>
        </w:rPr>
        <w:t xml:space="preserve">, here's the workflow I would follow. The important thing is that we separate </w:t>
      </w:r>
      <w:r w:rsidRPr="00752C16">
        <w:rPr>
          <w:b/>
          <w:bCs/>
          <w:sz w:val="32"/>
          <w:szCs w:val="32"/>
        </w:rPr>
        <w:t>reproducing the measurement</w:t>
      </w:r>
      <w:r w:rsidRPr="00752C16">
        <w:rPr>
          <w:sz w:val="32"/>
          <w:szCs w:val="32"/>
        </w:rPr>
        <w:t xml:space="preserve"> from </w:t>
      </w:r>
      <w:r w:rsidRPr="00752C16">
        <w:rPr>
          <w:b/>
          <w:bCs/>
          <w:sz w:val="32"/>
          <w:szCs w:val="32"/>
        </w:rPr>
        <w:t>validating it on held-out participants</w:t>
      </w:r>
      <w:r w:rsidRPr="00752C16">
        <w:rPr>
          <w:sz w:val="32"/>
          <w:szCs w:val="32"/>
        </w:rPr>
        <w:t>.</w:t>
      </w:r>
    </w:p>
    <w:p w14:paraId="1190AF0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182BEB94">
          <v:rect id="_x0000_i1103" style="width:0;height:1.5pt" o:hralign="center" o:hrstd="t" o:hr="t" fillcolor="#a0a0a0" stroked="f"/>
        </w:pict>
      </w:r>
    </w:p>
    <w:p w14:paraId="7697B6D2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A3 — Complete Workflow</w:t>
      </w:r>
    </w:p>
    <w:p w14:paraId="354D8C3A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0 — Freeze and document the dataset</w:t>
      </w:r>
    </w:p>
    <w:p w14:paraId="7B09634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b/>
          <w:bCs/>
          <w:sz w:val="32"/>
          <w:szCs w:val="32"/>
        </w:rPr>
        <w:t>Already done.</w:t>
      </w:r>
    </w:p>
    <w:p w14:paraId="3233D08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Our canonical dataset:</w:t>
      </w:r>
    </w:p>
    <w:p w14:paraId="08D3843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Participants:          81</w:t>
      </w:r>
    </w:p>
    <w:p w14:paraId="3583FC2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Valid observations:   486</w:t>
      </w:r>
    </w:p>
    <w:p w14:paraId="236D83FE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3B6D6B9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Control:              162</w:t>
      </w:r>
    </w:p>
    <w:p w14:paraId="6FC60C5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Treatment:            324</w:t>
      </w:r>
    </w:p>
    <w:p w14:paraId="1BD39F07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20887F2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Per participant:</w:t>
      </w:r>
    </w:p>
    <w:p w14:paraId="2F81AF3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Control:            2</w:t>
      </w:r>
    </w:p>
    <w:p w14:paraId="1D2B9A7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Treatment:          4</w:t>
      </w:r>
    </w:p>
    <w:p w14:paraId="2CD2682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The anomalous response "7" is excluded because it contains only a </w:t>
      </w:r>
      <w:proofErr w:type="spellStart"/>
      <w:r w:rsidRPr="00752C16">
        <w:rPr>
          <w:sz w:val="32"/>
          <w:szCs w:val="32"/>
        </w:rPr>
        <w:t>start_time</w:t>
      </w:r>
      <w:proofErr w:type="spellEnd"/>
      <w:r w:rsidRPr="00752C16">
        <w:rPr>
          <w:sz w:val="32"/>
          <w:szCs w:val="32"/>
        </w:rPr>
        <w:t xml:space="preserve"> and no actual task data.</w:t>
      </w:r>
    </w:p>
    <w:p w14:paraId="1EF28998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Output</w:t>
      </w:r>
    </w:p>
    <w:p w14:paraId="5995557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data_clean.csv</w:t>
      </w:r>
    </w:p>
    <w:p w14:paraId="50FDDBB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with one row per valid task:</w:t>
      </w:r>
    </w:p>
    <w:p w14:paraId="35E257D1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participant_id</w:t>
      </w:r>
      <w:proofErr w:type="spellEnd"/>
    </w:p>
    <w:p w14:paraId="474FB515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task_id</w:t>
      </w:r>
      <w:proofErr w:type="spellEnd"/>
    </w:p>
    <w:p w14:paraId="57E2BD6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scenario</w:t>
      </w:r>
    </w:p>
    <w:p w14:paraId="3088B29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condition</w:t>
      </w:r>
    </w:p>
    <w:p w14:paraId="07374D94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ai_text</w:t>
      </w:r>
      <w:proofErr w:type="spellEnd"/>
    </w:p>
    <w:p w14:paraId="6FA7E5A1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17213A8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edits</w:t>
      </w:r>
    </w:p>
    <w:p w14:paraId="70CF8D1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67F95478">
          <v:rect id="_x0000_i1104" style="width:0;height:1.5pt" o:hralign="center" o:hrstd="t" o:hr="t" fillcolor="#a0a0a0" stroked="f"/>
        </w:pict>
      </w:r>
    </w:p>
    <w:p w14:paraId="65644D5F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1 — Create the participant-disjoint split</w:t>
      </w:r>
    </w:p>
    <w:p w14:paraId="53F9215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You've already done this:</w:t>
      </w:r>
    </w:p>
    <w:p w14:paraId="1780A25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81 participants</w:t>
      </w:r>
    </w:p>
    <w:p w14:paraId="3CE0524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│</w:t>
      </w:r>
    </w:p>
    <w:p w14:paraId="04C2090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TRAIN: 57 participants</w:t>
      </w:r>
    </w:p>
    <w:p w14:paraId="22E0F5B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│</w:t>
      </w:r>
    </w:p>
    <w:p w14:paraId="2B3FFCD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└── TEST: 24 participants</w:t>
      </w:r>
    </w:p>
    <w:p w14:paraId="50D4CD1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b/>
          <w:bCs/>
          <w:sz w:val="32"/>
          <w:szCs w:val="32"/>
        </w:rPr>
        <w:t>Critical rule:</w:t>
      </w:r>
    </w:p>
    <w:p w14:paraId="0ECD535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 participant must exist in exactly one split.</w:t>
      </w:r>
    </w:p>
    <w:p w14:paraId="7602CB8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Therefore, all six of their task observations stay together.</w:t>
      </w:r>
    </w:p>
    <w:p w14:paraId="6445F5B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Participant A</w:t>
      </w:r>
    </w:p>
    <w:p w14:paraId="6AF0765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control</w:t>
      </w:r>
    </w:p>
    <w:p w14:paraId="25FA153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control</w:t>
      </w:r>
    </w:p>
    <w:p w14:paraId="060DD9B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treatment</w:t>
      </w:r>
    </w:p>
    <w:p w14:paraId="5C672F4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treatment</w:t>
      </w:r>
    </w:p>
    <w:p w14:paraId="7D8DAE2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treatment</w:t>
      </w:r>
    </w:p>
    <w:p w14:paraId="3F5EF59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└── treatment</w:t>
      </w:r>
    </w:p>
    <w:p w14:paraId="38FFAEF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all go into either train </w:t>
      </w:r>
      <w:r w:rsidRPr="00752C16">
        <w:rPr>
          <w:b/>
          <w:bCs/>
          <w:sz w:val="32"/>
          <w:szCs w:val="32"/>
        </w:rPr>
        <w:t>or</w:t>
      </w:r>
      <w:r w:rsidRPr="00752C16">
        <w:rPr>
          <w:sz w:val="32"/>
          <w:szCs w:val="32"/>
        </w:rPr>
        <w:t xml:space="preserve"> test.</w:t>
      </w:r>
    </w:p>
    <w:p w14:paraId="43E90EA7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Verify</w:t>
      </w:r>
    </w:p>
    <w:p w14:paraId="5EE4085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We should have:</w:t>
      </w:r>
    </w:p>
    <w:p w14:paraId="6D20CC1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train participants ∩ test participants = </w:t>
      </w:r>
      <w:r w:rsidRPr="00752C16">
        <w:rPr>
          <w:rFonts w:ascii="Cambria Math" w:hAnsi="Cambria Math" w:cs="Cambria Math"/>
          <w:sz w:val="32"/>
          <w:szCs w:val="32"/>
        </w:rPr>
        <w:t>∅</w:t>
      </w:r>
    </w:p>
    <w:p w14:paraId="1E4384E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train participants </w:t>
      </w:r>
      <w:r w:rsidRPr="00752C16">
        <w:rPr>
          <w:rFonts w:ascii="Cambria Math" w:hAnsi="Cambria Math" w:cs="Cambria Math"/>
          <w:sz w:val="32"/>
          <w:szCs w:val="32"/>
        </w:rPr>
        <w:t>∪</w:t>
      </w:r>
      <w:r w:rsidRPr="00752C16">
        <w:rPr>
          <w:sz w:val="32"/>
          <w:szCs w:val="32"/>
        </w:rPr>
        <w:t xml:space="preserve"> test participants = all 81</w:t>
      </w:r>
    </w:p>
    <w:p w14:paraId="1F4F2C7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And therefore:</w:t>
      </w:r>
    </w:p>
    <w:p w14:paraId="3B69F68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57 × 6 = 342 train observations</w:t>
      </w:r>
    </w:p>
    <w:p w14:paraId="6B2340F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24 × 6 = 144 test observations</w:t>
      </w:r>
    </w:p>
    <w:p w14:paraId="4280AFE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632A7947">
          <v:rect id="_x0000_i1105" style="width:0;height:1.5pt" o:hralign="center" o:hrstd="t" o:hr="t" fillcolor="#a0a0a0" stroked="f"/>
        </w:pict>
      </w:r>
    </w:p>
    <w:p w14:paraId="5DE91F23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2 — Construct the human-style reference</w:t>
      </w:r>
    </w:p>
    <w:p w14:paraId="535C62F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This is where your recent discovery becomes important.</w:t>
      </w:r>
    </w:p>
    <w:p w14:paraId="1A4DBB7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The paper says that for H1a, they generate an embedding of </w:t>
      </w:r>
      <w:r w:rsidRPr="00752C16">
        <w:rPr>
          <w:b/>
          <w:bCs/>
          <w:sz w:val="32"/>
          <w:szCs w:val="32"/>
        </w:rPr>
        <w:t>each participant's concatenated control texts</w:t>
      </w:r>
      <w:r w:rsidRPr="00752C16">
        <w:rPr>
          <w:sz w:val="32"/>
          <w:szCs w:val="32"/>
        </w:rPr>
        <w:t xml:space="preserve"> and compare treatment embeddings against that control representation. (</w:t>
      </w:r>
      <w:hyperlink r:id="rId6" w:tooltip="Can You Make It Sound Like You? Post-Editing LLM-Generated Text for" w:history="1">
        <w:r w:rsidRPr="00752C16">
          <w:rPr>
            <w:rStyle w:val="Hyperlink"/>
            <w:sz w:val="32"/>
            <w:szCs w:val="32"/>
          </w:rPr>
          <w:t>Connor Baumler</w:t>
        </w:r>
      </w:hyperlink>
      <w:r w:rsidRPr="00752C16">
        <w:rPr>
          <w:sz w:val="32"/>
          <w:szCs w:val="32"/>
        </w:rPr>
        <w:t>)</w:t>
      </w:r>
    </w:p>
    <w:p w14:paraId="331D388B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gramStart"/>
      <w:r w:rsidRPr="00752C16">
        <w:rPr>
          <w:sz w:val="32"/>
          <w:szCs w:val="32"/>
        </w:rPr>
        <w:t>So</w:t>
      </w:r>
      <w:proofErr w:type="gramEnd"/>
      <w:r w:rsidRPr="00752C16">
        <w:rPr>
          <w:sz w:val="32"/>
          <w:szCs w:val="32"/>
        </w:rPr>
        <w:t xml:space="preserve"> for participant P:</w:t>
      </w:r>
    </w:p>
    <w:p w14:paraId="030EF97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 1 ─┐</w:t>
      </w:r>
    </w:p>
    <w:p w14:paraId="7084792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├</w:t>
      </w:r>
      <w:r w:rsidRPr="00752C16">
        <w:rPr>
          <w:rFonts w:ascii="Calibri" w:hAnsi="Calibri" w:cs="Calibri"/>
          <w:sz w:val="32"/>
          <w:szCs w:val="32"/>
        </w:rPr>
        <w:t>──</w:t>
      </w:r>
      <w:r w:rsidRPr="00752C16">
        <w:rPr>
          <w:sz w:val="32"/>
          <w:szCs w:val="32"/>
        </w:rPr>
        <w:t xml:space="preserve"> concatenate </w:t>
      </w:r>
      <w:r w:rsidRPr="00752C16">
        <w:rPr>
          <w:rFonts w:ascii="Calibri" w:hAnsi="Calibri" w:cs="Calibri"/>
          <w:sz w:val="32"/>
          <w:szCs w:val="32"/>
        </w:rPr>
        <w:t>──→</w:t>
      </w:r>
      <w:r w:rsidRPr="00752C16">
        <w:rPr>
          <w:sz w:val="32"/>
          <w:szCs w:val="32"/>
        </w:rPr>
        <w:t xml:space="preserve"> P's CONTROL REFERENCE</w:t>
      </w:r>
    </w:p>
    <w:p w14:paraId="2528DF3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 2 ─┘</w:t>
      </w:r>
    </w:p>
    <w:p w14:paraId="2C07BF6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Not:</w:t>
      </w:r>
    </w:p>
    <w:p w14:paraId="4046D9B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 1 → reference</w:t>
      </w:r>
    </w:p>
    <w:p w14:paraId="791C032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 2 → reference</w:t>
      </w:r>
    </w:p>
    <w:p w14:paraId="42B19A5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separately.</w:t>
      </w:r>
    </w:p>
    <w:p w14:paraId="327A53F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We therefore create:</w:t>
      </w:r>
    </w:p>
    <w:p w14:paraId="19F42790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participant_id</w:t>
      </w:r>
      <w:proofErr w:type="spellEnd"/>
    </w:p>
    <w:p w14:paraId="469E8A5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control_text_1</w:t>
      </w:r>
    </w:p>
    <w:p w14:paraId="4B2D187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control_text_2</w:t>
      </w:r>
    </w:p>
    <w:p w14:paraId="1C0FB125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control_reference</w:t>
      </w:r>
      <w:proofErr w:type="spellEnd"/>
    </w:p>
    <w:p w14:paraId="210BA93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where:</w:t>
      </w:r>
    </w:p>
    <w:p w14:paraId="5767757A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control_reference</w:t>
      </w:r>
      <w:proofErr w:type="spellEnd"/>
      <w:r w:rsidRPr="00752C16">
        <w:rPr>
          <w:sz w:val="32"/>
          <w:szCs w:val="32"/>
        </w:rPr>
        <w:t xml:space="preserve"> =</w:t>
      </w:r>
    </w:p>
    <w:p w14:paraId="3712A2A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control_text_1 + "\n\n" + control_text_2</w:t>
      </w:r>
    </w:p>
    <w:p w14:paraId="60F60E7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This gives every participant </w:t>
      </w:r>
      <w:r w:rsidRPr="00752C16">
        <w:rPr>
          <w:b/>
          <w:bCs/>
          <w:sz w:val="32"/>
          <w:szCs w:val="32"/>
        </w:rPr>
        <w:t>one human-style reference document</w:t>
      </w:r>
      <w:r w:rsidRPr="00752C16">
        <w:rPr>
          <w:sz w:val="32"/>
          <w:szCs w:val="32"/>
        </w:rPr>
        <w:t>.</w:t>
      </w:r>
    </w:p>
    <w:p w14:paraId="5A9607D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6F7B7208">
          <v:rect id="_x0000_i1106" style="width:0;height:1.5pt" o:hralign="center" o:hrstd="t" o:hr="t" fillcolor="#a0a0a0" stroked="f"/>
        </w:pict>
      </w:r>
    </w:p>
    <w:p w14:paraId="48B741FB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3 — Construct the treatment pairs</w:t>
      </w:r>
    </w:p>
    <w:p w14:paraId="396B1E9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For each of the 324 treatment observations:</w:t>
      </w:r>
    </w:p>
    <w:p w14:paraId="5D81499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    Treatment task</w:t>
      </w:r>
    </w:p>
    <w:p w14:paraId="43F2062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          │</w:t>
      </w:r>
    </w:p>
    <w:p w14:paraId="36E37C4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┌────────────</w:t>
      </w:r>
      <w:r w:rsidRPr="00752C16">
        <w:rPr>
          <w:rFonts w:ascii="MS Gothic" w:eastAsia="MS Gothic" w:hAnsi="MS Gothic" w:cs="MS Gothic" w:hint="eastAsia"/>
          <w:sz w:val="32"/>
          <w:szCs w:val="32"/>
        </w:rPr>
        <w:t>┴</w:t>
      </w:r>
      <w:r w:rsidRPr="00752C16">
        <w:rPr>
          <w:rFonts w:ascii="Calibri" w:hAnsi="Calibri" w:cs="Calibri"/>
          <w:sz w:val="32"/>
          <w:szCs w:val="32"/>
        </w:rPr>
        <w:t>────────────┐</w:t>
      </w:r>
    </w:p>
    <w:p w14:paraId="5024B0A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│                         │</w:t>
      </w:r>
    </w:p>
    <w:p w14:paraId="2A98C05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AI-generated draft        Human final version</w:t>
      </w:r>
    </w:p>
    <w:p w14:paraId="4118B29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BEFORE editing             AFTER editing</w:t>
      </w:r>
    </w:p>
    <w:p w14:paraId="6B88EA0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│                         │</w:t>
      </w:r>
    </w:p>
    <w:p w14:paraId="7E87FDB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</w:t>
      </w:r>
      <w:r w:rsidRPr="00752C16">
        <w:rPr>
          <w:rFonts w:ascii="Arial" w:hAnsi="Arial" w:cs="Arial"/>
          <w:sz w:val="32"/>
          <w:szCs w:val="32"/>
        </w:rPr>
        <w:t>▼</w:t>
      </w:r>
      <w:r w:rsidRPr="00752C16">
        <w:rPr>
          <w:sz w:val="32"/>
          <w:szCs w:val="32"/>
        </w:rPr>
        <w:t xml:space="preserve">                         </w:t>
      </w:r>
      <w:r w:rsidRPr="00752C16">
        <w:rPr>
          <w:rFonts w:ascii="Arial" w:hAnsi="Arial" w:cs="Arial"/>
          <w:sz w:val="32"/>
          <w:szCs w:val="32"/>
        </w:rPr>
        <w:t>▼</w:t>
      </w:r>
    </w:p>
    <w:p w14:paraId="421C4AA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pre-edit                   post-edit</w:t>
      </w:r>
    </w:p>
    <w:p w14:paraId="5268393D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gramStart"/>
      <w:r w:rsidRPr="00752C16">
        <w:rPr>
          <w:sz w:val="32"/>
          <w:szCs w:val="32"/>
        </w:rPr>
        <w:t>So</w:t>
      </w:r>
      <w:proofErr w:type="gramEnd"/>
      <w:r w:rsidRPr="00752C16">
        <w:rPr>
          <w:sz w:val="32"/>
          <w:szCs w:val="32"/>
        </w:rPr>
        <w:t xml:space="preserve"> every treatment observation becomes:</w:t>
      </w:r>
    </w:p>
    <w:p w14:paraId="0368B3D4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participant_id</w:t>
      </w:r>
      <w:proofErr w:type="spellEnd"/>
    </w:p>
    <w:p w14:paraId="62C7773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scenario</w:t>
      </w:r>
    </w:p>
    <w:p w14:paraId="1936A4AC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ai_text</w:t>
      </w:r>
      <w:proofErr w:type="spellEnd"/>
    </w:p>
    <w:p w14:paraId="60582CD4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31BCB2C2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control_reference</w:t>
      </w:r>
      <w:proofErr w:type="spellEnd"/>
    </w:p>
    <w:p w14:paraId="2F228BF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For example:</w:t>
      </w:r>
    </w:p>
    <w:p w14:paraId="5B60C4F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P001</w:t>
      </w:r>
    </w:p>
    <w:p w14:paraId="2A704A9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spellStart"/>
      <w:r w:rsidRPr="00752C16">
        <w:rPr>
          <w:sz w:val="32"/>
          <w:szCs w:val="32"/>
        </w:rPr>
        <w:t>control_reference</w:t>
      </w:r>
      <w:proofErr w:type="spellEnd"/>
      <w:r w:rsidRPr="00752C16">
        <w:rPr>
          <w:sz w:val="32"/>
          <w:szCs w:val="32"/>
        </w:rPr>
        <w:t xml:space="preserve"> = [two control writings]</w:t>
      </w:r>
    </w:p>
    <w:p w14:paraId="30E93734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7DF784E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treatment 1:</w:t>
      </w:r>
    </w:p>
    <w:p w14:paraId="1BB288E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ai_text</w:t>
      </w:r>
      <w:proofErr w:type="spellEnd"/>
    </w:p>
    <w:p w14:paraId="2B3AF0D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0F3649AA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30B4C54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treatment 2:</w:t>
      </w:r>
    </w:p>
    <w:p w14:paraId="2200989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ai_text</w:t>
      </w:r>
      <w:proofErr w:type="spellEnd"/>
    </w:p>
    <w:p w14:paraId="0BEBDA3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    </w:t>
      </w: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721F2A46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30A5A56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treatment 3:</w:t>
      </w:r>
    </w:p>
    <w:p w14:paraId="5DC768D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ai_text</w:t>
      </w:r>
      <w:proofErr w:type="spellEnd"/>
    </w:p>
    <w:p w14:paraId="460EB73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3D974CB0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7065CD0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treatment 4:</w:t>
      </w:r>
    </w:p>
    <w:p w14:paraId="0C76B41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ai_text</w:t>
      </w:r>
      <w:proofErr w:type="spellEnd"/>
    </w:p>
    <w:p w14:paraId="40E7EBF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</w:t>
      </w:r>
      <w:proofErr w:type="spellStart"/>
      <w:r w:rsidRPr="00752C16">
        <w:rPr>
          <w:sz w:val="32"/>
          <w:szCs w:val="32"/>
        </w:rPr>
        <w:t>final_text</w:t>
      </w:r>
      <w:proofErr w:type="spellEnd"/>
    </w:p>
    <w:p w14:paraId="1C5518A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6DD2838E">
          <v:rect id="_x0000_i1107" style="width:0;height:1.5pt" o:hralign="center" o:hrstd="t" o:hr="t" fillcolor="#a0a0a0" stroked="f"/>
        </w:pict>
      </w:r>
    </w:p>
    <w:p w14:paraId="079EE2E2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4 — Load LUAR-MUD</w:t>
      </w:r>
    </w:p>
    <w:p w14:paraId="7572BE6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Now we finally touch the embedding model.</w:t>
      </w:r>
    </w:p>
    <w:p w14:paraId="4DFE9DF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The paper selected </w:t>
      </w:r>
      <w:r w:rsidRPr="00752C16">
        <w:rPr>
          <w:b/>
          <w:bCs/>
          <w:sz w:val="32"/>
          <w:szCs w:val="32"/>
        </w:rPr>
        <w:t>LUAR-MUD</w:t>
      </w:r>
      <w:r w:rsidRPr="00752C16">
        <w:rPr>
          <w:sz w:val="32"/>
          <w:szCs w:val="32"/>
        </w:rPr>
        <w:t xml:space="preserve"> after an authorship-identification comparison and uses cosine similarity between embeddings as the stylistic similarity measurement. (</w:t>
      </w:r>
      <w:hyperlink r:id="rId7" w:tooltip="Can You Make It Sound Like You? Post-Editing LLM-Generated Text for Personal Style - ACL Anthology" w:history="1">
        <w:r w:rsidRPr="00752C16">
          <w:rPr>
            <w:rStyle w:val="Hyperlink"/>
            <w:sz w:val="32"/>
            <w:szCs w:val="32"/>
          </w:rPr>
          <w:t>ACL Anthology</w:t>
        </w:r>
      </w:hyperlink>
      <w:r w:rsidRPr="00752C16">
        <w:rPr>
          <w:sz w:val="32"/>
          <w:szCs w:val="32"/>
        </w:rPr>
        <w:t>)</w:t>
      </w:r>
    </w:p>
    <w:p w14:paraId="3BFF5AB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Important:</w:t>
      </w:r>
    </w:p>
    <w:p w14:paraId="4E47B841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We do NOT train LUAR.</w:t>
      </w:r>
    </w:p>
    <w:p w14:paraId="3074820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Think of it as:</w:t>
      </w:r>
    </w:p>
    <w:p w14:paraId="00AD66B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text</w:t>
      </w:r>
    </w:p>
    <w:p w14:paraId="174B47D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↓</w:t>
      </w:r>
    </w:p>
    <w:p w14:paraId="3E0FBB2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LUAR-MUD</w:t>
      </w:r>
    </w:p>
    <w:p w14:paraId="7C8BA76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↓</w:t>
      </w:r>
    </w:p>
    <w:p w14:paraId="14A2606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512-dimensional embedding</w:t>
      </w:r>
    </w:p>
    <w:p w14:paraId="34583F2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It is a </w:t>
      </w:r>
      <w:r w:rsidRPr="00752C16">
        <w:rPr>
          <w:b/>
          <w:bCs/>
          <w:sz w:val="32"/>
          <w:szCs w:val="32"/>
        </w:rPr>
        <w:t>frozen measurement function</w:t>
      </w:r>
      <w:r w:rsidRPr="00752C16">
        <w:rPr>
          <w:sz w:val="32"/>
          <w:szCs w:val="32"/>
        </w:rPr>
        <w:t>.</w:t>
      </w:r>
    </w:p>
    <w:p w14:paraId="387CAEA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That means our train/test split isn't being used to train LUAR.</w:t>
      </w:r>
    </w:p>
    <w:p w14:paraId="2245794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Instead, the split protects the </w:t>
      </w:r>
      <w:r w:rsidRPr="00752C16">
        <w:rPr>
          <w:b/>
          <w:bCs/>
          <w:sz w:val="32"/>
          <w:szCs w:val="32"/>
        </w:rPr>
        <w:t>validation procedure</w:t>
      </w:r>
      <w:r w:rsidRPr="00752C16">
        <w:rPr>
          <w:sz w:val="32"/>
          <w:szCs w:val="32"/>
        </w:rPr>
        <w:t xml:space="preserve"> from participant leakage.</w:t>
      </w:r>
    </w:p>
    <w:p w14:paraId="5E49E07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400DD918">
          <v:rect id="_x0000_i1108" style="width:0;height:1.5pt" o:hralign="center" o:hrstd="t" o:hr="t" fillcolor="#a0a0a0" stroked="f"/>
        </w:pict>
      </w:r>
    </w:p>
    <w:p w14:paraId="53345ED6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5 — Generate embeddings</w:t>
      </w:r>
    </w:p>
    <w:p w14:paraId="1B27276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We need embeddings for:</w:t>
      </w:r>
    </w:p>
    <w:p w14:paraId="481ECD2B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lastRenderedPageBreak/>
        <w:t>1. Participant control references</w:t>
      </w:r>
    </w:p>
    <w:p w14:paraId="60B1BA0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81 control-reference documents</w:t>
      </w:r>
    </w:p>
    <w:p w14:paraId="1D3B2685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2. Treatment AI drafts</w:t>
      </w:r>
    </w:p>
    <w:p w14:paraId="01416CB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324 AI drafts</w:t>
      </w:r>
    </w:p>
    <w:p w14:paraId="45F4B5B8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3. Treatment post-edits</w:t>
      </w:r>
    </w:p>
    <w:p w14:paraId="57EC3CB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324 post-edited texts</w:t>
      </w:r>
    </w:p>
    <w:p w14:paraId="1CE335B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Potentially other reference pools for H1b/H2 as well.</w:t>
      </w:r>
    </w:p>
    <w:p w14:paraId="53908E83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gramStart"/>
      <w:r w:rsidRPr="00752C16">
        <w:rPr>
          <w:sz w:val="32"/>
          <w:szCs w:val="32"/>
        </w:rPr>
        <w:t>So</w:t>
      </w:r>
      <w:proofErr w:type="gramEnd"/>
      <w:r w:rsidRPr="00752C16">
        <w:rPr>
          <w:sz w:val="32"/>
          <w:szCs w:val="32"/>
        </w:rPr>
        <w:t xml:space="preserve"> we will create something like:</w:t>
      </w:r>
    </w:p>
    <w:p w14:paraId="6BB81A0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embeddings/</w:t>
      </w:r>
    </w:p>
    <w:p w14:paraId="10CC0BC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spellStart"/>
      <w:r w:rsidRPr="00752C16">
        <w:rPr>
          <w:sz w:val="32"/>
          <w:szCs w:val="32"/>
        </w:rPr>
        <w:t>control_embeddings.npy</w:t>
      </w:r>
      <w:proofErr w:type="spellEnd"/>
    </w:p>
    <w:p w14:paraId="7EEC03B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spellStart"/>
      <w:r w:rsidRPr="00752C16">
        <w:rPr>
          <w:sz w:val="32"/>
          <w:szCs w:val="32"/>
        </w:rPr>
        <w:t>treatment_ai_embeddings.npy</w:t>
      </w:r>
      <w:proofErr w:type="spellEnd"/>
    </w:p>
    <w:p w14:paraId="3F5869F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spellStart"/>
      <w:r w:rsidRPr="00752C16">
        <w:rPr>
          <w:sz w:val="32"/>
          <w:szCs w:val="32"/>
        </w:rPr>
        <w:t>treatment_final_embeddings.npy</w:t>
      </w:r>
      <w:proofErr w:type="spellEnd"/>
    </w:p>
    <w:p w14:paraId="3DE4F4D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and a metadata table connecting every vector to:</w:t>
      </w:r>
    </w:p>
    <w:p w14:paraId="13913E4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participant</w:t>
      </w:r>
    </w:p>
    <w:p w14:paraId="460F451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task</w:t>
      </w:r>
    </w:p>
    <w:p w14:paraId="52DB7E7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scenario</w:t>
      </w:r>
    </w:p>
    <w:p w14:paraId="4990858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condition</w:t>
      </w:r>
    </w:p>
    <w:p w14:paraId="485EAEF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split</w:t>
      </w:r>
    </w:p>
    <w:p w14:paraId="736BBC7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6E4E46F5">
          <v:rect id="_x0000_i1109" style="width:0;height:1.5pt" o:hralign="center" o:hrstd="t" o:hr="t" fillcolor="#a0a0a0" stroked="f"/>
        </w:pict>
      </w:r>
    </w:p>
    <w:p w14:paraId="0729B637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6 — Reproduce the actual similarity measurements</w:t>
      </w:r>
    </w:p>
    <w:p w14:paraId="66400A0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This is where we recreate the paper's core quantities.</w:t>
      </w:r>
    </w:p>
    <w:p w14:paraId="41CED67D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H1a — Movement toward the participant</w:t>
      </w:r>
    </w:p>
    <w:p w14:paraId="3707489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For each treatment:</w:t>
      </w:r>
    </w:p>
    <w:p w14:paraId="2D79624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AI draft ────────────────→ Control reference</w:t>
      </w:r>
    </w:p>
    <w:p w14:paraId="24BC6DA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        similarity BEFORE</w:t>
      </w:r>
    </w:p>
    <w:p w14:paraId="6BC75F0E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5A968F8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Post-edited text ───────→ Control reference</w:t>
      </w:r>
    </w:p>
    <w:p w14:paraId="5D0DEA9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        similarity AFTER</w:t>
      </w:r>
    </w:p>
    <w:p w14:paraId="79EE736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Then:</w:t>
      </w:r>
    </w:p>
    <w:p w14:paraId="4BCF4077" w14:textId="77777777" w:rsidR="00752C16" w:rsidRPr="00752C16" w:rsidRDefault="00752C16" w:rsidP="00752C16">
      <w:pPr>
        <w:spacing w:after="0"/>
        <w:rPr>
          <w:sz w:val="32"/>
          <w:szCs w:val="32"/>
        </w:rPr>
      </w:pPr>
      <w:proofErr w:type="spellStart"/>
      <w:r w:rsidRPr="00752C16">
        <w:rPr>
          <w:sz w:val="32"/>
          <w:szCs w:val="32"/>
        </w:rPr>
        <w:t>Δ_self</w:t>
      </w:r>
      <w:proofErr w:type="spellEnd"/>
      <w:r w:rsidRPr="00752C16">
        <w:rPr>
          <w:sz w:val="32"/>
          <w:szCs w:val="32"/>
        </w:rPr>
        <w:t xml:space="preserve"> =</w:t>
      </w:r>
    </w:p>
    <w:p w14:paraId="68E8F8A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</w:t>
      </w:r>
      <w:proofErr w:type="gramStart"/>
      <w:r w:rsidRPr="00752C16">
        <w:rPr>
          <w:sz w:val="32"/>
          <w:szCs w:val="32"/>
        </w:rPr>
        <w:t>similarity(</w:t>
      </w:r>
      <w:proofErr w:type="gramEnd"/>
      <w:r w:rsidRPr="00752C16">
        <w:rPr>
          <w:sz w:val="32"/>
          <w:szCs w:val="32"/>
        </w:rPr>
        <w:t>post-edit, control)</w:t>
      </w:r>
    </w:p>
    <w:p w14:paraId="4C9846A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-</w:t>
      </w:r>
    </w:p>
    <w:p w14:paraId="08DB7E0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gramStart"/>
      <w:r w:rsidRPr="00752C16">
        <w:rPr>
          <w:sz w:val="32"/>
          <w:szCs w:val="32"/>
        </w:rPr>
        <w:t>similarity(</w:t>
      </w:r>
      <w:proofErr w:type="gramEnd"/>
      <w:r w:rsidRPr="00752C16">
        <w:rPr>
          <w:sz w:val="32"/>
          <w:szCs w:val="32"/>
        </w:rPr>
        <w:t>AI draft, control)</w:t>
      </w:r>
    </w:p>
    <w:p w14:paraId="677E10E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If positive:</w:t>
      </w:r>
    </w:p>
    <w:p w14:paraId="6A5B699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post-edit moved toward participant's control style</w:t>
      </w:r>
    </w:p>
    <w:p w14:paraId="4FEFF4B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 original paper reports a positive H1a effect. (</w:t>
      </w:r>
      <w:hyperlink r:id="rId8" w:tooltip="(PDF) Can You Make It Sound Like You? Post-Editing LLM-Generated Text for Personal Style" w:history="1">
        <w:r w:rsidRPr="00752C16">
          <w:rPr>
            <w:rStyle w:val="Hyperlink"/>
            <w:sz w:val="32"/>
            <w:szCs w:val="32"/>
          </w:rPr>
          <w:t>ResearchGate</w:t>
        </w:r>
      </w:hyperlink>
      <w:r w:rsidRPr="00752C16">
        <w:rPr>
          <w:sz w:val="32"/>
          <w:szCs w:val="32"/>
        </w:rPr>
        <w:t>)</w:t>
      </w:r>
    </w:p>
    <w:p w14:paraId="438B14C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4C050BA8">
          <v:rect id="_x0000_i1110" style="width:0;height:1.5pt" o:hralign="center" o:hrstd="t" o:hr="t" fillcolor="#a0a0a0" stroked="f"/>
        </w:pict>
      </w:r>
    </w:p>
    <w:p w14:paraId="49A8CE0A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H1b — Movement away from LLM style</w:t>
      </w:r>
    </w:p>
    <w:p w14:paraId="6BF534D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Same principle, but with an LLM-generated reference:</w:t>
      </w:r>
    </w:p>
    <w:p w14:paraId="38F9FD5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AI draft ────────────────→ LLM reference</w:t>
      </w:r>
    </w:p>
    <w:p w14:paraId="6977F027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3944FF4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Post-edit ───────────────→ LLM reference</w:t>
      </w:r>
    </w:p>
    <w:p w14:paraId="270325D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Then:</w:t>
      </w:r>
    </w:p>
    <w:p w14:paraId="3ECF35B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Δ_LLM =</w:t>
      </w:r>
    </w:p>
    <w:p w14:paraId="2E4BB4E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gramStart"/>
      <w:r w:rsidRPr="00752C16">
        <w:rPr>
          <w:sz w:val="32"/>
          <w:szCs w:val="32"/>
        </w:rPr>
        <w:t>similarity(</w:t>
      </w:r>
      <w:proofErr w:type="gramEnd"/>
      <w:r w:rsidRPr="00752C16">
        <w:rPr>
          <w:sz w:val="32"/>
          <w:szCs w:val="32"/>
        </w:rPr>
        <w:t>post-edit, LLM)</w:t>
      </w:r>
    </w:p>
    <w:p w14:paraId="2968919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-</w:t>
      </w:r>
    </w:p>
    <w:p w14:paraId="2BA6D94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</w:t>
      </w:r>
      <w:proofErr w:type="gramStart"/>
      <w:r w:rsidRPr="00752C16">
        <w:rPr>
          <w:sz w:val="32"/>
          <w:szCs w:val="32"/>
        </w:rPr>
        <w:t>similarity(</w:t>
      </w:r>
      <w:proofErr w:type="gramEnd"/>
      <w:r w:rsidRPr="00752C16">
        <w:rPr>
          <w:sz w:val="32"/>
          <w:szCs w:val="32"/>
        </w:rPr>
        <w:t>AI draft, LLM)</w:t>
      </w:r>
    </w:p>
    <w:p w14:paraId="3AEA36D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 negative value means post-editing moved away from the LLM style.</w:t>
      </w:r>
    </w:p>
    <w:p w14:paraId="4646728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 paper reports this decrease as H1b. (</w:t>
      </w:r>
      <w:hyperlink r:id="rId9" w:tooltip="(PDF) Can You Make It Sound Like You? Post-Editing LLM-Generated Text for Personal Style" w:history="1">
        <w:r w:rsidRPr="00752C16">
          <w:rPr>
            <w:rStyle w:val="Hyperlink"/>
            <w:sz w:val="32"/>
            <w:szCs w:val="32"/>
          </w:rPr>
          <w:t>ResearchGate</w:t>
        </w:r>
      </w:hyperlink>
      <w:r w:rsidRPr="00752C16">
        <w:rPr>
          <w:sz w:val="32"/>
          <w:szCs w:val="32"/>
        </w:rPr>
        <w:t>)</w:t>
      </w:r>
    </w:p>
    <w:p w14:paraId="17A392A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b/>
          <w:bCs/>
          <w:sz w:val="32"/>
          <w:szCs w:val="32"/>
        </w:rPr>
        <w:t>We should reproduce the paper's exact reference construction here rather than invent our own.</w:t>
      </w:r>
      <w:r w:rsidRPr="00752C16">
        <w:rPr>
          <w:sz w:val="32"/>
          <w:szCs w:val="32"/>
        </w:rPr>
        <w:t xml:space="preserve"> That will be the next methodological sub-step.</w:t>
      </w:r>
    </w:p>
    <w:p w14:paraId="793D2D8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789D002C">
          <v:rect id="_x0000_i1111" style="width:0;height:1.5pt" o:hralign="center" o:hrstd="t" o:hr="t" fillcolor="#a0a0a0" stroked="f"/>
        </w:pict>
      </w:r>
    </w:p>
    <w:p w14:paraId="3B08D50F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7 — A3's actual contribution: held-out validation</w:t>
      </w:r>
    </w:p>
    <w:p w14:paraId="5CE276B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This is the part that is </w:t>
      </w:r>
      <w:r w:rsidRPr="00752C16">
        <w:rPr>
          <w:b/>
          <w:bCs/>
          <w:sz w:val="32"/>
          <w:szCs w:val="32"/>
        </w:rPr>
        <w:t>your assignment</w:t>
      </w:r>
      <w:r w:rsidRPr="00752C16">
        <w:rPr>
          <w:sz w:val="32"/>
          <w:szCs w:val="32"/>
        </w:rPr>
        <w:t>.</w:t>
      </w:r>
    </w:p>
    <w:p w14:paraId="76F040C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We now repeat the analysis separately:</w:t>
      </w:r>
    </w:p>
    <w:p w14:paraId="79F1583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ALL 81</w:t>
      </w:r>
    </w:p>
    <w:p w14:paraId="3AD2656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        │</w:t>
      </w:r>
    </w:p>
    <w:p w14:paraId="3488695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participant split</w:t>
      </w:r>
    </w:p>
    <w:p w14:paraId="703E41C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    /             \</w:t>
      </w:r>
    </w:p>
    <w:p w14:paraId="1F6DCC2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      /               \</w:t>
      </w:r>
    </w:p>
    <w:p w14:paraId="523DC6D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TRAIN 57           TEST 24</w:t>
      </w:r>
    </w:p>
    <w:p w14:paraId="270100D1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Train</w:t>
      </w:r>
    </w:p>
    <w:p w14:paraId="6C8910F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 57 participants can be used for:</w:t>
      </w:r>
    </w:p>
    <w:p w14:paraId="615BBE2C" w14:textId="77777777" w:rsidR="00752C16" w:rsidRPr="00752C16" w:rsidRDefault="00752C16" w:rsidP="00752C16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deciding/calibrating any additional similarity component</w:t>
      </w:r>
    </w:p>
    <w:p w14:paraId="179B88E9" w14:textId="77777777" w:rsidR="00752C16" w:rsidRPr="00752C16" w:rsidRDefault="00752C16" w:rsidP="00752C16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determining preprocessing choices</w:t>
      </w:r>
    </w:p>
    <w:p w14:paraId="44E00DD7" w14:textId="77777777" w:rsidR="00752C16" w:rsidRPr="00752C16" w:rsidRDefault="00752C16" w:rsidP="00752C16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selecting thresholds if our A3 extension requires one</w:t>
      </w:r>
    </w:p>
    <w:p w14:paraId="627FB79C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Test</w:t>
      </w:r>
    </w:p>
    <w:p w14:paraId="58B3D8F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 24 participants are then completely untouched.</w:t>
      </w:r>
    </w:p>
    <w:p w14:paraId="0696D71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We calculate their similarities and ask:</w:t>
      </w:r>
    </w:p>
    <w:p w14:paraId="63C66E0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Do the observed H1/H2 effect directions and statistical conclusions replicate on participants who were never used during the fitting/calibration stage?</w:t>
      </w:r>
    </w:p>
    <w:p w14:paraId="4E774F1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This is precisely the purpose of the participant-disjoint A3 extension in your SOP.</w:t>
      </w:r>
    </w:p>
    <w:p w14:paraId="5221212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3A1C9783">
          <v:rect id="_x0000_i1112" style="width:0;height:1.5pt" o:hralign="center" o:hrstd="t" o:hr="t" fillcolor="#a0a0a0" stroked="f"/>
        </w:pict>
      </w:r>
    </w:p>
    <w:p w14:paraId="5C02D207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8 — Statistical testing</w:t>
      </w:r>
    </w:p>
    <w:p w14:paraId="73403B1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The paper uses </w:t>
      </w:r>
      <w:r w:rsidRPr="00752C16">
        <w:rPr>
          <w:b/>
          <w:bCs/>
          <w:sz w:val="32"/>
          <w:szCs w:val="32"/>
        </w:rPr>
        <w:t>two-tailed permutation tests with 10,000 permutations</w:t>
      </w:r>
      <w:r w:rsidRPr="00752C16">
        <w:rPr>
          <w:sz w:val="32"/>
          <w:szCs w:val="32"/>
        </w:rPr>
        <w:t xml:space="preserve"> for the main analyses and reports Hedges' g with bootstrap confidence intervals. (</w:t>
      </w:r>
      <w:hyperlink r:id="rId10" w:tooltip="Can You Make It Sound Like You? Post-Editing LLM-Generated Text for" w:history="1">
        <w:r w:rsidRPr="00752C16">
          <w:rPr>
            <w:rStyle w:val="Hyperlink"/>
            <w:sz w:val="32"/>
            <w:szCs w:val="32"/>
          </w:rPr>
          <w:t>Connor Baumler</w:t>
        </w:r>
      </w:hyperlink>
      <w:r w:rsidRPr="00752C16">
        <w:rPr>
          <w:sz w:val="32"/>
          <w:szCs w:val="32"/>
        </w:rPr>
        <w:t>)</w:t>
      </w:r>
    </w:p>
    <w:p w14:paraId="0227FEC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For our A3 version, we'll therefore produce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718"/>
        <w:gridCol w:w="2319"/>
      </w:tblGrid>
      <w:tr w:rsidR="00752C16" w:rsidRPr="00752C16" w14:paraId="6FCAD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0A42" w14:textId="77777777" w:rsidR="00752C16" w:rsidRPr="00752C16" w:rsidRDefault="00752C16" w:rsidP="00752C16">
            <w:pPr>
              <w:spacing w:after="0"/>
              <w:rPr>
                <w:b/>
                <w:bCs/>
                <w:sz w:val="32"/>
                <w:szCs w:val="32"/>
              </w:rPr>
            </w:pPr>
            <w:r w:rsidRPr="00752C16">
              <w:rPr>
                <w:b/>
                <w:bCs/>
                <w:sz w:val="32"/>
                <w:szCs w:val="32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CA46A63" w14:textId="77777777" w:rsidR="00752C16" w:rsidRPr="00752C16" w:rsidRDefault="00752C16" w:rsidP="00752C16">
            <w:pPr>
              <w:spacing w:after="0"/>
              <w:rPr>
                <w:b/>
                <w:bCs/>
                <w:sz w:val="32"/>
                <w:szCs w:val="32"/>
              </w:rPr>
            </w:pPr>
            <w:r w:rsidRPr="00752C16">
              <w:rPr>
                <w:b/>
                <w:bCs/>
                <w:sz w:val="32"/>
                <w:szCs w:val="32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1A920B5E" w14:textId="77777777" w:rsidR="00752C16" w:rsidRPr="00752C16" w:rsidRDefault="00752C16" w:rsidP="00752C16">
            <w:pPr>
              <w:spacing w:after="0"/>
              <w:rPr>
                <w:b/>
                <w:bCs/>
                <w:sz w:val="32"/>
                <w:szCs w:val="32"/>
              </w:rPr>
            </w:pPr>
            <w:r w:rsidRPr="00752C16">
              <w:rPr>
                <w:b/>
                <w:bCs/>
                <w:sz w:val="32"/>
                <w:szCs w:val="32"/>
              </w:rPr>
              <w:t>Held-out test</w:t>
            </w:r>
          </w:p>
        </w:tc>
      </w:tr>
      <w:tr w:rsidR="00752C16" w:rsidRPr="00752C16" w14:paraId="665F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8BB4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H1a: self-similarity change</w:t>
            </w:r>
          </w:p>
        </w:tc>
        <w:tc>
          <w:tcPr>
            <w:tcW w:w="0" w:type="auto"/>
            <w:vAlign w:val="center"/>
            <w:hideMark/>
          </w:tcPr>
          <w:p w14:paraId="2ACE6C9B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294595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Δ + p + effect size</w:t>
            </w:r>
          </w:p>
        </w:tc>
      </w:tr>
      <w:tr w:rsidR="00752C16" w:rsidRPr="00752C16" w14:paraId="75FB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3620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H1b: LLM-similarity change</w:t>
            </w:r>
          </w:p>
        </w:tc>
        <w:tc>
          <w:tcPr>
            <w:tcW w:w="0" w:type="auto"/>
            <w:vAlign w:val="center"/>
            <w:hideMark/>
          </w:tcPr>
          <w:p w14:paraId="1FE34FC1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7768C4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Δ + p + effect size</w:t>
            </w:r>
          </w:p>
        </w:tc>
      </w:tr>
      <w:tr w:rsidR="00752C16" w:rsidRPr="00752C16" w14:paraId="6738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5038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H1a′: own vs others' control</w:t>
            </w:r>
          </w:p>
        </w:tc>
        <w:tc>
          <w:tcPr>
            <w:tcW w:w="0" w:type="auto"/>
            <w:vAlign w:val="center"/>
            <w:hideMark/>
          </w:tcPr>
          <w:p w14:paraId="2DBF4C63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E235DA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effect</w:t>
            </w:r>
          </w:p>
        </w:tc>
      </w:tr>
      <w:tr w:rsidR="00752C16" w:rsidRPr="00752C16" w14:paraId="1B80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F5A8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 xml:space="preserve">H1c: LLM vs </w:t>
            </w:r>
            <w:proofErr w:type="spellStart"/>
            <w:r w:rsidRPr="00752C16">
              <w:rPr>
                <w:sz w:val="32"/>
                <w:szCs w:val="32"/>
              </w:rPr>
              <w:t>self similarity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3DB37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3D94C2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effect</w:t>
            </w:r>
          </w:p>
        </w:tc>
      </w:tr>
      <w:tr w:rsidR="00752C16" w:rsidRPr="00752C16" w14:paraId="12B4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E22F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H2 analyses</w:t>
            </w:r>
          </w:p>
        </w:tc>
        <w:tc>
          <w:tcPr>
            <w:tcW w:w="0" w:type="auto"/>
            <w:vAlign w:val="center"/>
            <w:hideMark/>
          </w:tcPr>
          <w:p w14:paraId="33F6ECB5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E3A81C" w14:textId="77777777" w:rsidR="00752C16" w:rsidRPr="00752C16" w:rsidRDefault="00752C16" w:rsidP="00752C16">
            <w:pPr>
              <w:spacing w:after="0"/>
              <w:rPr>
                <w:sz w:val="32"/>
                <w:szCs w:val="32"/>
              </w:rPr>
            </w:pPr>
            <w:r w:rsidRPr="00752C16">
              <w:rPr>
                <w:sz w:val="32"/>
                <w:szCs w:val="32"/>
              </w:rPr>
              <w:t>effect</w:t>
            </w:r>
          </w:p>
        </w:tc>
      </w:tr>
    </w:tbl>
    <w:p w14:paraId="4294E4E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And the important result isn't whether we reproduce the </w:t>
      </w:r>
      <w:r w:rsidRPr="00752C16">
        <w:rPr>
          <w:b/>
          <w:bCs/>
          <w:sz w:val="32"/>
          <w:szCs w:val="32"/>
        </w:rPr>
        <w:t>exact numerical values</w:t>
      </w:r>
      <w:r w:rsidRPr="00752C16">
        <w:rPr>
          <w:sz w:val="32"/>
          <w:szCs w:val="32"/>
        </w:rPr>
        <w:t xml:space="preserve"> from the full 81-person analysis.</w:t>
      </w:r>
    </w:p>
    <w:p w14:paraId="651E231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The A3 question is whether:</w:t>
      </w:r>
    </w:p>
    <w:p w14:paraId="5034495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>FULL DATASET</w:t>
      </w:r>
    </w:p>
    <w:p w14:paraId="00EFA79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↓</w:t>
      </w:r>
    </w:p>
    <w:p w14:paraId="04FC284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reported effect direction</w:t>
      </w:r>
    </w:p>
    <w:p w14:paraId="58A264B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↓</w:t>
      </w:r>
    </w:p>
    <w:p w14:paraId="68FEB0E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HELD-OUT DATA</w:t>
      </w:r>
    </w:p>
    <w:p w14:paraId="0DD5888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↓</w:t>
      </w:r>
    </w:p>
    <w:p w14:paraId="53E276A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same effect direction?</w:t>
      </w:r>
    </w:p>
    <w:p w14:paraId="31EE006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and whether the evidence remains statistically meaningful.</w:t>
      </w:r>
    </w:p>
    <w:p w14:paraId="1292BB0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75ED5C6C">
          <v:rect id="_x0000_i1113" style="width:0;height:1.5pt" o:hralign="center" o:hrstd="t" o:hr="t" fillcolor="#a0a0a0" stroked="f"/>
        </w:pict>
      </w:r>
    </w:p>
    <w:p w14:paraId="221CB655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9 — Robustness checks</w:t>
      </w:r>
    </w:p>
    <w:p w14:paraId="428BB1B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After the main held-out result, we check:</w:t>
      </w:r>
    </w:p>
    <w:p w14:paraId="042DCDB1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Participant leakage</w:t>
      </w:r>
    </w:p>
    <w:p w14:paraId="6C38BDB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 participant in both train and test</w:t>
      </w:r>
    </w:p>
    <w:p w14:paraId="57D2FB15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Missing data</w:t>
      </w:r>
    </w:p>
    <w:p w14:paraId="53F73A2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 missing embeddings</w:t>
      </w:r>
    </w:p>
    <w:p w14:paraId="4E7EEF1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 missing control references</w:t>
      </w:r>
    </w:p>
    <w:p w14:paraId="76A7280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No missing treatment pairs</w:t>
      </w:r>
    </w:p>
    <w:p w14:paraId="05B7C394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Scenario balance</w:t>
      </w:r>
    </w:p>
    <w:p w14:paraId="75D6C43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Check whether the 24 test participants accidentally have a radically different scenario distribution.</w:t>
      </w:r>
    </w:p>
    <w:p w14:paraId="4B32DF81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Random split stability</w:t>
      </w:r>
    </w:p>
    <w:p w14:paraId="79B52A3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Potentially repeat the participant split with several seeds </w:t>
      </w:r>
      <w:r w:rsidRPr="00752C16">
        <w:rPr>
          <w:b/>
          <w:bCs/>
          <w:sz w:val="32"/>
          <w:szCs w:val="32"/>
        </w:rPr>
        <w:t>as a robustness analysis</w:t>
      </w:r>
      <w:r w:rsidRPr="00752C16">
        <w:rPr>
          <w:sz w:val="32"/>
          <w:szCs w:val="32"/>
        </w:rPr>
        <w:t>, while keeping one predefined split as the primary A3 result.</w:t>
      </w:r>
    </w:p>
    <w:p w14:paraId="362124F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2DFF814A">
          <v:rect id="_x0000_i1114" style="width:0;height:1.5pt" o:hralign="center" o:hrstd="t" o:hr="t" fillcolor="#a0a0a0" stroked="f"/>
        </w:pict>
      </w:r>
    </w:p>
    <w:p w14:paraId="30951A49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Phase 10 — Final A3 deliverable</w:t>
      </w:r>
    </w:p>
    <w:p w14:paraId="631E3F9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Your final result should eventually look something like:</w:t>
      </w:r>
    </w:p>
    <w:p w14:paraId="1A7A018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A3 — Held-out validation of stylistic similarity</w:t>
      </w:r>
    </w:p>
    <w:p w14:paraId="5599A668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0291C21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Dataset</w:t>
      </w:r>
    </w:p>
    <w:p w14:paraId="2CD0C6A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81 participants</w:t>
      </w:r>
    </w:p>
    <w:p w14:paraId="6062A32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486 task observations</w:t>
      </w:r>
    </w:p>
    <w:p w14:paraId="431A0AE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162 </w:t>
      </w:r>
      <w:proofErr w:type="gramStart"/>
      <w:r w:rsidRPr="00752C16">
        <w:rPr>
          <w:sz w:val="32"/>
          <w:szCs w:val="32"/>
        </w:rPr>
        <w:t>control</w:t>
      </w:r>
      <w:proofErr w:type="gramEnd"/>
    </w:p>
    <w:p w14:paraId="592008F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324 </w:t>
      </w:r>
      <w:proofErr w:type="gramStart"/>
      <w:r w:rsidRPr="00752C16">
        <w:rPr>
          <w:sz w:val="32"/>
          <w:szCs w:val="32"/>
        </w:rPr>
        <w:t>treatment</w:t>
      </w:r>
      <w:proofErr w:type="gramEnd"/>
    </w:p>
    <w:p w14:paraId="3D03F006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5B1BF44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Split</w:t>
      </w:r>
    </w:p>
    <w:p w14:paraId="5A779A1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Train: 57 participants / 342 observations</w:t>
      </w:r>
    </w:p>
    <w:p w14:paraId="3960459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Test:  24 participants / 144 observations</w:t>
      </w:r>
    </w:p>
    <w:p w14:paraId="3D59AF42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34A539D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Embedding model</w:t>
      </w:r>
    </w:p>
    <w:p w14:paraId="41A7BB4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LUAR-MUD</w:t>
      </w:r>
    </w:p>
    <w:p w14:paraId="5AC9518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frozen</w:t>
      </w:r>
    </w:p>
    <w:p w14:paraId="7849E96E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468D1A0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Human reference</w:t>
      </w:r>
    </w:p>
    <w:p w14:paraId="2E2D063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concatenation of each participant's two control texts</w:t>
      </w:r>
    </w:p>
    <w:p w14:paraId="10544D3E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0D23EE2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Evaluation</w:t>
      </w:r>
    </w:p>
    <w:p w14:paraId="36745BE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cosine similarity</w:t>
      </w:r>
    </w:p>
    <w:p w14:paraId="28F7ACC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permutation tests</w:t>
      </w:r>
    </w:p>
    <w:p w14:paraId="40AC16A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effect sizes</w:t>
      </w:r>
    </w:p>
    <w:p w14:paraId="24EEB02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confidence intervals</w:t>
      </w:r>
    </w:p>
    <w:p w14:paraId="73E8C90B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4475950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Primary question</w:t>
      </w:r>
    </w:p>
    <w:p w14:paraId="6DE2BB8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Do H1/H2 effect directions replicate on</w:t>
      </w:r>
    </w:p>
    <w:p w14:paraId="2E420F27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participants unseen during calibration?</w:t>
      </w:r>
    </w:p>
    <w:p w14:paraId="374C199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pict w14:anchorId="3E0FB6A5">
          <v:rect id="_x0000_i1115" style="width:0;height:1.5pt" o:hralign="center" o:hrstd="t" o:hr="t" fillcolor="#a0a0a0" stroked="f"/>
        </w:pict>
      </w:r>
    </w:p>
    <w:p w14:paraId="7D7FA30D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And your notebook should now evolve into this</w:t>
      </w:r>
    </w:p>
    <w:p w14:paraId="249F361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01_reproduce_</w:t>
      </w:r>
      <w:proofErr w:type="gramStart"/>
      <w:r w:rsidRPr="00752C16">
        <w:rPr>
          <w:sz w:val="32"/>
          <w:szCs w:val="32"/>
        </w:rPr>
        <w:t>baseline.ipynb</w:t>
      </w:r>
      <w:proofErr w:type="gramEnd"/>
    </w:p>
    <w:p w14:paraId="0AE9E5E6" w14:textId="77777777" w:rsidR="00752C16" w:rsidRPr="00752C16" w:rsidRDefault="00752C16" w:rsidP="00752C16">
      <w:pPr>
        <w:spacing w:after="0"/>
        <w:rPr>
          <w:sz w:val="32"/>
          <w:szCs w:val="32"/>
        </w:rPr>
      </w:pPr>
    </w:p>
    <w:p w14:paraId="4A25531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1. Environment / imports</w:t>
      </w:r>
    </w:p>
    <w:p w14:paraId="14F25FF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   ↓</w:t>
      </w:r>
    </w:p>
    <w:p w14:paraId="31587E2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2. Dataset discovery</w:t>
      </w:r>
    </w:p>
    <w:p w14:paraId="2AECFFA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61178C5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3. JSON inspection</w:t>
      </w:r>
    </w:p>
    <w:p w14:paraId="5F6EEE8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3DC232A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4. Data cleaning</w:t>
      </w:r>
    </w:p>
    <w:p w14:paraId="5E1DD03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38C9938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5. 486-row canonical </w:t>
      </w:r>
      <w:proofErr w:type="spellStart"/>
      <w:r w:rsidRPr="00752C16">
        <w:rPr>
          <w:sz w:val="32"/>
          <w:szCs w:val="32"/>
        </w:rPr>
        <w:t>dataframe</w:t>
      </w:r>
      <w:proofErr w:type="spellEnd"/>
    </w:p>
    <w:p w14:paraId="282CF80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60334263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6. Dataset validation</w:t>
      </w:r>
    </w:p>
    <w:p w14:paraId="2986ABC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2E77D22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7. Participant-disjoint split</w:t>
      </w:r>
    </w:p>
    <w:p w14:paraId="45C5B6C6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4D01A1E5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8. Control-reference construction       ← NEXT</w:t>
      </w:r>
    </w:p>
    <w:p w14:paraId="52ACB17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46213C48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9. Treatment-pair construction</w:t>
      </w:r>
    </w:p>
    <w:p w14:paraId="04128162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54FA3D4E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10. LUAR-MUD setup</w:t>
      </w:r>
    </w:p>
    <w:p w14:paraId="1F0EB5BA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125E52A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11. Embedding generation</w:t>
      </w:r>
    </w:p>
    <w:p w14:paraId="4794847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27AB8A6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12. Similarity calculations</w:t>
      </w:r>
    </w:p>
    <w:p w14:paraId="7AE84BF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3CB7C47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13. Baseline H1/H2 reproduction</w:t>
      </w:r>
    </w:p>
    <w:p w14:paraId="70F99CE4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3304BA7C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14. Held-out A3 evaluation</w:t>
      </w:r>
    </w:p>
    <w:p w14:paraId="5772F10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6F94718D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15. Statistical tests</w:t>
      </w:r>
    </w:p>
    <w:p w14:paraId="2CD5254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08042D2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16. Robustness checks</w:t>
      </w:r>
    </w:p>
    <w:p w14:paraId="2343E2A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lastRenderedPageBreak/>
        <w:t xml:space="preserve">       ↓</w:t>
      </w:r>
    </w:p>
    <w:p w14:paraId="7E5B7CE1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17. Tables / figures</w:t>
      </w:r>
    </w:p>
    <w:p w14:paraId="16D2BDE0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       ↓</w:t>
      </w:r>
    </w:p>
    <w:p w14:paraId="2DCAF0D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18. A3 conclusions</w:t>
      </w:r>
    </w:p>
    <w:p w14:paraId="5D8690B1" w14:textId="77777777" w:rsidR="00752C16" w:rsidRPr="00752C16" w:rsidRDefault="00752C16" w:rsidP="00752C16">
      <w:pPr>
        <w:spacing w:after="0"/>
        <w:rPr>
          <w:b/>
          <w:bCs/>
          <w:sz w:val="32"/>
          <w:szCs w:val="32"/>
        </w:rPr>
      </w:pPr>
      <w:r w:rsidRPr="00752C16">
        <w:rPr>
          <w:b/>
          <w:bCs/>
          <w:sz w:val="32"/>
          <w:szCs w:val="32"/>
        </w:rPr>
        <w:t>Where you are right now</w:t>
      </w:r>
    </w:p>
    <w:p w14:paraId="0E69CAAB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 xml:space="preserve">You're at </w:t>
      </w:r>
      <w:r w:rsidRPr="00752C16">
        <w:rPr>
          <w:b/>
          <w:bCs/>
          <w:sz w:val="32"/>
          <w:szCs w:val="32"/>
        </w:rPr>
        <w:t>Step 8</w:t>
      </w:r>
      <w:r w:rsidRPr="00752C16">
        <w:rPr>
          <w:sz w:val="32"/>
          <w:szCs w:val="32"/>
        </w:rPr>
        <w:t>.</w:t>
      </w:r>
    </w:p>
    <w:p w14:paraId="0B90B8F9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sz w:val="32"/>
          <w:szCs w:val="32"/>
        </w:rPr>
        <w:t>So don't write the LUAR code yet.</w:t>
      </w:r>
    </w:p>
    <w:p w14:paraId="4A14DA6F" w14:textId="77777777" w:rsidR="00752C16" w:rsidRPr="00752C16" w:rsidRDefault="00752C16" w:rsidP="00752C16">
      <w:pPr>
        <w:spacing w:after="0"/>
        <w:rPr>
          <w:sz w:val="32"/>
          <w:szCs w:val="32"/>
        </w:rPr>
      </w:pPr>
      <w:r w:rsidRPr="00752C16">
        <w:rPr>
          <w:b/>
          <w:bCs/>
          <w:sz w:val="32"/>
          <w:szCs w:val="32"/>
        </w:rPr>
        <w:t>Our next concrete coding task is to construct the 81 participant-level control references from the two condition-0 texts and attach each participant's reference to their four treatment rows.</w:t>
      </w:r>
    </w:p>
    <w:p w14:paraId="1D0CB416" w14:textId="77777777" w:rsidR="00752C16" w:rsidRPr="00752C16" w:rsidRDefault="00752C16" w:rsidP="00752C16">
      <w:r w:rsidRPr="00752C16">
        <w:t>Once that table is correct, the embedding stage becomes straightforward.</w:t>
      </w:r>
    </w:p>
    <w:p w14:paraId="6DE189ED" w14:textId="77777777" w:rsidR="00400B65" w:rsidRDefault="00400B65"/>
    <w:sectPr w:rsidR="0040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E6A"/>
    <w:multiLevelType w:val="multilevel"/>
    <w:tmpl w:val="43D2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8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65"/>
    <w:rsid w:val="00400B65"/>
    <w:rsid w:val="00752C16"/>
    <w:rsid w:val="009A73EE"/>
    <w:rsid w:val="00CF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805C9-B0CC-40F8-9C34-CA003AA5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404249280_Can_You_Make_It_Sound_Like_You_Post-Editing_LLM-Generated_Text_for_Personal_Styl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6.acl-long.2030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tbaumler.github.io/files/Sound_Like_You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clanthology.org/2026.acl-long.2030/?utm_source=chatgpt.com" TargetMode="External"/><Relationship Id="rId10" Type="http://schemas.openxmlformats.org/officeDocument/2006/relationships/hyperlink" Target="https://ctbaumler.github.io/files/Sound_Like_You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404249280_Can_You_Make_It_Sound_Like_You_Post-Editing_LLM-Generated_Text_for_Personal_Styl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Goyal</dc:creator>
  <cp:keywords/>
  <dc:description/>
  <cp:lastModifiedBy>Samarth Goyal</cp:lastModifiedBy>
  <cp:revision>3</cp:revision>
  <dcterms:created xsi:type="dcterms:W3CDTF">2026-10-04T05:44:00Z</dcterms:created>
  <dcterms:modified xsi:type="dcterms:W3CDTF">2026-10-04T14:35:00Z</dcterms:modified>
</cp:coreProperties>
</file>