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>{fecha_actual_dia}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{fecha_actual_mes}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{fecha_actual_año}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Nº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r w:rsidR="00FB2920"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_direccion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_barrio</w:t>
      </w:r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localidad}</w:t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ciudad}</w:t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_correo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_celular</w:t>
      </w:r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{convocante_nombres}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>{</w:t>
      </w:r>
      <w:r w:rsidR="004A0C5E" w:rsidRPr="004A0C5E">
        <w:rPr>
          <w:rFonts w:ascii="Arial" w:eastAsia="Arial" w:hAnsi="Arial" w:cs="Arial"/>
          <w:b/>
          <w:bCs/>
          <w:sz w:val="20"/>
        </w:rPr>
        <w:t>hechos_descripcion</w:t>
      </w:r>
      <w:r w:rsidR="00FE605C">
        <w:rPr>
          <w:rFonts w:ascii="Arial" w:eastAsia="Arial" w:hAnsi="Arial" w:cs="Arial"/>
          <w:b/>
          <w:sz w:val="20"/>
        </w:rPr>
        <w:t>}</w:t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{conciliador_nombres}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en nuestras instalaciones ubicadas en la Calle 12 Nº 8 -37/51 de  esta ciudad, tel: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r w:rsidRPr="00873AF8">
        <w:rPr>
          <w:rFonts w:ascii="Arial" w:eastAsia="Arial" w:hAnsi="Arial" w:cs="Arial"/>
          <w:b/>
          <w:sz w:val="20"/>
        </w:rPr>
        <w:t xml:space="preserve">Dr@. {conciliador_nombres}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{conciliador_correo}</w:t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>{estudiante1_nombres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1F10E787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9FF0" w14:textId="77777777" w:rsidR="009F2DAB" w:rsidRDefault="009F2DAB">
      <w:r>
        <w:separator/>
      </w:r>
    </w:p>
  </w:endnote>
  <w:endnote w:type="continuationSeparator" w:id="0">
    <w:p w14:paraId="6B66EBF8" w14:textId="77777777" w:rsidR="009F2DAB" w:rsidRDefault="009F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B7A7" w14:textId="77777777" w:rsidR="009F2DAB" w:rsidRDefault="009F2DAB">
      <w:r>
        <w:separator/>
      </w:r>
    </w:p>
  </w:footnote>
  <w:footnote w:type="continuationSeparator" w:id="0">
    <w:p w14:paraId="3CA27F22" w14:textId="77777777" w:rsidR="009F2DAB" w:rsidRDefault="009F2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B6CFF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9F2DAB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22</cp:revision>
  <dcterms:created xsi:type="dcterms:W3CDTF">2021-03-10T21:09:00Z</dcterms:created>
  <dcterms:modified xsi:type="dcterms:W3CDTF">2023-01-23T17:14:00Z</dcterms:modified>
</cp:coreProperties>
</file>