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FD9" w:rsidRDefault="00C45084">
      <w:r>
        <w:t>Antragsübersicht Tabellenstruktur</w:t>
      </w:r>
    </w:p>
    <w:p w:rsidR="00C45084" w:rsidRDefault="00C45084">
      <w:r>
        <w:t>Kennzahlen sollen angezeigt werden</w:t>
      </w:r>
    </w:p>
    <w:p w:rsidR="00C45084" w:rsidRDefault="00C45084">
      <w:bookmarkStart w:id="0" w:name="_GoBack"/>
      <w:bookmarkEnd w:id="0"/>
    </w:p>
    <w:p w:rsidR="00C45084" w:rsidRDefault="00C45084"/>
    <w:sectPr w:rsidR="00C450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084"/>
    <w:rsid w:val="004F2FD9"/>
    <w:rsid w:val="00C4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8A782-476B-43F2-9F7D-E0D6AE8F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Amrein</dc:creator>
  <cp:keywords/>
  <dc:description/>
  <cp:lastModifiedBy>Karsten Amrein</cp:lastModifiedBy>
  <cp:revision>1</cp:revision>
  <dcterms:created xsi:type="dcterms:W3CDTF">2016-08-19T11:30:00Z</dcterms:created>
  <dcterms:modified xsi:type="dcterms:W3CDTF">2016-08-19T11:38:00Z</dcterms:modified>
</cp:coreProperties>
</file>