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874B1">
      <w:pPr>
        <w:pStyle w:val="4"/>
      </w:pPr>
      <w:r>
        <w:t xml:space="preserve">OTRZYMYWANIE </w:t>
      </w:r>
      <w:bookmarkStart w:id="0" w:name="_GoBack"/>
      <w:bookmarkEnd w:id="0"/>
      <w:r>
        <w:t>KWASÓW KARBOKSYLOWYCH</w:t>
      </w:r>
    </w:p>
    <w:p w14:paraId="5D464494">
      <w:pPr>
        <w:jc w:val="center"/>
        <w:rPr>
          <w:b/>
          <w:bCs/>
          <w:u w:val="single"/>
        </w:rPr>
      </w:pPr>
    </w:p>
    <w:p w14:paraId="529CAF69">
      <w:pPr>
        <w:ind w:firstLine="540"/>
        <w:jc w:val="both"/>
      </w:pPr>
      <w:r>
        <w:t xml:space="preserve">Jedną z </w:t>
      </w:r>
      <w:r>
        <w:rPr>
          <w:u w:val="single"/>
        </w:rPr>
        <w:t>ogólnych metod</w:t>
      </w:r>
      <w:r>
        <w:t xml:space="preserve"> otrzymywania kwasów karboksylowych jest </w:t>
      </w:r>
      <w:r>
        <w:rPr>
          <w:b/>
          <w:bCs/>
        </w:rPr>
        <w:t>utlenianie alkoholi I-o rzędowych</w:t>
      </w:r>
      <w:r>
        <w:t xml:space="preserve"> na przykład za pomocą dichromianu(VI) potasu.</w:t>
      </w:r>
    </w:p>
    <w:p w14:paraId="082CCDFB">
      <w:r>
        <w:rPr>
          <w:sz w:val="20"/>
          <w:lang/>
        </w:rPr>
        <w:pict>
          <v:shape id="_x0000_s1028" o:spid="_x0000_s1028" o:spt="75" type="#_x0000_t75" style="position:absolute;left:0pt;margin-left:17.85pt;margin-top:7.8pt;height:73.65pt;width:405.15pt;mso-wrap-distance-bottom:0pt;mso-wrap-distance-top:0pt;z-index:251661312;mso-width-relative:page;mso-height-relative:page;" o:ole="t" filled="f" stroked="f" coordsize="21600,21600">
            <v:path/>
            <v:fill on="f" focussize="0,0"/>
            <v:stroke on="f"/>
            <v:imagedata r:id="rId5" o:title=""/>
            <o:lock v:ext="edit"/>
            <w10:wrap type="topAndBottom"/>
          </v:shape>
          <o:OLEObject Type="Embed" ProgID="" ShapeID="_x0000_s1028" DrawAspect="Content" ObjectID="_1468075725" r:id="rId4">
            <o:LockedField>false</o:LockedField>
          </o:OLEObject>
        </w:pict>
      </w:r>
    </w:p>
    <w:p w14:paraId="4F946020">
      <w:pPr>
        <w:jc w:val="both"/>
      </w:pPr>
      <w:r>
        <w:t xml:space="preserve">O tym, że zaszła reakcja świadczy zmiana barwy </w:t>
      </w:r>
      <w:r>
        <w:rPr>
          <w:color w:val="FF9900"/>
        </w:rPr>
        <w:t>z pomarańczowej</w:t>
      </w:r>
      <w:r>
        <w:t xml:space="preserve"> (charakterystycznej dla dwuchromianu(VI) potasu) na </w:t>
      </w:r>
      <w:r>
        <w:rPr>
          <w:color w:val="33CCCC"/>
        </w:rPr>
        <w:t>zielononiebieską</w:t>
      </w:r>
      <w:r>
        <w:t xml:space="preserve"> (charakterystyczną dla siarczanu(VI) chromu).</w:t>
      </w:r>
    </w:p>
    <w:p w14:paraId="71FE5BF0">
      <w:pPr>
        <w:jc w:val="both"/>
      </w:pPr>
    </w:p>
    <w:p w14:paraId="62223994">
      <w:pPr>
        <w:ind w:firstLine="540"/>
        <w:jc w:val="both"/>
      </w:pPr>
      <w:r>
        <w:rPr>
          <w:sz w:val="20"/>
          <w:lang/>
        </w:rPr>
        <w:pict>
          <v:shape id="_x0000_s1029" o:spid="_x0000_s1029" o:spt="75" type="#_x0000_t75" style="position:absolute;left:0pt;margin-left:38.05pt;margin-top:37.35pt;height:73.65pt;width:384.95pt;mso-wrap-distance-bottom:0pt;mso-wrap-distance-top:0pt;z-index:251662336;mso-width-relative:page;mso-height-relative:page;" o:ole="t" filled="f" stroked="f" coordsize="21600,21600">
            <v:path/>
            <v:fill on="f" focussize="0,0"/>
            <v:stroke on="f"/>
            <v:imagedata r:id="rId7" o:title=""/>
            <o:lock v:ext="edit"/>
            <w10:wrap type="topAndBottom"/>
          </v:shape>
          <o:OLEObject Type="Embed" ProgID="" ShapeID="_x0000_s1029" DrawAspect="Content" ObjectID="_1468075726" r:id="rId6">
            <o:LockedField>false</o:LockedField>
          </o:OLEObject>
        </w:pict>
      </w:r>
      <w:r>
        <w:t xml:space="preserve">Podobna metoda otrzymywania kwasów karboksylowych polega na </w:t>
      </w:r>
      <w:r>
        <w:rPr>
          <w:b/>
          <w:bCs/>
        </w:rPr>
        <w:t>utlenieniu aldehydów</w:t>
      </w:r>
      <w:r>
        <w:t xml:space="preserve"> za pomocą np. nadmanganianu(VII) potasu lub nadtlenku wodoru.</w:t>
      </w:r>
    </w:p>
    <w:p w14:paraId="7E543F62"/>
    <w:p w14:paraId="6F272E7D">
      <w:pPr>
        <w:ind w:firstLine="540"/>
      </w:pPr>
    </w:p>
    <w:p w14:paraId="2B613A27">
      <w:pPr>
        <w:ind w:firstLine="540"/>
        <w:jc w:val="both"/>
      </w:pPr>
      <w:r>
        <w:rPr>
          <w:sz w:val="20"/>
          <w:lang/>
        </w:rPr>
        <w:pict>
          <v:shape id="_x0000_s1027" o:spid="_x0000_s1027" o:spt="75" type="#_x0000_t75" style="position:absolute;left:0pt;margin-left:81pt;margin-top:37pt;height:70.35pt;width:269.5pt;mso-wrap-distance-bottom:0pt;mso-wrap-distance-top:0pt;z-index:251660288;mso-width-relative:page;mso-height-relative:page;" o:ole="t" filled="f" stroked="f" coordsize="21600,21600">
            <v:path/>
            <v:fill on="f" focussize="0,0"/>
            <v:stroke on="f"/>
            <v:imagedata r:id="rId9" o:title=""/>
            <o:lock v:ext="edit"/>
            <w10:wrap type="topAndBottom"/>
          </v:shape>
          <o:OLEObject Type="Embed" ProgID="" ShapeID="_x0000_s1027" DrawAspect="Content" ObjectID="_1468075727" r:id="rId8">
            <o:LockedField>false</o:LockedField>
          </o:OLEObject>
        </w:pict>
      </w:r>
      <w:r>
        <w:t xml:space="preserve">Do najważniejszych przemysłowych, </w:t>
      </w:r>
      <w:r>
        <w:rPr>
          <w:u w:val="single"/>
        </w:rPr>
        <w:t>specyficznych metod</w:t>
      </w:r>
      <w:r>
        <w:t xml:space="preserve"> otrzymywania kwasu octowego należy </w:t>
      </w:r>
      <w:r>
        <w:rPr>
          <w:b/>
          <w:bCs/>
        </w:rPr>
        <w:t>utlenianie aldehydu octowego</w:t>
      </w:r>
      <w:r>
        <w:t xml:space="preserve"> z udziałem tlenu i w obecności katalizatora.</w:t>
      </w:r>
    </w:p>
    <w:p w14:paraId="4C2DE69F"/>
    <w:p w14:paraId="2BA5211B">
      <w:pPr>
        <w:ind w:firstLine="540"/>
      </w:pPr>
    </w:p>
    <w:p w14:paraId="066CDFEE">
      <w:pPr>
        <w:ind w:firstLine="540"/>
        <w:jc w:val="both"/>
      </w:pPr>
      <w:r>
        <w:t xml:space="preserve">Kwas octowy można otrzymać także przez </w:t>
      </w:r>
      <w:r>
        <w:rPr>
          <w:b/>
          <w:bCs/>
        </w:rPr>
        <w:t>utlenianie alkoholu etylowego</w:t>
      </w:r>
      <w:r>
        <w:t xml:space="preserve"> powietrzem przy zastosowaniu biokatalizatora – oksydazy. Proces ten nazywa się </w:t>
      </w:r>
      <w:r>
        <w:rPr>
          <w:b/>
          <w:bCs/>
        </w:rPr>
        <w:t>fermentacją octową</w:t>
      </w:r>
      <w:r>
        <w:t>.</w:t>
      </w:r>
    </w:p>
    <w:p w14:paraId="358B8984">
      <w:pPr>
        <w:ind w:firstLine="540"/>
        <w:jc w:val="both"/>
      </w:pPr>
      <w:r>
        <w:rPr>
          <w:sz w:val="20"/>
          <w:lang/>
        </w:rPr>
        <w:pict>
          <v:shape id="_x0000_s1030" o:spid="_x0000_s1030" o:spt="75" type="#_x0000_t75" style="position:absolute;left:0pt;margin-left:3.75pt;margin-top:132.15pt;height:83.45pt;width:437.25pt;mso-wrap-distance-bottom:0pt;mso-wrap-distance-top:0pt;z-index:251663360;mso-width-relative:page;mso-height-relative:page;" o:ole="t" filled="f" stroked="f" coordsize="21600,21600">
            <v:path/>
            <v:fill on="f" focussize="0,0"/>
            <v:stroke on="f"/>
            <v:imagedata r:id="rId11" o:title=""/>
            <o:lock v:ext="edit"/>
            <w10:wrap type="topAndBottom"/>
          </v:shape>
          <o:OLEObject Type="Embed" ProgID="" ShapeID="_x0000_s1030" DrawAspect="Content" ObjectID="_1468075728" r:id="rId10">
            <o:LockedField>false</o:LockedField>
          </o:OLEObject>
        </w:pict>
      </w:r>
      <w:r>
        <w:rPr>
          <w:sz w:val="20"/>
          <w:lang/>
        </w:rPr>
        <w:pict>
          <v:shape id="_x0000_s1026" o:spid="_x0000_s1026" o:spt="75" type="#_x0000_t75" style="position:absolute;left:0pt;margin-left:72pt;margin-top:15.15pt;height:67.9pt;width:299.3pt;mso-wrap-distance-bottom:0pt;mso-wrap-distance-top:0pt;z-index:251659264;mso-width-relative:page;mso-height-relative:page;" o:ole="t" filled="f" stroked="f" coordsize="21600,21600">
            <v:path/>
            <v:fill on="f" focussize="0,0"/>
            <v:stroke on="f"/>
            <v:imagedata r:id="rId13" o:title=""/>
            <o:lock v:ext="edit"/>
            <w10:wrap type="topAndBottom"/>
          </v:shape>
          <o:OLEObject Type="Embed" ProgID="" ShapeID="_x0000_s1026" DrawAspect="Content" ObjectID="_1468075729" r:id="rId12">
            <o:LockedField>false</o:LockedField>
          </o:OLEObject>
        </w:pict>
      </w:r>
      <w:r>
        <w:br w:type="textWrapping"/>
      </w:r>
      <w:r>
        <w:t xml:space="preserve">       Specyficzną metodą otrzymywania kwasu metanowego jest reakcja tlenku węgla(II) z wodorotlenkiem sodu w odpowiednich warunkach ciśnienia i temperatury i przy zastosowaniu kwasu siarkowego(VI) jako katalizatora.</w:t>
      </w:r>
    </w:p>
    <w:sectPr>
      <w:pgSz w:w="11906" w:h="16838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D4"/>
    <w:rsid w:val="00721291"/>
    <w:rsid w:val="00AE05AE"/>
    <w:rsid w:val="00EB19D4"/>
    <w:rsid w:val="00FE62EB"/>
    <w:rsid w:val="31891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pl-PL" w:eastAsia="pl-PL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uiPriority w:val="0"/>
    <w:pPr>
      <w:jc w:val="center"/>
    </w:pPr>
    <w:rPr>
      <w:b/>
      <w:bCs/>
      <w:u w:val="single"/>
    </w:rPr>
  </w:style>
  <w:style w:type="table" w:customStyle="1" w:styleId="5">
    <w:name w:val="Table Normal1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29"/>
    <customShpInfo spid="_x0000_s1027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917</Characters>
  <Lines>23</Lines>
  <Paragraphs>7</Paragraphs>
  <TotalTime>0</TotalTime>
  <ScaleCrop>false</ScaleCrop>
  <LinksUpToDate>false</LinksUpToDate>
  <CharactersWithSpaces>1041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2006-09-21T17:23:00Z</dcterms:created>
  <dc:creator>Marta Sadowska</dc:creator>
  <cp:lastModifiedBy>WPS_1705085265</cp:lastModifiedBy>
  <dcterms:modified xsi:type="dcterms:W3CDTF">2025-07-07T10:07:45Z</dcterms:modified>
  <dc:title>OTRZYMYWANIE KWASÓW KARBOKSYLOWYCH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1045-12.2.0.21546</vt:lpwstr>
  </property>
  <property fmtid="{D5CDD505-2E9C-101B-9397-08002B2CF9AE}" pid="3" name="ICV">
    <vt:lpwstr>3F380BB13FA14BDEB439F0AE58041F20_13</vt:lpwstr>
  </property>
</Properties>
</file>