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67BAA" w14:textId="00EF38A9" w:rsidR="00CC02F5" w:rsidRPr="00CC02F5" w:rsidRDefault="00CC02F5" w:rsidP="00CC02F5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CC02F5">
        <w:rPr>
          <w:rFonts w:ascii="Times New Roman" w:hAnsi="Times New Roman" w:cs="Times New Roman"/>
          <w:b/>
          <w:bCs/>
        </w:rPr>
        <w:t>Aplicación 3</w:t>
      </w:r>
    </w:p>
    <w:p w14:paraId="335844FD" w14:textId="64B153BE" w:rsidR="000B46C0" w:rsidRPr="00CC02F5" w:rsidRDefault="00CC02F5" w:rsidP="00CC02F5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CC02F5">
        <w:rPr>
          <w:rFonts w:ascii="Times New Roman" w:hAnsi="Times New Roman" w:cs="Times New Roman"/>
          <w:b/>
          <w:bCs/>
        </w:rPr>
        <w:t>Software de Conversión de Archivos</w:t>
      </w:r>
    </w:p>
    <w:p w14:paraId="4C40822A" w14:textId="77777777" w:rsidR="00CC02F5" w:rsidRDefault="00CC02F5" w:rsidP="00CC02F5">
      <w:pPr>
        <w:spacing w:line="276" w:lineRule="auto"/>
        <w:rPr>
          <w:rFonts w:ascii="Times New Roman" w:hAnsi="Times New Roman" w:cs="Times New Roman"/>
        </w:rPr>
      </w:pPr>
    </w:p>
    <w:p w14:paraId="3F7A46C0" w14:textId="44FAD591" w:rsidR="00CC02F5" w:rsidRPr="00CC02F5" w:rsidRDefault="00CC02F5" w:rsidP="00CC02F5">
      <w:pPr>
        <w:spacing w:line="276" w:lineRule="auto"/>
        <w:rPr>
          <w:rFonts w:ascii="Times New Roman" w:hAnsi="Times New Roman" w:cs="Times New Roman"/>
        </w:rPr>
      </w:pPr>
      <w:r w:rsidRPr="00CC02F5">
        <w:rPr>
          <w:rFonts w:ascii="Times New Roman" w:hAnsi="Times New Roman" w:cs="Times New Roman"/>
        </w:rPr>
        <w:t xml:space="preserve">Adicional a lo que está en la documentación, esta </w:t>
      </w:r>
      <w:proofErr w:type="gramStart"/>
      <w:r w:rsidRPr="00CC02F5">
        <w:rPr>
          <w:rFonts w:ascii="Times New Roman" w:hAnsi="Times New Roman" w:cs="Times New Roman"/>
        </w:rPr>
        <w:t>app</w:t>
      </w:r>
      <w:proofErr w:type="gramEnd"/>
      <w:r w:rsidRPr="00CC02F5">
        <w:rPr>
          <w:rFonts w:ascii="Times New Roman" w:hAnsi="Times New Roman" w:cs="Times New Roman"/>
        </w:rPr>
        <w:t xml:space="preserve"> incluye:</w:t>
      </w:r>
    </w:p>
    <w:p w14:paraId="52B0F9EC" w14:textId="77777777" w:rsidR="00CC02F5" w:rsidRDefault="00CC02F5" w:rsidP="00CC02F5">
      <w:pPr>
        <w:spacing w:line="276" w:lineRule="auto"/>
        <w:rPr>
          <w:rFonts w:ascii="Times New Roman" w:hAnsi="Times New Roman" w:cs="Times New Roman"/>
        </w:rPr>
      </w:pPr>
      <w:r w:rsidRPr="00CC02F5">
        <w:rPr>
          <w:rFonts w:ascii="Times New Roman" w:hAnsi="Times New Roman" w:cs="Times New Roman"/>
        </w:rPr>
        <w:t>Automatizar la ingesta, validación y transformación a esquema relacional de PostgreSQL.</w:t>
      </w:r>
    </w:p>
    <w:p w14:paraId="05446F7C" w14:textId="01DB3C9D" w:rsidR="00CC02F5" w:rsidRPr="00CC02F5" w:rsidRDefault="00CC02F5" w:rsidP="00CC02F5">
      <w:pPr>
        <w:spacing w:line="276" w:lineRule="auto"/>
        <w:rPr>
          <w:rFonts w:ascii="Times New Roman" w:hAnsi="Times New Roman" w:cs="Times New Roman"/>
          <w:b/>
          <w:bCs/>
        </w:rPr>
      </w:pPr>
      <w:r w:rsidRPr="00CC02F5">
        <w:rPr>
          <w:rFonts w:ascii="Times New Roman" w:hAnsi="Times New Roman" w:cs="Times New Roman"/>
          <w:b/>
          <w:bCs/>
        </w:rPr>
        <w:t>Resumen de pasos</w:t>
      </w:r>
    </w:p>
    <w:p w14:paraId="0C684E12" w14:textId="5ABBB749" w:rsidR="00861388" w:rsidRDefault="00861388" w:rsidP="00CC02F5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la estructura de carpetas de la data a partir del “protocolo del tesla </w:t>
      </w:r>
      <w:proofErr w:type="spellStart"/>
      <w:r>
        <w:rPr>
          <w:rFonts w:ascii="Times New Roman" w:hAnsi="Times New Roman" w:cs="Times New Roman"/>
        </w:rPr>
        <w:t>suit</w:t>
      </w:r>
      <w:proofErr w:type="spellEnd"/>
      <w:r>
        <w:rPr>
          <w:rFonts w:ascii="Times New Roman" w:hAnsi="Times New Roman" w:cs="Times New Roman"/>
        </w:rPr>
        <w:t>”.</w:t>
      </w:r>
    </w:p>
    <w:p w14:paraId="43560179" w14:textId="79E6200B" w:rsidR="00CC02F5" w:rsidRDefault="00CC02F5" w:rsidP="00CC02F5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C02F5">
        <w:rPr>
          <w:rFonts w:ascii="Times New Roman" w:hAnsi="Times New Roman" w:cs="Times New Roman"/>
        </w:rPr>
        <w:t>Crear esquema base en PostgreSQL con las tablas arriba descritas.</w:t>
      </w:r>
    </w:p>
    <w:p w14:paraId="1D5BA242" w14:textId="77777777" w:rsidR="00CC02F5" w:rsidRDefault="00CC02F5" w:rsidP="00CC02F5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C02F5">
        <w:rPr>
          <w:rFonts w:ascii="Times New Roman" w:hAnsi="Times New Roman" w:cs="Times New Roman"/>
        </w:rPr>
        <w:t xml:space="preserve">Crear scripts (Python + </w:t>
      </w:r>
      <w:proofErr w:type="spellStart"/>
      <w:r w:rsidRPr="00CC02F5">
        <w:rPr>
          <w:rFonts w:ascii="Times New Roman" w:hAnsi="Times New Roman" w:cs="Times New Roman"/>
        </w:rPr>
        <w:t>SQLAlchemy</w:t>
      </w:r>
      <w:proofErr w:type="spellEnd"/>
      <w:r w:rsidRPr="00CC02F5">
        <w:rPr>
          <w:rFonts w:ascii="Times New Roman" w:hAnsi="Times New Roman" w:cs="Times New Roman"/>
        </w:rPr>
        <w:t xml:space="preserve"> / psycopg2) para cargar los CSV y relacionar datos.</w:t>
      </w:r>
    </w:p>
    <w:p w14:paraId="46544604" w14:textId="77777777" w:rsidR="00CC02F5" w:rsidRDefault="00CC02F5" w:rsidP="00CC02F5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C02F5">
        <w:rPr>
          <w:rFonts w:ascii="Times New Roman" w:hAnsi="Times New Roman" w:cs="Times New Roman"/>
        </w:rPr>
        <w:t xml:space="preserve">Implementar </w:t>
      </w:r>
      <w:proofErr w:type="spellStart"/>
      <w:r w:rsidRPr="00CC02F5">
        <w:rPr>
          <w:rFonts w:ascii="Times New Roman" w:hAnsi="Times New Roman" w:cs="Times New Roman"/>
        </w:rPr>
        <w:t>backend</w:t>
      </w:r>
      <w:proofErr w:type="spellEnd"/>
      <w:r w:rsidRPr="00CC02F5">
        <w:rPr>
          <w:rFonts w:ascii="Times New Roman" w:hAnsi="Times New Roman" w:cs="Times New Roman"/>
        </w:rPr>
        <w:t xml:space="preserve"> CRUD para metadatos.</w:t>
      </w:r>
    </w:p>
    <w:p w14:paraId="251797F2" w14:textId="77777777" w:rsidR="00CC02F5" w:rsidRDefault="00CC02F5" w:rsidP="00CC02F5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C02F5">
        <w:rPr>
          <w:rFonts w:ascii="Times New Roman" w:hAnsi="Times New Roman" w:cs="Times New Roman"/>
        </w:rPr>
        <w:t xml:space="preserve">Diseñar </w:t>
      </w:r>
      <w:proofErr w:type="spellStart"/>
      <w:r w:rsidRPr="00CC02F5">
        <w:rPr>
          <w:rFonts w:ascii="Times New Roman" w:hAnsi="Times New Roman" w:cs="Times New Roman"/>
        </w:rPr>
        <w:t>front</w:t>
      </w:r>
      <w:proofErr w:type="spellEnd"/>
      <w:r w:rsidRPr="00CC02F5">
        <w:rPr>
          <w:rFonts w:ascii="Times New Roman" w:hAnsi="Times New Roman" w:cs="Times New Roman"/>
        </w:rPr>
        <w:t xml:space="preserve"> web (</w:t>
      </w:r>
      <w:proofErr w:type="spellStart"/>
      <w:r w:rsidRPr="00CC02F5">
        <w:rPr>
          <w:rFonts w:ascii="Times New Roman" w:hAnsi="Times New Roman" w:cs="Times New Roman"/>
        </w:rPr>
        <w:t>React</w:t>
      </w:r>
      <w:proofErr w:type="spellEnd"/>
      <w:r w:rsidRPr="00CC02F5">
        <w:rPr>
          <w:rFonts w:ascii="Times New Roman" w:hAnsi="Times New Roman" w:cs="Times New Roman"/>
        </w:rPr>
        <w:t>/</w:t>
      </w:r>
      <w:proofErr w:type="spellStart"/>
      <w:r w:rsidRPr="00CC02F5">
        <w:rPr>
          <w:rFonts w:ascii="Times New Roman" w:hAnsi="Times New Roman" w:cs="Times New Roman"/>
        </w:rPr>
        <w:t>Streamlit</w:t>
      </w:r>
      <w:proofErr w:type="spellEnd"/>
      <w:r w:rsidRPr="00CC02F5">
        <w:rPr>
          <w:rFonts w:ascii="Times New Roman" w:hAnsi="Times New Roman" w:cs="Times New Roman"/>
        </w:rPr>
        <w:t>) para consulta y edición de metadatos.</w:t>
      </w:r>
    </w:p>
    <w:p w14:paraId="565A6DAC" w14:textId="36C28094" w:rsidR="00CC02F5" w:rsidRPr="00CC02F5" w:rsidRDefault="00CC02F5" w:rsidP="00CC02F5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C02F5">
        <w:rPr>
          <w:rFonts w:ascii="Times New Roman" w:hAnsi="Times New Roman" w:cs="Times New Roman"/>
        </w:rPr>
        <w:t xml:space="preserve">Conectar todo en la </w:t>
      </w:r>
      <w:proofErr w:type="gramStart"/>
      <w:r w:rsidRPr="00CC02F5">
        <w:rPr>
          <w:rFonts w:ascii="Times New Roman" w:hAnsi="Times New Roman" w:cs="Times New Roman"/>
        </w:rPr>
        <w:t>app</w:t>
      </w:r>
      <w:proofErr w:type="gramEnd"/>
      <w:r w:rsidRPr="00CC02F5">
        <w:rPr>
          <w:rFonts w:ascii="Times New Roman" w:hAnsi="Times New Roman" w:cs="Times New Roman"/>
        </w:rPr>
        <w:t xml:space="preserve"> web general que unifique protocolos y datos.</w:t>
      </w:r>
    </w:p>
    <w:p w14:paraId="6289557B" w14:textId="344ADB0E" w:rsidR="00BF026C" w:rsidRPr="00BF026C" w:rsidRDefault="00BF026C" w:rsidP="00BF026C">
      <w:pPr>
        <w:spacing w:line="276" w:lineRule="auto"/>
        <w:rPr>
          <w:rFonts w:ascii="Times New Roman" w:hAnsi="Times New Roman" w:cs="Times New Roman"/>
          <w:b/>
          <w:bCs/>
        </w:rPr>
      </w:pPr>
      <w:r w:rsidRPr="00BF026C">
        <w:rPr>
          <w:rFonts w:ascii="Times New Roman" w:hAnsi="Times New Roman" w:cs="Times New Roman"/>
          <w:b/>
          <w:bCs/>
        </w:rPr>
        <w:t>Sugerencias para mejorar la organización:</w:t>
      </w:r>
    </w:p>
    <w:p w14:paraId="2EB71CD8" w14:textId="77777777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Si se espera que los datos crezcan mucho, considerar añadir subcarpetas adicionales para segmentar por fecha o sesión, para no saturar un solo directorio.</w:t>
      </w:r>
      <w:r w:rsidRPr="00BF026C">
        <w:rPr>
          <w:rFonts w:ascii="Times New Roman" w:hAnsi="Times New Roman" w:cs="Times New Roman"/>
        </w:rPr>
        <w:t xml:space="preserve"> </w:t>
      </w:r>
    </w:p>
    <w:p w14:paraId="7A0C3D02" w14:textId="77777777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 xml:space="preserve">La carpeta base data puede cambiarse a un nombre más genérico como </w:t>
      </w:r>
      <w:proofErr w:type="spellStart"/>
      <w:r w:rsidRPr="00BF026C">
        <w:rPr>
          <w:rFonts w:ascii="Times New Roman" w:hAnsi="Times New Roman" w:cs="Times New Roman"/>
        </w:rPr>
        <w:t>raw_data</w:t>
      </w:r>
      <w:proofErr w:type="spellEnd"/>
      <w:r w:rsidRPr="00BF026C">
        <w:rPr>
          <w:rFonts w:ascii="Times New Roman" w:hAnsi="Times New Roman" w:cs="Times New Roman"/>
        </w:rPr>
        <w:t xml:space="preserve"> o </w:t>
      </w:r>
      <w:proofErr w:type="spellStart"/>
      <w:r w:rsidRPr="00BF026C">
        <w:rPr>
          <w:rFonts w:ascii="Times New Roman" w:hAnsi="Times New Roman" w:cs="Times New Roman"/>
        </w:rPr>
        <w:t>input_data</w:t>
      </w:r>
      <w:proofErr w:type="spellEnd"/>
      <w:r w:rsidRPr="00BF026C">
        <w:rPr>
          <w:rFonts w:ascii="Times New Roman" w:hAnsi="Times New Roman" w:cs="Times New Roman"/>
        </w:rPr>
        <w:t xml:space="preserve"> para mayor claridad.</w:t>
      </w:r>
      <w:r w:rsidRPr="00BF026C">
        <w:rPr>
          <w:rFonts w:ascii="Times New Roman" w:hAnsi="Times New Roman" w:cs="Times New Roman"/>
        </w:rPr>
        <w:t xml:space="preserve"> </w:t>
      </w:r>
    </w:p>
    <w:p w14:paraId="7294077C" w14:textId="38ED135A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Para ambientes más grandes o distribuidos, esta estructura local puede migrar a un almacenamiento centralizado o usar bases de datos.</w:t>
      </w:r>
    </w:p>
    <w:p w14:paraId="44A393EF" w14:textId="77777777" w:rsidR="00BF026C" w:rsidRPr="00BF026C" w:rsidRDefault="00BF026C" w:rsidP="00BF026C">
      <w:pPr>
        <w:spacing w:line="276" w:lineRule="auto"/>
        <w:rPr>
          <w:rFonts w:ascii="Times New Roman" w:hAnsi="Times New Roman" w:cs="Times New Roman"/>
          <w:b/>
          <w:bCs/>
        </w:rPr>
      </w:pPr>
      <w:r w:rsidRPr="00BF026C">
        <w:rPr>
          <w:rFonts w:ascii="Times New Roman" w:hAnsi="Times New Roman" w:cs="Times New Roman"/>
          <w:b/>
          <w:bCs/>
        </w:rPr>
        <w:t>Validaciones adicionales que podrías considerar para robustez y calidad:</w:t>
      </w:r>
    </w:p>
    <w:p w14:paraId="526F0C6B" w14:textId="77777777" w:rsidR="00BF026C" w:rsidRPr="00BF026C" w:rsidRDefault="00BF026C" w:rsidP="00BF026C">
      <w:pPr>
        <w:spacing w:line="276" w:lineRule="auto"/>
        <w:rPr>
          <w:rFonts w:ascii="Times New Roman" w:hAnsi="Times New Roman" w:cs="Times New Roman"/>
          <w:b/>
          <w:bCs/>
        </w:rPr>
      </w:pPr>
      <w:r w:rsidRPr="00BF026C">
        <w:rPr>
          <w:rFonts w:ascii="Times New Roman" w:hAnsi="Times New Roman" w:cs="Times New Roman"/>
          <w:b/>
          <w:bCs/>
        </w:rPr>
        <w:t>Validaciones y control de errores</w:t>
      </w:r>
    </w:p>
    <w:p w14:paraId="093C417C" w14:textId="4F34AFA3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Validación de columnas y tipos en CSV</w:t>
      </w:r>
    </w:p>
    <w:p w14:paraId="586575BA" w14:textId="2FA4CA5A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Verificar que cada CSV tenga las columnas esperadas antes de procesar.</w:t>
      </w:r>
    </w:p>
    <w:p w14:paraId="1EBDDBF0" w14:textId="28DEE3CD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Validar que los datos numéricos no tengan valores nulos o fuera de rango esperado.</w:t>
      </w:r>
    </w:p>
    <w:p w14:paraId="6C36CDBB" w14:textId="6EE8E501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Integridad de archivos</w:t>
      </w:r>
    </w:p>
    <w:p w14:paraId="39522648" w14:textId="77777777" w:rsid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Detectar y descartar archivos incompletos o corruptos (</w:t>
      </w:r>
      <w:proofErr w:type="spellStart"/>
      <w:r w:rsidRPr="00BF026C">
        <w:rPr>
          <w:rFonts w:ascii="Times New Roman" w:hAnsi="Times New Roman" w:cs="Times New Roman"/>
        </w:rPr>
        <w:t>e.g</w:t>
      </w:r>
      <w:proofErr w:type="spellEnd"/>
      <w:r w:rsidRPr="00BF026C">
        <w:rPr>
          <w:rFonts w:ascii="Times New Roman" w:hAnsi="Times New Roman" w:cs="Times New Roman"/>
        </w:rPr>
        <w:t>., tamaño cero o CSV malformado).</w:t>
      </w:r>
      <w:r w:rsidRPr="00BF026C">
        <w:rPr>
          <w:rFonts w:ascii="Times New Roman" w:hAnsi="Times New Roman" w:cs="Times New Roman"/>
        </w:rPr>
        <w:t xml:space="preserve"> </w:t>
      </w:r>
    </w:p>
    <w:p w14:paraId="4B3AAD28" w14:textId="6C8B5BEB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Comprobar duplicados por escena, peso, tipo y fecha.</w:t>
      </w:r>
    </w:p>
    <w:p w14:paraId="35C2592C" w14:textId="6390E74D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Logs detallados</w:t>
      </w:r>
    </w:p>
    <w:p w14:paraId="6ACB4FC8" w14:textId="73A9366A" w:rsid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 xml:space="preserve">Mejorar el nivel y detalle del </w:t>
      </w:r>
      <w:proofErr w:type="spellStart"/>
      <w:r w:rsidRPr="00BF026C">
        <w:rPr>
          <w:rFonts w:ascii="Times New Roman" w:hAnsi="Times New Roman" w:cs="Times New Roman"/>
        </w:rPr>
        <w:t>logging</w:t>
      </w:r>
      <w:proofErr w:type="spellEnd"/>
      <w:r w:rsidRPr="00BF026C">
        <w:rPr>
          <w:rFonts w:ascii="Times New Roman" w:hAnsi="Times New Roman" w:cs="Times New Roman"/>
        </w:rPr>
        <w:t xml:space="preserve"> para facilitar </w:t>
      </w:r>
      <w:proofErr w:type="spellStart"/>
      <w:r w:rsidRPr="00BF026C">
        <w:rPr>
          <w:rFonts w:ascii="Times New Roman" w:hAnsi="Times New Roman" w:cs="Times New Roman"/>
        </w:rPr>
        <w:t>debugging</w:t>
      </w:r>
      <w:proofErr w:type="spellEnd"/>
      <w:r w:rsidRPr="00BF026C">
        <w:rPr>
          <w:rFonts w:ascii="Times New Roman" w:hAnsi="Times New Roman" w:cs="Times New Roman"/>
        </w:rPr>
        <w:t xml:space="preserve"> (por ejemplo, agregar </w:t>
      </w:r>
      <w:proofErr w:type="spellStart"/>
      <w:r w:rsidRPr="00BF026C">
        <w:rPr>
          <w:rFonts w:ascii="Times New Roman" w:hAnsi="Times New Roman" w:cs="Times New Roman"/>
        </w:rPr>
        <w:t>timestamps</w:t>
      </w:r>
      <w:proofErr w:type="spellEnd"/>
      <w:r w:rsidRPr="00BF026C">
        <w:rPr>
          <w:rFonts w:ascii="Times New Roman" w:hAnsi="Times New Roman" w:cs="Times New Roman"/>
        </w:rPr>
        <w:t xml:space="preserve"> y niveles separados para </w:t>
      </w:r>
      <w:proofErr w:type="spellStart"/>
      <w:r w:rsidRPr="00BF026C">
        <w:rPr>
          <w:rFonts w:ascii="Times New Roman" w:hAnsi="Times New Roman" w:cs="Times New Roman"/>
        </w:rPr>
        <w:t>info</w:t>
      </w:r>
      <w:proofErr w:type="spellEnd"/>
      <w:r w:rsidRPr="00BF026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026C">
        <w:rPr>
          <w:rFonts w:ascii="Times New Roman" w:hAnsi="Times New Roman" w:cs="Times New Roman"/>
        </w:rPr>
        <w:t>warning</w:t>
      </w:r>
      <w:proofErr w:type="spellEnd"/>
      <w:proofErr w:type="gramEnd"/>
      <w:r w:rsidRPr="00BF026C">
        <w:rPr>
          <w:rFonts w:ascii="Times New Roman" w:hAnsi="Times New Roman" w:cs="Times New Roman"/>
        </w:rPr>
        <w:t>, error).</w:t>
      </w:r>
    </w:p>
    <w:p w14:paraId="3BA28A4B" w14:textId="268226E5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lastRenderedPageBreak/>
        <w:t>Manejo de excepciones específicas</w:t>
      </w:r>
    </w:p>
    <w:p w14:paraId="4F4D6C11" w14:textId="5F9EDE15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Capturar errores más específicos para saber si falló la lectura, escritura o</w:t>
      </w:r>
      <w:r>
        <w:rPr>
          <w:rFonts w:ascii="Times New Roman" w:hAnsi="Times New Roman" w:cs="Times New Roman"/>
        </w:rPr>
        <w:t xml:space="preserve"> </w:t>
      </w:r>
      <w:r w:rsidRPr="00BF026C">
        <w:rPr>
          <w:rFonts w:ascii="Times New Roman" w:hAnsi="Times New Roman" w:cs="Times New Roman"/>
        </w:rPr>
        <w:t>formato.</w:t>
      </w:r>
    </w:p>
    <w:p w14:paraId="3C3D835F" w14:textId="77777777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Arquitectura y calidad de código</w:t>
      </w:r>
    </w:p>
    <w:p w14:paraId="1EE5AB7B" w14:textId="4B769AA2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Separación en capas o módulos</w:t>
      </w:r>
    </w:p>
    <w:p w14:paraId="79E04E89" w14:textId="77777777" w:rsid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Separar lógica de I/O, procesamiento de datos y validaciones en módulos o clases independientes.</w:t>
      </w:r>
      <w:r w:rsidRPr="00BF026C">
        <w:rPr>
          <w:rFonts w:ascii="Times New Roman" w:hAnsi="Times New Roman" w:cs="Times New Roman"/>
        </w:rPr>
        <w:t xml:space="preserve"> </w:t>
      </w:r>
    </w:p>
    <w:p w14:paraId="65210306" w14:textId="545C7423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 xml:space="preserve">Facilita </w:t>
      </w:r>
      <w:proofErr w:type="spellStart"/>
      <w:r w:rsidRPr="00BF026C">
        <w:rPr>
          <w:rFonts w:ascii="Times New Roman" w:hAnsi="Times New Roman" w:cs="Times New Roman"/>
        </w:rPr>
        <w:t>tests</w:t>
      </w:r>
      <w:proofErr w:type="spellEnd"/>
      <w:r w:rsidRPr="00BF026C">
        <w:rPr>
          <w:rFonts w:ascii="Times New Roman" w:hAnsi="Times New Roman" w:cs="Times New Roman"/>
        </w:rPr>
        <w:t xml:space="preserve"> unitarios y mantenimiento.</w:t>
      </w:r>
    </w:p>
    <w:p w14:paraId="7E1BBC0F" w14:textId="6B4900DA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F026C">
        <w:rPr>
          <w:rFonts w:ascii="Times New Roman" w:hAnsi="Times New Roman" w:cs="Times New Roman"/>
        </w:rPr>
        <w:t>Tests</w:t>
      </w:r>
      <w:proofErr w:type="spellEnd"/>
      <w:r w:rsidRPr="00BF026C">
        <w:rPr>
          <w:rFonts w:ascii="Times New Roman" w:hAnsi="Times New Roman" w:cs="Times New Roman"/>
        </w:rPr>
        <w:t xml:space="preserve"> automatizados</w:t>
      </w:r>
    </w:p>
    <w:p w14:paraId="76992072" w14:textId="698E3446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Escribir pruebas unitarias para funciones clave (validación, conversión, fusión).</w:t>
      </w:r>
    </w:p>
    <w:p w14:paraId="76E4E1E6" w14:textId="14D99CF9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F026C">
        <w:rPr>
          <w:rFonts w:ascii="Times New Roman" w:hAnsi="Times New Roman" w:cs="Times New Roman"/>
        </w:rPr>
        <w:t>Tests</w:t>
      </w:r>
      <w:proofErr w:type="spellEnd"/>
      <w:r w:rsidRPr="00BF026C">
        <w:rPr>
          <w:rFonts w:ascii="Times New Roman" w:hAnsi="Times New Roman" w:cs="Times New Roman"/>
        </w:rPr>
        <w:t xml:space="preserve"> de integración para verificar flujo completo.</w:t>
      </w:r>
    </w:p>
    <w:p w14:paraId="3873D8C7" w14:textId="25E0FA98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Configuración y parámetros</w:t>
      </w:r>
    </w:p>
    <w:p w14:paraId="50112353" w14:textId="1A81F621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Externalizar rutas, patrones y parámetros a archivos de configuración o variables de entorno.</w:t>
      </w:r>
    </w:p>
    <w:p w14:paraId="57C5A7F3" w14:textId="5B2983DA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Facilita adaptación a diferentes entornos.</w:t>
      </w:r>
    </w:p>
    <w:p w14:paraId="3DD1A951" w14:textId="77777777" w:rsidR="00BF026C" w:rsidRPr="00BF026C" w:rsidRDefault="00BF026C" w:rsidP="00BF026C">
      <w:pPr>
        <w:spacing w:line="276" w:lineRule="auto"/>
        <w:rPr>
          <w:rFonts w:ascii="Times New Roman" w:hAnsi="Times New Roman" w:cs="Times New Roman"/>
          <w:b/>
          <w:bCs/>
        </w:rPr>
      </w:pPr>
      <w:r w:rsidRPr="00BF026C">
        <w:rPr>
          <w:rFonts w:ascii="Times New Roman" w:hAnsi="Times New Roman" w:cs="Times New Roman"/>
          <w:b/>
          <w:bCs/>
        </w:rPr>
        <w:t>Escalabilidad y microservicios</w:t>
      </w:r>
    </w:p>
    <w:p w14:paraId="2F59693C" w14:textId="49E0E83C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Si se piensa en un entorno distribuido:</w:t>
      </w:r>
    </w:p>
    <w:p w14:paraId="34DF6019" w14:textId="6D3463AD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Separar el proceso en microservicios:</w:t>
      </w:r>
    </w:p>
    <w:p w14:paraId="71C52187" w14:textId="19980177" w:rsidR="00BF026C" w:rsidRPr="00BF026C" w:rsidRDefault="00BF026C" w:rsidP="00BF026C">
      <w:pPr>
        <w:pStyle w:val="Prrafodelista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Servicio para ingestión y validación de CSV</w:t>
      </w:r>
    </w:p>
    <w:p w14:paraId="7808728E" w14:textId="77777777" w:rsidR="00BF026C" w:rsidRDefault="00BF026C" w:rsidP="00BF026C">
      <w:pPr>
        <w:pStyle w:val="Prrafodelista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Servicio para conversión y enriquecimiento a XLSX</w:t>
      </w:r>
      <w:r w:rsidRPr="00BF026C">
        <w:rPr>
          <w:rFonts w:ascii="Times New Roman" w:hAnsi="Times New Roman" w:cs="Times New Roman"/>
        </w:rPr>
        <w:t xml:space="preserve"> </w:t>
      </w:r>
    </w:p>
    <w:p w14:paraId="4DD4D647" w14:textId="4F151D0E" w:rsidR="00BF026C" w:rsidRPr="00BF026C" w:rsidRDefault="00BF026C" w:rsidP="00BF026C">
      <w:pPr>
        <w:pStyle w:val="Prrafodelista"/>
        <w:numPr>
          <w:ilvl w:val="2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Servicio para fusión y exportación final</w:t>
      </w:r>
    </w:p>
    <w:p w14:paraId="593B51AB" w14:textId="359D0416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Esto permitiría paralelizar procesamiento y escalar según demanda.</w:t>
      </w:r>
    </w:p>
    <w:p w14:paraId="768FC7E6" w14:textId="166D1EB3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Uso de colas o pipelines para procesar datos de forma asíncrona.</w:t>
      </w:r>
    </w:p>
    <w:p w14:paraId="3CF19D73" w14:textId="77777777" w:rsidR="00BF026C" w:rsidRPr="00BF026C" w:rsidRDefault="00BF026C" w:rsidP="00BF026C">
      <w:pPr>
        <w:spacing w:line="276" w:lineRule="auto"/>
        <w:rPr>
          <w:rFonts w:ascii="Times New Roman" w:hAnsi="Times New Roman" w:cs="Times New Roman"/>
          <w:b/>
          <w:bCs/>
        </w:rPr>
      </w:pPr>
      <w:r w:rsidRPr="00BF026C">
        <w:rPr>
          <w:rFonts w:ascii="Times New Roman" w:hAnsi="Times New Roman" w:cs="Times New Roman"/>
          <w:b/>
          <w:bCs/>
        </w:rPr>
        <w:t>Seguridad</w:t>
      </w:r>
    </w:p>
    <w:p w14:paraId="1C320C69" w14:textId="70D58E2F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Control de acceso</w:t>
      </w:r>
    </w:p>
    <w:p w14:paraId="3AD4B97F" w14:textId="154667A3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Si se ejecuta en un entorno compartido o servidor, restringir permisos en</w:t>
      </w:r>
      <w:r>
        <w:rPr>
          <w:rFonts w:ascii="Times New Roman" w:hAnsi="Times New Roman" w:cs="Times New Roman"/>
        </w:rPr>
        <w:t xml:space="preserve"> </w:t>
      </w:r>
      <w:r w:rsidRPr="00BF026C">
        <w:rPr>
          <w:rFonts w:ascii="Times New Roman" w:hAnsi="Times New Roman" w:cs="Times New Roman"/>
        </w:rPr>
        <w:t>carpetas para evitar accesos no autorizados.</w:t>
      </w:r>
    </w:p>
    <w:p w14:paraId="77A47105" w14:textId="1A42CD22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Validación de entrada</w:t>
      </w:r>
    </w:p>
    <w:p w14:paraId="20FC0038" w14:textId="5B677E88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 xml:space="preserve">Evitar inyección de código o </w:t>
      </w:r>
      <w:proofErr w:type="spellStart"/>
      <w:r w:rsidRPr="00BF026C">
        <w:rPr>
          <w:rFonts w:ascii="Times New Roman" w:hAnsi="Times New Roman" w:cs="Times New Roman"/>
        </w:rPr>
        <w:t>path</w:t>
      </w:r>
      <w:proofErr w:type="spellEnd"/>
      <w:r w:rsidRPr="00BF026C">
        <w:rPr>
          <w:rFonts w:ascii="Times New Roman" w:hAnsi="Times New Roman" w:cs="Times New Roman"/>
        </w:rPr>
        <w:t xml:space="preserve"> </w:t>
      </w:r>
      <w:proofErr w:type="spellStart"/>
      <w:r w:rsidRPr="00BF026C">
        <w:rPr>
          <w:rFonts w:ascii="Times New Roman" w:hAnsi="Times New Roman" w:cs="Times New Roman"/>
        </w:rPr>
        <w:t>traversal</w:t>
      </w:r>
      <w:proofErr w:type="spellEnd"/>
      <w:r w:rsidRPr="00BF026C">
        <w:rPr>
          <w:rFonts w:ascii="Times New Roman" w:hAnsi="Times New Roman" w:cs="Times New Roman"/>
        </w:rPr>
        <w:t xml:space="preserve"> si en algún momento los nombres provienen de usuarios externos.</w:t>
      </w:r>
    </w:p>
    <w:p w14:paraId="7EA12DFF" w14:textId="77777777" w:rsidR="00BF026C" w:rsidRPr="00BF026C" w:rsidRDefault="00BF026C" w:rsidP="00BF026C">
      <w:pPr>
        <w:spacing w:line="276" w:lineRule="auto"/>
        <w:rPr>
          <w:rFonts w:ascii="Times New Roman" w:hAnsi="Times New Roman" w:cs="Times New Roman"/>
        </w:rPr>
      </w:pPr>
    </w:p>
    <w:p w14:paraId="086E7EAF" w14:textId="1ADBB904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lastRenderedPageBreak/>
        <w:t>Integridad de datos</w:t>
      </w:r>
    </w:p>
    <w:p w14:paraId="74473E76" w14:textId="3FA25F66" w:rsidR="00BF026C" w:rsidRPr="00BF026C" w:rsidRDefault="00BF026C" w:rsidP="00BF026C">
      <w:pPr>
        <w:pStyle w:val="Prrafodelista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Verificar firmas o hashes de archivos originales para garantizar no fueron modificados maliciosamente.</w:t>
      </w:r>
    </w:p>
    <w:p w14:paraId="0245B829" w14:textId="77777777" w:rsidR="00BF026C" w:rsidRPr="00BF026C" w:rsidRDefault="00BF026C" w:rsidP="00BF026C">
      <w:pPr>
        <w:spacing w:line="276" w:lineRule="auto"/>
        <w:rPr>
          <w:rFonts w:ascii="Times New Roman" w:hAnsi="Times New Roman" w:cs="Times New Roman"/>
          <w:b/>
          <w:bCs/>
        </w:rPr>
      </w:pPr>
      <w:r w:rsidRPr="00BF026C">
        <w:rPr>
          <w:rFonts w:ascii="Times New Roman" w:hAnsi="Times New Roman" w:cs="Times New Roman"/>
          <w:b/>
          <w:bCs/>
        </w:rPr>
        <w:t>Resumen</w:t>
      </w:r>
    </w:p>
    <w:p w14:paraId="47B6B072" w14:textId="77777777" w:rsidR="00BF026C" w:rsidRPr="00BF026C" w:rsidRDefault="00BF026C" w:rsidP="00BF026C">
      <w:p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Tu estructura y lógica actual son una base sólida para el procesamiento local de los archivos biométricos. Para escalar y robustecer el proyecto en un contexto más profesional, considera:</w:t>
      </w:r>
    </w:p>
    <w:p w14:paraId="469BDE0E" w14:textId="56D9ED78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Añadir validaciones de esquema y contenido de los CSV.</w:t>
      </w:r>
    </w:p>
    <w:p w14:paraId="4F94ADF4" w14:textId="727E58EC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Modularizar el código y externalizar configuraciones.</w:t>
      </w:r>
    </w:p>
    <w:p w14:paraId="277F721D" w14:textId="7CA20225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Incorporar pruebas automáticas.</w:t>
      </w:r>
    </w:p>
    <w:p w14:paraId="208BDF67" w14:textId="244EB26B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Preparar para procesamiento distribuido o por microservicios si la carga o el equipo crecen.</w:t>
      </w:r>
    </w:p>
    <w:p w14:paraId="550806EE" w14:textId="22E82786" w:rsidR="00BF026C" w:rsidRPr="00BF026C" w:rsidRDefault="00BF026C" w:rsidP="00BF026C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BF026C">
        <w:rPr>
          <w:rFonts w:ascii="Times New Roman" w:hAnsi="Times New Roman" w:cs="Times New Roman"/>
        </w:rPr>
        <w:t>Implementar controles de seguridad y permisos.</w:t>
      </w:r>
    </w:p>
    <w:sectPr w:rsidR="00BF026C" w:rsidRPr="00BF0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64FD6"/>
    <w:multiLevelType w:val="hybridMultilevel"/>
    <w:tmpl w:val="2B301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F2B35"/>
    <w:multiLevelType w:val="multilevel"/>
    <w:tmpl w:val="7A0E1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4B3A3B"/>
    <w:multiLevelType w:val="hybridMultilevel"/>
    <w:tmpl w:val="36B65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05933">
    <w:abstractNumId w:val="1"/>
  </w:num>
  <w:num w:numId="2" w16cid:durableId="797525142">
    <w:abstractNumId w:val="2"/>
  </w:num>
  <w:num w:numId="3" w16cid:durableId="208871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ED"/>
    <w:rsid w:val="000B46C0"/>
    <w:rsid w:val="005A3AED"/>
    <w:rsid w:val="00861388"/>
    <w:rsid w:val="00BC1813"/>
    <w:rsid w:val="00BF026C"/>
    <w:rsid w:val="00CC02F5"/>
    <w:rsid w:val="00CC6D2E"/>
    <w:rsid w:val="00F4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789C"/>
  <w15:chartTrackingRefBased/>
  <w15:docId w15:val="{404FA320-48F3-410A-8A58-511976E6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A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A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A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A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A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A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A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A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A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A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554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Molero Suarez</dc:creator>
  <cp:keywords/>
  <dc:description/>
  <cp:lastModifiedBy>Luis Guillermo Molero Suarez</cp:lastModifiedBy>
  <cp:revision>4</cp:revision>
  <dcterms:created xsi:type="dcterms:W3CDTF">2025-06-13T20:52:00Z</dcterms:created>
  <dcterms:modified xsi:type="dcterms:W3CDTF">2025-06-13T21:04:00Z</dcterms:modified>
</cp:coreProperties>
</file>