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-the-emotional-foundation"/>
    <w:p>
      <w:pPr>
        <w:pStyle w:val="Heading2"/>
      </w:pPr>
      <w:r>
        <w:t xml:space="preserve">Chapter 1: The Emotional Foundation</w:t>
      </w:r>
    </w:p>
    <w:p>
      <w:pPr>
        <w:pStyle w:val="FirstParagraph"/>
      </w:pPr>
      <w:r>
        <w:t xml:space="preserve">Your child’s emotional strength does not begin with discipline, education, or success.</w:t>
      </w:r>
      <w:r>
        <w:t xml:space="preserve"> </w:t>
      </w:r>
      <w:r>
        <w:t xml:space="preserve">It begins with one silent question they ask every day:</w:t>
      </w:r>
    </w:p>
    <w:p>
      <w:pPr>
        <w:pStyle w:val="BodyText"/>
      </w:pPr>
      <w:r>
        <w:rPr>
          <w:b/>
          <w:bCs/>
        </w:rPr>
        <w:t xml:space="preserve">“Am I safe with you?”</w:t>
      </w:r>
    </w:p>
    <w:p>
      <w:pPr>
        <w:pStyle w:val="BodyText"/>
      </w:pPr>
      <w:r>
        <w:t xml:space="preserve">Everything in this book builds on how you answer that question.</w:t>
      </w:r>
    </w:p>
    <w:p>
      <w:r>
        <w:pict>
          <v:rect style="width:0;height:1.5pt" o:hralign="center" o:hrstd="t" o:hr="t"/>
        </w:pict>
      </w:r>
    </w:p>
    <w:bookmarkEnd w:id="20"/>
    <w:bookmarkStart w:id="21" w:name="what-emotional-attachment-really-means"/>
    <w:p>
      <w:pPr>
        <w:pStyle w:val="Heading2"/>
      </w:pPr>
      <w:r>
        <w:t xml:space="preserve">What Emotional Attachment Really Means</w:t>
      </w:r>
    </w:p>
    <w:p>
      <w:pPr>
        <w:pStyle w:val="FirstParagraph"/>
      </w:pPr>
      <w:r>
        <w:t xml:space="preserve">Emotional attachment is not about being a perfect parent.</w:t>
      </w:r>
      <w:r>
        <w:t xml:space="preserve"> </w:t>
      </w:r>
      <w:r>
        <w:t xml:space="preserve">It is about being a</w:t>
      </w:r>
      <w:r>
        <w:t xml:space="preserve"> </w:t>
      </w:r>
      <w:r>
        <w:rPr>
          <w:b/>
          <w:bCs/>
        </w:rPr>
        <w:t xml:space="preserve">consistent and emotionally available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A securely attached child feels:</w:t>
      </w:r>
    </w:p>
    <w:p>
      <w:pPr>
        <w:pStyle w:val="Compact"/>
        <w:numPr>
          <w:ilvl w:val="0"/>
          <w:numId w:val="1001"/>
        </w:numPr>
      </w:pPr>
      <w:r>
        <w:t xml:space="preserve">Safe in your presence</w:t>
      </w:r>
    </w:p>
    <w:p>
      <w:pPr>
        <w:pStyle w:val="Compact"/>
        <w:numPr>
          <w:ilvl w:val="0"/>
          <w:numId w:val="1001"/>
        </w:numPr>
      </w:pPr>
      <w:r>
        <w:t xml:space="preserve">Loved without conditions</w:t>
      </w:r>
    </w:p>
    <w:p>
      <w:pPr>
        <w:pStyle w:val="Compact"/>
        <w:numPr>
          <w:ilvl w:val="0"/>
          <w:numId w:val="1001"/>
        </w:numPr>
      </w:pPr>
      <w:r>
        <w:t xml:space="preserve">Free to explore the world without fear of losing connection</w:t>
      </w:r>
    </w:p>
    <w:p>
      <w:pPr>
        <w:pStyle w:val="FirstParagraph"/>
      </w:pPr>
      <w:r>
        <w:t xml:space="preserve">This bond becomes their</w:t>
      </w:r>
      <w:r>
        <w:t xml:space="preserve"> </w:t>
      </w:r>
      <w:r>
        <w:rPr>
          <w:b/>
          <w:bCs/>
        </w:rPr>
        <w:t xml:space="preserve">internal safety system</w:t>
      </w:r>
      <w:r>
        <w:t xml:space="preserve">.</w:t>
      </w:r>
    </w:p>
    <w:p>
      <w:pPr>
        <w:pStyle w:val="BodyText"/>
      </w:pPr>
      <w:r>
        <w:t xml:space="preserve">When this foundation is strong, everything else becomes easier:</w:t>
      </w:r>
    </w:p>
    <w:p>
      <w:pPr>
        <w:pStyle w:val="Compact"/>
        <w:numPr>
          <w:ilvl w:val="0"/>
          <w:numId w:val="1002"/>
        </w:numPr>
      </w:pPr>
      <w:r>
        <w:t xml:space="preserve">Learning improves</w:t>
      </w:r>
    </w:p>
    <w:p>
      <w:pPr>
        <w:pStyle w:val="Compact"/>
        <w:numPr>
          <w:ilvl w:val="0"/>
          <w:numId w:val="1002"/>
        </w:numPr>
      </w:pPr>
      <w:r>
        <w:t xml:space="preserve">Behavior stabilizes</w:t>
      </w:r>
    </w:p>
    <w:p>
      <w:pPr>
        <w:pStyle w:val="Compact"/>
        <w:numPr>
          <w:ilvl w:val="0"/>
          <w:numId w:val="1002"/>
        </w:numPr>
      </w:pPr>
      <w:r>
        <w:t xml:space="preserve">Confidence grows naturally</w:t>
      </w:r>
    </w:p>
    <w:p>
      <w:r>
        <w:pict>
          <v:rect style="width:0;height:1.5pt" o:hralign="center" o:hrstd="t" o:hr="t"/>
        </w:pict>
      </w:r>
    </w:p>
    <w:bookmarkEnd w:id="21"/>
    <w:bookmarkStart w:id="22" w:name="why-this-foundation-matters"/>
    <w:p>
      <w:pPr>
        <w:pStyle w:val="Heading2"/>
      </w:pPr>
      <w:r>
        <w:t xml:space="preserve">Why This Foundation Matters</w:t>
      </w:r>
    </w:p>
    <w:p>
      <w:pPr>
        <w:pStyle w:val="FirstParagraph"/>
      </w:pPr>
      <w:r>
        <w:t xml:space="preserve">A strong emotional foundation creates: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Emotional safety</w:t>
      </w:r>
      <w:r>
        <w:t xml:space="preserve"> </w:t>
      </w:r>
      <w:r>
        <w:t xml:space="preserve">→ Your child trusts you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Confidence to explore</w:t>
      </w:r>
      <w:r>
        <w:t xml:space="preserve"> </w:t>
      </w:r>
      <w:r>
        <w:t xml:space="preserve">→ They try without fear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Better learning ability</w:t>
      </w:r>
      <w:r>
        <w:t xml:space="preserve"> </w:t>
      </w:r>
      <w:r>
        <w:t xml:space="preserve">→ Calm brain learns faster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Healthy relationships</w:t>
      </w:r>
      <w:r>
        <w:t xml:space="preserve"> </w:t>
      </w:r>
      <w:r>
        <w:t xml:space="preserve">→ They copy what they experience</w:t>
      </w:r>
    </w:p>
    <w:p>
      <w:pPr>
        <w:pStyle w:val="FirstParagraph"/>
      </w:pPr>
      <w:r>
        <w:t xml:space="preserve">This is not theory.</w:t>
      </w:r>
      <w:r>
        <w:t xml:space="preserve"> </w:t>
      </w:r>
      <w:r>
        <w:t xml:space="preserve">This is how children build their view of the world.</w:t>
      </w:r>
    </w:p>
    <w:p>
      <w:r>
        <w:pict>
          <v:rect style="width:0;height:1.5pt" o:hralign="center" o:hrstd="t" o:hr="t"/>
        </w:pict>
      </w:r>
    </w:p>
    <w:bookmarkEnd w:id="22"/>
    <w:bookmarkStart w:id="23" w:name="how-attachment-is-built-in-real-life"/>
    <w:p>
      <w:pPr>
        <w:pStyle w:val="Heading2"/>
      </w:pPr>
      <w:r>
        <w:t xml:space="preserve">How Attachment Is Built (In Real Life)</w:t>
      </w:r>
    </w:p>
    <w:p>
      <w:pPr>
        <w:pStyle w:val="FirstParagraph"/>
      </w:pPr>
      <w:r>
        <w:t xml:space="preserve">Attachment is not built through big actions.</w:t>
      </w:r>
      <w:r>
        <w:t xml:space="preserve"> </w:t>
      </w:r>
      <w:r>
        <w:t xml:space="preserve">It is built through</w:t>
      </w:r>
      <w:r>
        <w:t xml:space="preserve"> </w:t>
      </w:r>
      <w:r>
        <w:rPr>
          <w:b/>
          <w:bCs/>
        </w:rPr>
        <w:t xml:space="preserve">small, repeated moments</w:t>
      </w:r>
      <w:r>
        <w:t xml:space="preserve">.</w:t>
      </w:r>
    </w:p>
    <w:p>
      <w:pPr>
        <w:pStyle w:val="BodyText"/>
      </w:pPr>
      <w:r>
        <w:t xml:space="preserve">Everyday examples:</w:t>
      </w:r>
    </w:p>
    <w:p>
      <w:pPr>
        <w:pStyle w:val="Compact"/>
        <w:numPr>
          <w:ilvl w:val="0"/>
          <w:numId w:val="1004"/>
        </w:numPr>
      </w:pPr>
      <w:r>
        <w:t xml:space="preserve">You respond when they cry</w:t>
      </w:r>
    </w:p>
    <w:p>
      <w:pPr>
        <w:pStyle w:val="Compact"/>
        <w:numPr>
          <w:ilvl w:val="0"/>
          <w:numId w:val="1004"/>
        </w:numPr>
      </w:pPr>
      <w:r>
        <w:t xml:space="preserve">You listen when they speak</w:t>
      </w:r>
    </w:p>
    <w:p>
      <w:pPr>
        <w:pStyle w:val="Compact"/>
        <w:numPr>
          <w:ilvl w:val="0"/>
          <w:numId w:val="1004"/>
        </w:numPr>
      </w:pPr>
      <w:r>
        <w:t xml:space="preserve">You stay calm when they struggle</w:t>
      </w:r>
    </w:p>
    <w:p>
      <w:pPr>
        <w:pStyle w:val="Compact"/>
        <w:numPr>
          <w:ilvl w:val="0"/>
          <w:numId w:val="1004"/>
        </w:numPr>
      </w:pPr>
      <w:r>
        <w:t xml:space="preserve">You show up consistently</w:t>
      </w:r>
    </w:p>
    <w:p>
      <w:pPr>
        <w:pStyle w:val="FirstParagraph"/>
      </w:pPr>
      <w:r>
        <w:t xml:space="preserve">These moments send one message again and again:</w:t>
      </w:r>
    </w:p>
    <w:p>
      <w:pPr>
        <w:pStyle w:val="BodyText"/>
      </w:pPr>
      <w:r>
        <w:rPr>
          <w:b/>
          <w:bCs/>
        </w:rPr>
        <w:t xml:space="preserve">“You are safe. You matter.”</w:t>
      </w:r>
    </w:p>
    <w:p>
      <w:r>
        <w:pict>
          <v:rect style="width:0;height:1.5pt" o:hralign="center" o:hrstd="t" o:hr="t"/>
        </w:pict>
      </w:r>
    </w:p>
    <w:bookmarkEnd w:id="23"/>
    <w:bookmarkStart w:id="24" w:name="signs-your-child-feels-secure"/>
    <w:p>
      <w:pPr>
        <w:pStyle w:val="Heading2"/>
      </w:pPr>
      <w:r>
        <w:t xml:space="preserve">Signs Your Child Feels Secure</w:t>
      </w:r>
    </w:p>
    <w:p>
      <w:pPr>
        <w:pStyle w:val="FirstParagraph"/>
      </w:pPr>
      <w:r>
        <w:t xml:space="preserve">You will notice:</w:t>
      </w:r>
    </w:p>
    <w:p>
      <w:pPr>
        <w:pStyle w:val="Compact"/>
        <w:numPr>
          <w:ilvl w:val="0"/>
          <w:numId w:val="1005"/>
        </w:numPr>
      </w:pPr>
      <w:r>
        <w:t xml:space="preserve">They come to you when upset</w:t>
      </w:r>
    </w:p>
    <w:p>
      <w:pPr>
        <w:pStyle w:val="Compact"/>
        <w:numPr>
          <w:ilvl w:val="0"/>
          <w:numId w:val="1005"/>
        </w:numPr>
      </w:pPr>
      <w:r>
        <w:t xml:space="preserve">They relax around you</w:t>
      </w:r>
    </w:p>
    <w:p>
      <w:pPr>
        <w:pStyle w:val="Compact"/>
        <w:numPr>
          <w:ilvl w:val="0"/>
          <w:numId w:val="1005"/>
        </w:numPr>
      </w:pPr>
      <w:r>
        <w:t xml:space="preserve">They seek your comfort first</w:t>
      </w:r>
    </w:p>
    <w:p>
      <w:pPr>
        <w:pStyle w:val="Compact"/>
        <w:numPr>
          <w:ilvl w:val="0"/>
          <w:numId w:val="1005"/>
        </w:numPr>
      </w:pPr>
      <w:r>
        <w:t xml:space="preserve">They enjoy being with you</w:t>
      </w:r>
    </w:p>
    <w:p>
      <w:pPr>
        <w:pStyle w:val="FirstParagraph"/>
      </w:pPr>
      <w:r>
        <w:t xml:space="preserve">If you do not see all of these yet, it is not failure.</w:t>
      </w:r>
      <w:r>
        <w:t xml:space="preserve"> </w:t>
      </w:r>
      <w:r>
        <w:t xml:space="preserve">It simply means the bond is still building.</w:t>
      </w:r>
    </w:p>
    <w:p>
      <w:r>
        <w:pict>
          <v:rect style="width:0;height:1.5pt" o:hralign="center" o:hrstd="t" o:hr="t"/>
        </w:pict>
      </w:r>
    </w:p>
    <w:bookmarkEnd w:id="24"/>
    <w:bookmarkStart w:id="30" w:name="the-5-daily-practices-execution-layer"/>
    <w:p>
      <w:pPr>
        <w:pStyle w:val="Heading2"/>
      </w:pPr>
      <w:r>
        <w:t xml:space="preserve">The 5 Daily Practices (Execution Layer)</w:t>
      </w:r>
    </w:p>
    <w:bookmarkStart w:id="25" w:name="be-fully-present"/>
    <w:p>
      <w:pPr>
        <w:pStyle w:val="Heading3"/>
      </w:pPr>
      <w:r>
        <w:t xml:space="preserve">1. Be Fully Present</w:t>
      </w:r>
    </w:p>
    <w:p>
      <w:pPr>
        <w:pStyle w:val="Compact"/>
        <w:numPr>
          <w:ilvl w:val="0"/>
          <w:numId w:val="1006"/>
        </w:numPr>
      </w:pPr>
      <w:r>
        <w:t xml:space="preserve">Give undivided attention for short periods</w:t>
      </w:r>
    </w:p>
    <w:p>
      <w:pPr>
        <w:pStyle w:val="Compact"/>
        <w:numPr>
          <w:ilvl w:val="0"/>
          <w:numId w:val="1006"/>
        </w:numPr>
      </w:pPr>
      <w:r>
        <w:t xml:space="preserve">Eye contact &gt; screen time</w:t>
      </w:r>
    </w:p>
    <w:p>
      <w:pPr>
        <w:pStyle w:val="FirstParagraph"/>
      </w:pPr>
      <w:r>
        <w:rPr>
          <w:b/>
          <w:bCs/>
        </w:rPr>
        <w:t xml:space="preserve">Micro-action:</w:t>
      </w:r>
      <w:r>
        <w:t xml:space="preserve"> </w:t>
      </w:r>
      <w:r>
        <w:t xml:space="preserve">10–15 minutes daily, no phone</w:t>
      </w:r>
    </w:p>
    <w:p>
      <w:r>
        <w:pict>
          <v:rect style="width:0;height:1.5pt" o:hralign="center" o:hrstd="t" o:hr="t"/>
        </w:pict>
      </w:r>
    </w:p>
    <w:bookmarkEnd w:id="25"/>
    <w:bookmarkStart w:id="26" w:name="respond-dont-dismiss"/>
    <w:p>
      <w:pPr>
        <w:pStyle w:val="Heading3"/>
      </w:pPr>
      <w:r>
        <w:t xml:space="preserve">2. Respond, Don’t Dismiss</w:t>
      </w:r>
    </w:p>
    <w:p>
      <w:pPr>
        <w:pStyle w:val="Compact"/>
        <w:numPr>
          <w:ilvl w:val="0"/>
          <w:numId w:val="1007"/>
        </w:numPr>
      </w:pPr>
      <w:r>
        <w:t xml:space="preserve">Acknowledge emotions first</w:t>
      </w:r>
    </w:p>
    <w:p>
      <w:pPr>
        <w:pStyle w:val="Compact"/>
        <w:numPr>
          <w:ilvl w:val="0"/>
          <w:numId w:val="1007"/>
        </w:numPr>
      </w:pPr>
      <w:r>
        <w:t xml:space="preserve">Correct behavior later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“Stop crying”</w:t>
      </w:r>
      <w:r>
        <w:t xml:space="preserve"> </w:t>
      </w:r>
      <w:r>
        <w:rPr>
          <w:b/>
          <w:bCs/>
        </w:rPr>
        <w:t xml:space="preserve">Say:</w:t>
      </w:r>
      <w:r>
        <w:t xml:space="preserve"> </w:t>
      </w:r>
      <w:r>
        <w:t xml:space="preserve">“I see you’re upset. Tell me.”</w:t>
      </w:r>
    </w:p>
    <w:p>
      <w:r>
        <w:pict>
          <v:rect style="width:0;height:1.5pt" o:hralign="center" o:hrstd="t" o:hr="t"/>
        </w:pict>
      </w:r>
    </w:p>
    <w:bookmarkEnd w:id="26"/>
    <w:bookmarkStart w:id="27" w:name="use-physical-connection"/>
    <w:p>
      <w:pPr>
        <w:pStyle w:val="Heading3"/>
      </w:pPr>
      <w:r>
        <w:t xml:space="preserve">3. Use Physical Connection</w:t>
      </w:r>
    </w:p>
    <w:p>
      <w:pPr>
        <w:pStyle w:val="Compact"/>
        <w:numPr>
          <w:ilvl w:val="0"/>
          <w:numId w:val="1008"/>
        </w:numPr>
      </w:pPr>
      <w:r>
        <w:t xml:space="preserve">Hugs, touch, eye contact</w:t>
      </w:r>
    </w:p>
    <w:p>
      <w:pPr>
        <w:pStyle w:val="Compact"/>
        <w:numPr>
          <w:ilvl w:val="0"/>
          <w:numId w:val="1008"/>
        </w:numPr>
      </w:pPr>
      <w:r>
        <w:t xml:space="preserve">Builds trust faster than words</w:t>
      </w:r>
    </w:p>
    <w:p>
      <w:r>
        <w:pict>
          <v:rect style="width:0;height:1.5pt" o:hralign="center" o:hrstd="t" o:hr="t"/>
        </w:pict>
      </w:r>
    </w:p>
    <w:bookmarkEnd w:id="27"/>
    <w:bookmarkStart w:id="28" w:name="listen-like-it-matters"/>
    <w:p>
      <w:pPr>
        <w:pStyle w:val="Heading3"/>
      </w:pPr>
      <w:r>
        <w:t xml:space="preserve">4. Listen Like It Matters</w:t>
      </w:r>
    </w:p>
    <w:p>
      <w:pPr>
        <w:pStyle w:val="Compact"/>
        <w:numPr>
          <w:ilvl w:val="0"/>
          <w:numId w:val="1009"/>
        </w:numPr>
      </w:pPr>
      <w:r>
        <w:t xml:space="preserve">Even when it sounds small</w:t>
      </w:r>
    </w:p>
    <w:p>
      <w:pPr>
        <w:pStyle w:val="Compact"/>
        <w:numPr>
          <w:ilvl w:val="0"/>
          <w:numId w:val="1009"/>
        </w:numPr>
      </w:pPr>
      <w:r>
        <w:t xml:space="preserve">For them, it is big</w:t>
      </w:r>
    </w:p>
    <w:p>
      <w:r>
        <w:pict>
          <v:rect style="width:0;height:1.5pt" o:hralign="center" o:hrstd="t" o:hr="t"/>
        </w:pict>
      </w:r>
    </w:p>
    <w:bookmarkEnd w:id="28"/>
    <w:bookmarkStart w:id="29" w:name="create-predictable-routines"/>
    <w:p>
      <w:pPr>
        <w:pStyle w:val="Heading3"/>
      </w:pPr>
      <w:r>
        <w:t xml:space="preserve">5. Create Predictable Routines</w:t>
      </w:r>
    </w:p>
    <w:p>
      <w:pPr>
        <w:pStyle w:val="Compact"/>
        <w:numPr>
          <w:ilvl w:val="0"/>
          <w:numId w:val="1010"/>
        </w:numPr>
      </w:pPr>
      <w:r>
        <w:t xml:space="preserve">Same time, same pattern</w:t>
      </w:r>
    </w:p>
    <w:p>
      <w:pPr>
        <w:pStyle w:val="Compact"/>
        <w:numPr>
          <w:ilvl w:val="0"/>
          <w:numId w:val="1010"/>
        </w:numPr>
      </w:pPr>
      <w:r>
        <w:t xml:space="preserve">Stability = safety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ea5e7868b55beb835fee031949a0d4ca82f1a18"/>
    <w:p>
      <w:pPr>
        <w:pStyle w:val="Heading2"/>
      </w:pPr>
      <w:r>
        <w:t xml:space="preserve">The First Hard Truth: Saying</w:t>
      </w:r>
      <w:r>
        <w:t xml:space="preserve"> </w:t>
      </w:r>
      <w:r>
        <w:t xml:space="preserve">“Yes”</w:t>
      </w:r>
      <w:r>
        <w:t xml:space="preserve"> </w:t>
      </w:r>
      <w:r>
        <w:t xml:space="preserve">to Everything Weakens Them</w:t>
      </w:r>
    </w:p>
    <w:p>
      <w:pPr>
        <w:pStyle w:val="FirstParagraph"/>
      </w:pPr>
      <w:r>
        <w:t xml:space="preserve">Many parents confuse love with giving.</w:t>
      </w:r>
    </w:p>
    <w:p>
      <w:pPr>
        <w:pStyle w:val="BodyText"/>
      </w:pPr>
      <w:r>
        <w:t xml:space="preserve">But in real life, your child will face rejection.</w:t>
      </w:r>
      <w:r>
        <w:t xml:space="preserve"> </w:t>
      </w:r>
      <w:r>
        <w:t xml:space="preserve">If they never experience it at home, they won’t be ready outside.</w:t>
      </w:r>
    </w:p>
    <w:p>
      <w:r>
        <w:pict>
          <v:rect style="width:0;height:1.5pt" o:hralign="center" o:hrstd="t" o:hr="t"/>
        </w:pict>
      </w:r>
    </w:p>
    <w:bookmarkEnd w:id="31"/>
    <w:bookmarkStart w:id="32" w:name="the-balanced-boundaries-framework"/>
    <w:p>
      <w:pPr>
        <w:pStyle w:val="Heading2"/>
      </w:pPr>
      <w:r>
        <w:t xml:space="preserve">The Balanced Boundaries Framework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Say</w:t>
      </w:r>
      <w:r>
        <w:t xml:space="preserve"> </w:t>
      </w:r>
      <w:r>
        <w:t xml:space="preserve">“yes”</w:t>
      </w:r>
      <w:r>
        <w:t xml:space="preserve"> </w:t>
      </w:r>
      <w:r>
        <w:t xml:space="preserve">with intention, say</w:t>
      </w:r>
      <w:r>
        <w:t xml:space="preserve"> </w:t>
      </w:r>
      <w:r>
        <w:t xml:space="preserve">“no”</w:t>
      </w:r>
      <w:r>
        <w:t xml:space="preserve"> </w:t>
      </w:r>
      <w:r>
        <w:t xml:space="preserve">with calm.</w:t>
      </w:r>
    </w:p>
    <w:p>
      <w:pPr>
        <w:pStyle w:val="BodyText"/>
      </w:pPr>
      <w:r>
        <w:t xml:space="preserve">What children learn when you set limits:</w:t>
      </w:r>
    </w:p>
    <w:p>
      <w:pPr>
        <w:pStyle w:val="Compact"/>
        <w:numPr>
          <w:ilvl w:val="0"/>
          <w:numId w:val="1011"/>
        </w:numPr>
      </w:pPr>
      <w:r>
        <w:t xml:space="preserve">“No”</w:t>
      </w:r>
      <w:r>
        <w:t xml:space="preserve"> </w:t>
      </w:r>
      <w:r>
        <w:t xml:space="preserve">does not mean rejection</w:t>
      </w:r>
    </w:p>
    <w:p>
      <w:pPr>
        <w:pStyle w:val="Compact"/>
        <w:numPr>
          <w:ilvl w:val="0"/>
          <w:numId w:val="1011"/>
        </w:numPr>
      </w:pPr>
      <w:r>
        <w:t xml:space="preserve">Waiting is normal</w:t>
      </w:r>
    </w:p>
    <w:p>
      <w:pPr>
        <w:pStyle w:val="Compact"/>
        <w:numPr>
          <w:ilvl w:val="0"/>
          <w:numId w:val="1011"/>
        </w:numPr>
      </w:pPr>
      <w:r>
        <w:t xml:space="preserve">Not everything is instant</w:t>
      </w:r>
    </w:p>
    <w:p>
      <w:pPr>
        <w:pStyle w:val="Compact"/>
        <w:numPr>
          <w:ilvl w:val="0"/>
          <w:numId w:val="1011"/>
        </w:numPr>
      </w:pPr>
      <w:r>
        <w:t xml:space="preserve">Disappointment is survivable</w:t>
      </w:r>
    </w:p>
    <w:p>
      <w:r>
        <w:pict>
          <v:rect style="width:0;height:1.5pt" o:hralign="center" o:hrstd="t" o:hr="t"/>
        </w:pict>
      </w:r>
    </w:p>
    <w:bookmarkEnd w:id="32"/>
    <w:bookmarkStart w:id="33" w:name="common-mistake-the-guilt-trap"/>
    <w:p>
      <w:pPr>
        <w:pStyle w:val="Heading2"/>
      </w:pPr>
      <w:r>
        <w:t xml:space="preserve">Common Mistake: The Guilt Trap</w:t>
      </w:r>
    </w:p>
    <w:p>
      <w:pPr>
        <w:pStyle w:val="FirstParagraph"/>
      </w:pPr>
      <w:r>
        <w:t xml:space="preserve">Pattern:</w:t>
      </w:r>
    </w:p>
    <w:p>
      <w:pPr>
        <w:pStyle w:val="Compact"/>
        <w:numPr>
          <w:ilvl w:val="0"/>
          <w:numId w:val="1012"/>
        </w:numPr>
      </w:pPr>
      <w:r>
        <w:t xml:space="preserve">Parent says</w:t>
      </w:r>
      <w:r>
        <w:t xml:space="preserve"> </w:t>
      </w:r>
      <w:r>
        <w:t xml:space="preserve">“no”</w:t>
      </w:r>
    </w:p>
    <w:p>
      <w:pPr>
        <w:pStyle w:val="Compact"/>
        <w:numPr>
          <w:ilvl w:val="0"/>
          <w:numId w:val="1012"/>
        </w:numPr>
      </w:pPr>
      <w:r>
        <w:t xml:space="preserve">Child gets upset</w:t>
      </w:r>
    </w:p>
    <w:p>
      <w:pPr>
        <w:pStyle w:val="Compact"/>
        <w:numPr>
          <w:ilvl w:val="0"/>
          <w:numId w:val="1012"/>
        </w:numPr>
      </w:pPr>
      <w:r>
        <w:t xml:space="preserve">Parent changes decision</w:t>
      </w:r>
    </w:p>
    <w:p>
      <w:pPr>
        <w:pStyle w:val="FirstParagraph"/>
      </w:pPr>
      <w:r>
        <w:t xml:space="preserve">Result:</w:t>
      </w:r>
    </w:p>
    <w:p>
      <w:pPr>
        <w:pStyle w:val="Compact"/>
        <w:numPr>
          <w:ilvl w:val="0"/>
          <w:numId w:val="1013"/>
        </w:numPr>
      </w:pPr>
      <w:r>
        <w:t xml:space="preserve">Child learns: emotions = control tool</w:t>
      </w:r>
    </w:p>
    <w:p>
      <w:pPr>
        <w:pStyle w:val="FirstParagraph"/>
      </w:pPr>
      <w:r>
        <w:t xml:space="preserve">Better approach:</w:t>
      </w:r>
    </w:p>
    <w:p>
      <w:pPr>
        <w:pStyle w:val="Compact"/>
        <w:numPr>
          <w:ilvl w:val="0"/>
          <w:numId w:val="1014"/>
        </w:numPr>
      </w:pPr>
      <w:r>
        <w:t xml:space="preserve">Stay calm</w:t>
      </w:r>
    </w:p>
    <w:p>
      <w:pPr>
        <w:pStyle w:val="Compact"/>
        <w:numPr>
          <w:ilvl w:val="0"/>
          <w:numId w:val="1014"/>
        </w:numPr>
      </w:pPr>
      <w:r>
        <w:t xml:space="preserve">Stay consistent</w:t>
      </w:r>
    </w:p>
    <w:p>
      <w:pPr>
        <w:pStyle w:val="Compact"/>
        <w:numPr>
          <w:ilvl w:val="0"/>
          <w:numId w:val="1014"/>
        </w:numPr>
      </w:pPr>
      <w:r>
        <w:t xml:space="preserve">Stay kind</w:t>
      </w:r>
    </w:p>
    <w:p>
      <w:r>
        <w:pict>
          <v:rect style="width:0;height:1.5pt" o:hralign="center" o:hrstd="t" o:hr="t"/>
        </w:pict>
      </w:r>
    </w:p>
    <w:bookmarkEnd w:id="33"/>
    <w:bookmarkStart w:id="34" w:name="what-to-do-in-real-situations"/>
    <w:p>
      <w:pPr>
        <w:pStyle w:val="Heading2"/>
      </w:pPr>
      <w:r>
        <w:t xml:space="preserve">What to Do in Real Situations</w:t>
      </w:r>
    </w:p>
    <w:p>
      <w:pPr>
        <w:pStyle w:val="Compact"/>
        <w:numPr>
          <w:ilvl w:val="0"/>
          <w:numId w:val="1015"/>
        </w:numPr>
      </w:pPr>
      <w:r>
        <w:t xml:space="preserve">Delay instead of deny instantly</w:t>
      </w:r>
    </w:p>
    <w:p>
      <w:pPr>
        <w:pStyle w:val="Compact"/>
        <w:numPr>
          <w:ilvl w:val="0"/>
          <w:numId w:val="1015"/>
        </w:numPr>
      </w:pPr>
      <w:r>
        <w:t xml:space="preserve">Explain simply</w:t>
      </w:r>
    </w:p>
    <w:p>
      <w:pPr>
        <w:pStyle w:val="Compact"/>
        <w:numPr>
          <w:ilvl w:val="0"/>
          <w:numId w:val="1015"/>
        </w:numPr>
      </w:pPr>
      <w:r>
        <w:t xml:space="preserve">Validate feelings</w:t>
      </w:r>
    </w:p>
    <w:p>
      <w:pPr>
        <w:pStyle w:val="Compact"/>
        <w:numPr>
          <w:ilvl w:val="0"/>
          <w:numId w:val="1015"/>
        </w:numPr>
      </w:pPr>
      <w:r>
        <w:t xml:space="preserve">Hold the boundary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“I know you want this. We can’t get it today. Let’s plan for later.”</w:t>
      </w:r>
    </w:p>
    <w:p>
      <w:r>
        <w:pict>
          <v:rect style="width:0;height:1.5pt" o:hralign="center" o:hrstd="t" o:hr="t"/>
        </w:pict>
      </w:r>
    </w:p>
    <w:bookmarkEnd w:id="34"/>
    <w:bookmarkStart w:id="35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16"/>
        </w:numPr>
      </w:pPr>
      <w:r>
        <w:t xml:space="preserve">Consistency matters more than perfection</w:t>
      </w:r>
    </w:p>
    <w:p>
      <w:pPr>
        <w:pStyle w:val="Compact"/>
        <w:numPr>
          <w:ilvl w:val="0"/>
          <w:numId w:val="1016"/>
        </w:numPr>
      </w:pPr>
      <w:r>
        <w:t xml:space="preserve">Small daily moments build deep trust</w:t>
      </w:r>
    </w:p>
    <w:p>
      <w:pPr>
        <w:pStyle w:val="Compact"/>
        <w:numPr>
          <w:ilvl w:val="0"/>
          <w:numId w:val="1016"/>
        </w:numPr>
      </w:pPr>
      <w:r>
        <w:t xml:space="preserve">Love without boundaries creates weakness</w:t>
      </w:r>
    </w:p>
    <w:p>
      <w:pPr>
        <w:pStyle w:val="Compact"/>
        <w:numPr>
          <w:ilvl w:val="0"/>
          <w:numId w:val="1016"/>
        </w:numPr>
      </w:pPr>
      <w:r>
        <w:t xml:space="preserve">Boundaries with love create strength</w:t>
      </w:r>
    </w:p>
    <w:p>
      <w:r>
        <w:pict>
          <v:rect style="width:0;height:1.5pt" o:hralign="center" o:hrstd="t" o:hr="t"/>
        </w:pict>
      </w:r>
    </w:p>
    <w:bookmarkEnd w:id="35"/>
    <w:bookmarkStart w:id="36" w:name="quick-action-apply-today"/>
    <w:p>
      <w:pPr>
        <w:pStyle w:val="Heading2"/>
      </w:pPr>
      <w:r>
        <w:t xml:space="preserve">Quick Action (Apply Today)</w:t>
      </w:r>
    </w:p>
    <w:p>
      <w:pPr>
        <w:pStyle w:val="Compact"/>
        <w:numPr>
          <w:ilvl w:val="0"/>
          <w:numId w:val="1017"/>
        </w:numPr>
      </w:pPr>
      <w:r>
        <w:t xml:space="preserve">Spend 10 minutes fully present with your child</w:t>
      </w:r>
    </w:p>
    <w:p>
      <w:pPr>
        <w:pStyle w:val="Compact"/>
        <w:numPr>
          <w:ilvl w:val="0"/>
          <w:numId w:val="1017"/>
        </w:numPr>
      </w:pPr>
      <w:r>
        <w:t xml:space="preserve">Validate one emotion without correcting</w:t>
      </w:r>
    </w:p>
    <w:p>
      <w:pPr>
        <w:pStyle w:val="Compact"/>
        <w:numPr>
          <w:ilvl w:val="0"/>
          <w:numId w:val="1017"/>
        </w:numPr>
      </w:pPr>
      <w:r>
        <w:t xml:space="preserve">Hold one boundary without giving in</w:t>
      </w:r>
    </w:p>
    <w:p>
      <w:pPr>
        <w:pStyle w:val="FirstParagraph"/>
      </w:pPr>
      <w:r>
        <w:t xml:space="preserve">That’s enough to start changing everything.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2026-04-13T03:01:01Z</dcterms:created>
  <dcterms:modified xsi:type="dcterms:W3CDTF">2026-04-13T03:01:01Z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