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2-emotional-safety-trust-signals"/>
    <w:p>
      <w:pPr>
        <w:pStyle w:val="Heading2"/>
      </w:pPr>
      <w:r>
        <w:t xml:space="preserve">Chapter 2: Emotional Safety &amp; Trust Signals</w:t>
      </w:r>
    </w:p>
    <w:p>
      <w:pPr>
        <w:pStyle w:val="FirstParagraph"/>
      </w:pPr>
      <w:r>
        <w:t xml:space="preserve">Your child is always reading you.</w:t>
      </w:r>
      <w:r>
        <w:t xml:space="preserve"> </w:t>
      </w:r>
      <w:r>
        <w:t xml:space="preserve">Not your words.</w:t>
      </w:r>
      <w:r>
        <w:t xml:space="preserve"> </w:t>
      </w:r>
      <w:r>
        <w:t xml:space="preserve">Your reactions.</w:t>
      </w:r>
    </w:p>
    <w:p>
      <w:pPr>
        <w:pStyle w:val="BodyText"/>
      </w:pPr>
      <w:r>
        <w:t xml:space="preserve">Every tone, every expression, every response sends a signal:</w:t>
      </w:r>
    </w:p>
    <w:p>
      <w:pPr>
        <w:pStyle w:val="BodyText"/>
      </w:pPr>
      <w:r>
        <w:rPr>
          <w:b/>
          <w:bCs/>
        </w:rPr>
        <w:t xml:space="preserve">“Am I safe here… or not?”</w:t>
      </w:r>
    </w:p>
    <w:p>
      <w:pPr>
        <w:pStyle w:val="BodyText"/>
      </w:pPr>
      <w:r>
        <w:t xml:space="preserve">This chapter is about the signals you send daily—knowingly or unknowingly.</w:t>
      </w:r>
    </w:p>
    <w:p>
      <w:r>
        <w:pict>
          <v:rect style="width:0;height:1.5pt" o:hralign="center" o:hrstd="t" o:hr="t"/>
        </w:pict>
      </w:r>
    </w:p>
    <w:bookmarkEnd w:id="20"/>
    <w:bookmarkStart w:id="21" w:name="X5b8ec50a3dc649f590ad557a2e69310d83ff6f0"/>
    <w:p>
      <w:pPr>
        <w:pStyle w:val="Heading2"/>
      </w:pPr>
      <w:r>
        <w:t xml:space="preserve">What Emotional Safety Actually Looks Like</w:t>
      </w:r>
    </w:p>
    <w:p>
      <w:pPr>
        <w:pStyle w:val="FirstParagraph"/>
      </w:pPr>
      <w:r>
        <w:t xml:space="preserve">Emotional safety does not mean your child is always happy.</w:t>
      </w:r>
      <w:r>
        <w:t xml:space="preserve"> </w:t>
      </w:r>
      <w:r>
        <w:t xml:space="preserve">It means they feel safe</w:t>
      </w:r>
      <w:r>
        <w:t xml:space="preserve"> </w:t>
      </w:r>
      <w:r>
        <w:rPr>
          <w:b/>
          <w:bCs/>
        </w:rPr>
        <w:t xml:space="preserve">being themselves</w:t>
      </w:r>
      <w:r>
        <w:t xml:space="preserve">, even when they are:</w:t>
      </w:r>
    </w:p>
    <w:p>
      <w:pPr>
        <w:pStyle w:val="Compact"/>
        <w:numPr>
          <w:ilvl w:val="0"/>
          <w:numId w:val="1001"/>
        </w:numPr>
      </w:pPr>
      <w:r>
        <w:t xml:space="preserve">Upset</w:t>
      </w:r>
    </w:p>
    <w:p>
      <w:pPr>
        <w:pStyle w:val="Compact"/>
        <w:numPr>
          <w:ilvl w:val="0"/>
          <w:numId w:val="1001"/>
        </w:numPr>
      </w:pPr>
      <w:r>
        <w:t xml:space="preserve">Angry</w:t>
      </w:r>
    </w:p>
    <w:p>
      <w:pPr>
        <w:pStyle w:val="Compact"/>
        <w:numPr>
          <w:ilvl w:val="0"/>
          <w:numId w:val="1001"/>
        </w:numPr>
      </w:pPr>
      <w:r>
        <w:t xml:space="preserve">Scared</w:t>
      </w:r>
    </w:p>
    <w:p>
      <w:pPr>
        <w:pStyle w:val="Compact"/>
        <w:numPr>
          <w:ilvl w:val="0"/>
          <w:numId w:val="1001"/>
        </w:numPr>
      </w:pPr>
      <w:r>
        <w:t xml:space="preserve">Confused</w:t>
      </w:r>
    </w:p>
    <w:p>
      <w:pPr>
        <w:pStyle w:val="FirstParagraph"/>
      </w:pPr>
      <w:r>
        <w:t xml:space="preserve">A child who feels emotionally safe:</w:t>
      </w:r>
    </w:p>
    <w:p>
      <w:pPr>
        <w:pStyle w:val="Compact"/>
        <w:numPr>
          <w:ilvl w:val="0"/>
          <w:numId w:val="1002"/>
        </w:numPr>
      </w:pPr>
      <w:r>
        <w:t xml:space="preserve">Expresses feelings without fear</w:t>
      </w:r>
    </w:p>
    <w:p>
      <w:pPr>
        <w:pStyle w:val="Compact"/>
        <w:numPr>
          <w:ilvl w:val="0"/>
          <w:numId w:val="1002"/>
        </w:numPr>
      </w:pPr>
      <w:r>
        <w:t xml:space="preserve">Comes to you instead of hiding</w:t>
      </w:r>
    </w:p>
    <w:p>
      <w:pPr>
        <w:pStyle w:val="Compact"/>
        <w:numPr>
          <w:ilvl w:val="0"/>
          <w:numId w:val="1002"/>
        </w:numPr>
      </w:pPr>
      <w:r>
        <w:t xml:space="preserve">Recovers faster from stress</w:t>
      </w:r>
    </w:p>
    <w:p>
      <w:r>
        <w:pict>
          <v:rect style="width:0;height:1.5pt" o:hralign="center" o:hrstd="t" o:hr="t"/>
        </w:pict>
      </w:r>
    </w:p>
    <w:bookmarkEnd w:id="21"/>
    <w:bookmarkStart w:id="24" w:name="unsafe-vs-safe-parenting-signals"/>
    <w:p>
      <w:pPr>
        <w:pStyle w:val="Heading2"/>
      </w:pPr>
      <w:r>
        <w:t xml:space="preserve">Unsafe vs Safe Parenting Signals</w:t>
      </w:r>
    </w:p>
    <w:bookmarkStart w:id="22" w:name="unsafe-signals-often-unintentional"/>
    <w:p>
      <w:pPr>
        <w:pStyle w:val="Heading3"/>
      </w:pPr>
      <w:r>
        <w:t xml:space="preserve">Unsafe Signals (Often Unintentional)</w:t>
      </w:r>
    </w:p>
    <w:p>
      <w:pPr>
        <w:pStyle w:val="Compact"/>
        <w:numPr>
          <w:ilvl w:val="0"/>
          <w:numId w:val="1003"/>
        </w:numPr>
      </w:pPr>
      <w:r>
        <w:t xml:space="preserve">“Stop crying. It’s nothing.”</w:t>
      </w:r>
    </w:p>
    <w:p>
      <w:pPr>
        <w:pStyle w:val="Compact"/>
        <w:numPr>
          <w:ilvl w:val="0"/>
          <w:numId w:val="1003"/>
        </w:numPr>
      </w:pPr>
      <w:r>
        <w:t xml:space="preserve">Ignoring their emotions</w:t>
      </w:r>
    </w:p>
    <w:p>
      <w:pPr>
        <w:pStyle w:val="Compact"/>
        <w:numPr>
          <w:ilvl w:val="0"/>
          <w:numId w:val="1003"/>
        </w:numPr>
      </w:pPr>
      <w:r>
        <w:t xml:space="preserve">Reacting with anger or impatience</w:t>
      </w:r>
    </w:p>
    <w:p>
      <w:pPr>
        <w:pStyle w:val="Compact"/>
        <w:numPr>
          <w:ilvl w:val="0"/>
          <w:numId w:val="1003"/>
        </w:numPr>
      </w:pPr>
      <w:r>
        <w:t xml:space="preserve">Dismissing small problems</w:t>
      </w:r>
    </w:p>
    <w:p>
      <w:pPr>
        <w:pStyle w:val="FirstParagraph"/>
      </w:pPr>
      <w:r>
        <w:rPr>
          <w:b/>
          <w:bCs/>
        </w:rPr>
        <w:t xml:space="preserve">What the child learns:</w:t>
      </w:r>
    </w:p>
    <w:p>
      <w:pPr>
        <w:pStyle w:val="Compact"/>
        <w:numPr>
          <w:ilvl w:val="0"/>
          <w:numId w:val="1004"/>
        </w:numPr>
      </w:pPr>
      <w:r>
        <w:t xml:space="preserve">My feelings don’t matter</w:t>
      </w:r>
    </w:p>
    <w:p>
      <w:pPr>
        <w:pStyle w:val="Compact"/>
        <w:numPr>
          <w:ilvl w:val="0"/>
          <w:numId w:val="1004"/>
        </w:numPr>
      </w:pPr>
      <w:r>
        <w:t xml:space="preserve">I should hide what I feel</w:t>
      </w:r>
    </w:p>
    <w:p>
      <w:r>
        <w:pict>
          <v:rect style="width:0;height:1.5pt" o:hralign="center" o:hrstd="t" o:hr="t"/>
        </w:pict>
      </w:r>
    </w:p>
    <w:bookmarkEnd w:id="22"/>
    <w:bookmarkStart w:id="23" w:name="safe-signals-what-builds-trust"/>
    <w:p>
      <w:pPr>
        <w:pStyle w:val="Heading3"/>
      </w:pPr>
      <w:r>
        <w:t xml:space="preserve">Safe Signals (What Builds Trust)</w:t>
      </w:r>
    </w:p>
    <w:p>
      <w:pPr>
        <w:pStyle w:val="Compact"/>
        <w:numPr>
          <w:ilvl w:val="0"/>
          <w:numId w:val="1005"/>
        </w:numPr>
      </w:pPr>
      <w:r>
        <w:t xml:space="preserve">“I see you’re upset.”</w:t>
      </w:r>
    </w:p>
    <w:p>
      <w:pPr>
        <w:pStyle w:val="Compact"/>
        <w:numPr>
          <w:ilvl w:val="0"/>
          <w:numId w:val="1005"/>
        </w:numPr>
      </w:pPr>
      <w:r>
        <w:t xml:space="preserve">Calm tone, even during chaos</w:t>
      </w:r>
    </w:p>
    <w:p>
      <w:pPr>
        <w:pStyle w:val="Compact"/>
        <w:numPr>
          <w:ilvl w:val="0"/>
          <w:numId w:val="1005"/>
        </w:numPr>
      </w:pPr>
      <w:r>
        <w:t xml:space="preserve">Listening without interrupting</w:t>
      </w:r>
    </w:p>
    <w:p>
      <w:pPr>
        <w:pStyle w:val="Compact"/>
        <w:numPr>
          <w:ilvl w:val="0"/>
          <w:numId w:val="1005"/>
        </w:numPr>
      </w:pPr>
      <w:r>
        <w:t xml:space="preserve">Staying present</w:t>
      </w:r>
    </w:p>
    <w:p>
      <w:pPr>
        <w:pStyle w:val="FirstParagraph"/>
      </w:pPr>
      <w:r>
        <w:rPr>
          <w:b/>
          <w:bCs/>
        </w:rPr>
        <w:t xml:space="preserve">What the child learns:</w:t>
      </w:r>
    </w:p>
    <w:p>
      <w:pPr>
        <w:pStyle w:val="Compact"/>
        <w:numPr>
          <w:ilvl w:val="0"/>
          <w:numId w:val="1006"/>
        </w:numPr>
      </w:pPr>
      <w:r>
        <w:t xml:space="preserve">My feelings are valid</w:t>
      </w:r>
    </w:p>
    <w:p>
      <w:pPr>
        <w:pStyle w:val="Compact"/>
        <w:numPr>
          <w:ilvl w:val="0"/>
          <w:numId w:val="1006"/>
        </w:numPr>
      </w:pPr>
      <w:r>
        <w:t xml:space="preserve">I can trust my parent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e-emotional-safety-loop"/>
    <w:p>
      <w:pPr>
        <w:pStyle w:val="Heading2"/>
      </w:pPr>
      <w:r>
        <w:t xml:space="preserve">The Emotional Safety Loop</w:t>
      </w:r>
    </w:p>
    <w:p>
      <w:pPr>
        <w:pStyle w:val="FirstParagraph"/>
      </w:pPr>
      <w:r>
        <w:t xml:space="preserve">Every interaction follows a simple pattern:</w:t>
      </w:r>
    </w:p>
    <w:p>
      <w:pPr>
        <w:pStyle w:val="Compact"/>
        <w:numPr>
          <w:ilvl w:val="0"/>
          <w:numId w:val="1007"/>
        </w:numPr>
      </w:pPr>
      <w:r>
        <w:t xml:space="preserve">Child feels something</w:t>
      </w:r>
    </w:p>
    <w:p>
      <w:pPr>
        <w:pStyle w:val="Compact"/>
        <w:numPr>
          <w:ilvl w:val="0"/>
          <w:numId w:val="1007"/>
        </w:numPr>
      </w:pPr>
      <w:r>
        <w:t xml:space="preserve">Child expresses (or acts out)</w:t>
      </w:r>
    </w:p>
    <w:p>
      <w:pPr>
        <w:pStyle w:val="Compact"/>
        <w:numPr>
          <w:ilvl w:val="0"/>
          <w:numId w:val="1007"/>
        </w:numPr>
      </w:pPr>
      <w:r>
        <w:t xml:space="preserve">Parent responds</w:t>
      </w:r>
    </w:p>
    <w:p>
      <w:pPr>
        <w:pStyle w:val="Compact"/>
        <w:numPr>
          <w:ilvl w:val="0"/>
          <w:numId w:val="1007"/>
        </w:numPr>
      </w:pPr>
      <w:r>
        <w:t xml:space="preserve">Child learns what is safe</w:t>
      </w:r>
    </w:p>
    <w:p>
      <w:pPr>
        <w:pStyle w:val="FirstParagraph"/>
      </w:pPr>
      <w:r>
        <w:rPr>
          <w:b/>
          <w:bCs/>
        </w:rPr>
        <w:t xml:space="preserve">Your response = their internal belief system</w:t>
      </w:r>
    </w:p>
    <w:p>
      <w:r>
        <w:pict>
          <v:rect style="width:0;height:1.5pt" o:hralign="center" o:hrstd="t" o:hr="t"/>
        </w:pict>
      </w:r>
    </w:p>
    <w:bookmarkEnd w:id="25"/>
    <w:bookmarkStart w:id="29" w:name="the-3-step-response-system-core-tool"/>
    <w:p>
      <w:pPr>
        <w:pStyle w:val="Heading2"/>
      </w:pPr>
      <w:r>
        <w:t xml:space="preserve">The 3-Step Response System (Core Tool)</w:t>
      </w:r>
    </w:p>
    <w:bookmarkStart w:id="26" w:name="step-1-acknowledge"/>
    <w:p>
      <w:pPr>
        <w:pStyle w:val="Heading3"/>
      </w:pPr>
      <w:r>
        <w:t xml:space="preserve">Step 1: Acknowledge</w:t>
      </w:r>
    </w:p>
    <w:p>
      <w:pPr>
        <w:pStyle w:val="Compact"/>
        <w:numPr>
          <w:ilvl w:val="0"/>
          <w:numId w:val="1008"/>
        </w:numPr>
      </w:pPr>
      <w:r>
        <w:t xml:space="preserve">Name the feeling</w:t>
      </w:r>
    </w:p>
    <w:p>
      <w:pPr>
        <w:pStyle w:val="Compact"/>
        <w:numPr>
          <w:ilvl w:val="0"/>
          <w:numId w:val="1008"/>
        </w:numPr>
      </w:pPr>
      <w:r>
        <w:t xml:space="preserve">Show you understand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“I can see you’re really upset.”</w:t>
      </w:r>
    </w:p>
    <w:p>
      <w:r>
        <w:pict>
          <v:rect style="width:0;height:1.5pt" o:hralign="center" o:hrstd="t" o:hr="t"/>
        </w:pict>
      </w:r>
    </w:p>
    <w:bookmarkEnd w:id="26"/>
    <w:bookmarkStart w:id="27" w:name="step-2-stay-calm"/>
    <w:p>
      <w:pPr>
        <w:pStyle w:val="Heading3"/>
      </w:pPr>
      <w:r>
        <w:t xml:space="preserve">Step 2: Stay Calm</w:t>
      </w:r>
    </w:p>
    <w:p>
      <w:pPr>
        <w:pStyle w:val="Compact"/>
        <w:numPr>
          <w:ilvl w:val="0"/>
          <w:numId w:val="1009"/>
        </w:numPr>
      </w:pPr>
      <w:r>
        <w:t xml:space="preserve">Your calm regulates their chaos</w:t>
      </w:r>
    </w:p>
    <w:p>
      <w:pPr>
        <w:pStyle w:val="Compact"/>
        <w:numPr>
          <w:ilvl w:val="0"/>
          <w:numId w:val="1009"/>
        </w:numPr>
      </w:pPr>
      <w:r>
        <w:t xml:space="preserve">Do not match their emotional intensity</w:t>
      </w:r>
    </w:p>
    <w:p>
      <w:r>
        <w:pict>
          <v:rect style="width:0;height:1.5pt" o:hralign="center" o:hrstd="t" o:hr="t"/>
        </w:pict>
      </w:r>
    </w:p>
    <w:bookmarkEnd w:id="27"/>
    <w:bookmarkStart w:id="28" w:name="step-3-guide"/>
    <w:p>
      <w:pPr>
        <w:pStyle w:val="Heading3"/>
      </w:pPr>
      <w:r>
        <w:t xml:space="preserve">Step 3: Guide</w:t>
      </w:r>
    </w:p>
    <w:p>
      <w:pPr>
        <w:pStyle w:val="Compact"/>
        <w:numPr>
          <w:ilvl w:val="0"/>
          <w:numId w:val="1010"/>
        </w:numPr>
      </w:pPr>
      <w:r>
        <w:t xml:space="preserve">After they feel heard</w:t>
      </w:r>
    </w:p>
    <w:p>
      <w:pPr>
        <w:pStyle w:val="Compact"/>
        <w:numPr>
          <w:ilvl w:val="0"/>
          <w:numId w:val="1010"/>
        </w:numPr>
      </w:pPr>
      <w:r>
        <w:t xml:space="preserve">Then teach or correct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mmon-parenting-mistake"/>
    <w:p>
      <w:pPr>
        <w:pStyle w:val="Heading2"/>
      </w:pPr>
      <w:r>
        <w:t xml:space="preserve">Common Parenting Mistake</w:t>
      </w:r>
    </w:p>
    <w:p>
      <w:pPr>
        <w:pStyle w:val="FirstParagraph"/>
      </w:pPr>
      <w:r>
        <w:t xml:space="preserve">Trying to fix behavior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addressing emotion.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11"/>
        </w:numPr>
      </w:pPr>
      <w:r>
        <w:t xml:space="preserve">Child resists</w:t>
      </w:r>
    </w:p>
    <w:p>
      <w:pPr>
        <w:pStyle w:val="Compact"/>
        <w:numPr>
          <w:ilvl w:val="0"/>
          <w:numId w:val="1011"/>
        </w:numPr>
      </w:pPr>
      <w:r>
        <w:t xml:space="preserve">Behavior repeats</w:t>
      </w:r>
    </w:p>
    <w:p>
      <w:pPr>
        <w:pStyle w:val="FirstParagraph"/>
      </w:pPr>
      <w:r>
        <w:t xml:space="preserve">Correct sequence:</w:t>
      </w:r>
    </w:p>
    <w:p>
      <w:pPr>
        <w:pStyle w:val="BodyText"/>
      </w:pPr>
      <w:r>
        <w:rPr>
          <w:b/>
          <w:bCs/>
        </w:rPr>
        <w:t xml:space="preserve">Connect → Then Correct</w:t>
      </w:r>
    </w:p>
    <w:p>
      <w:r>
        <w:pict>
          <v:rect style="width:0;height:1.5pt" o:hralign="center" o:hrstd="t" o:hr="t"/>
        </w:pict>
      </w:r>
    </w:p>
    <w:bookmarkEnd w:id="30"/>
    <w:bookmarkStart w:id="31" w:name="real-life-scenario"/>
    <w:p>
      <w:pPr>
        <w:pStyle w:val="Heading2"/>
      </w:pPr>
      <w:r>
        <w:t xml:space="preserve">Real-Life Scenario</w:t>
      </w:r>
    </w:p>
    <w:p>
      <w:pPr>
        <w:pStyle w:val="FirstParagraph"/>
      </w:pPr>
      <w:r>
        <w:t xml:space="preserve">Child throws a tantrum in a store.</w:t>
      </w:r>
    </w:p>
    <w:p>
      <w:pPr>
        <w:pStyle w:val="BodyText"/>
      </w:pPr>
      <w:r>
        <w:t xml:space="preserve">❌ Typical reaction:</w:t>
      </w:r>
      <w:r>
        <w:t xml:space="preserve"> </w:t>
      </w:r>
      <w:r>
        <w:t xml:space="preserve">“Stop this right now!”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12"/>
        </w:numPr>
      </w:pPr>
      <w:r>
        <w:t xml:space="preserve">Escalation</w:t>
      </w:r>
    </w:p>
    <w:p>
      <w:pPr>
        <w:pStyle w:val="FirstParagraph"/>
      </w:pPr>
      <w:r>
        <w:t xml:space="preserve">✅ Better response:</w:t>
      </w:r>
      <w:r>
        <w:t xml:space="preserve"> </w:t>
      </w:r>
      <w:r>
        <w:t xml:space="preserve">“I know you’re upset because you want that toy.”</w:t>
      </w:r>
      <w:r>
        <w:t xml:space="preserve"> </w:t>
      </w:r>
      <w:r>
        <w:t xml:space="preserve">(pause)</w:t>
      </w:r>
      <w:r>
        <w:t xml:space="preserve"> </w:t>
      </w:r>
      <w:r>
        <w:t xml:space="preserve">“We’re not buying it today.”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13"/>
        </w:numPr>
      </w:pPr>
      <w:r>
        <w:t xml:space="preserve">Emotion settles faster</w:t>
      </w:r>
    </w:p>
    <w:p>
      <w:pPr>
        <w:pStyle w:val="Compact"/>
        <w:numPr>
          <w:ilvl w:val="0"/>
          <w:numId w:val="1013"/>
        </w:numPr>
      </w:pPr>
      <w:r>
        <w:t xml:space="preserve">Boundary stays intact</w:t>
      </w:r>
    </w:p>
    <w:p>
      <w:r>
        <w:pict>
          <v:rect style="width:0;height:1.5pt" o:hralign="center" o:hrstd="t" o:hr="t"/>
        </w:pict>
      </w:r>
    </w:p>
    <w:bookmarkEnd w:id="31"/>
    <w:bookmarkStart w:id="32" w:name="micro-signals-that-matter"/>
    <w:p>
      <w:pPr>
        <w:pStyle w:val="Heading2"/>
      </w:pPr>
      <w:r>
        <w:t xml:space="preserve">Micro Signals That Matter</w:t>
      </w:r>
    </w:p>
    <w:p>
      <w:pPr>
        <w:pStyle w:val="FirstParagraph"/>
      </w:pPr>
      <w:r>
        <w:t xml:space="preserve">Small things build or break trust:</w:t>
      </w:r>
    </w:p>
    <w:p>
      <w:pPr>
        <w:pStyle w:val="Compact"/>
        <w:numPr>
          <w:ilvl w:val="0"/>
          <w:numId w:val="1014"/>
        </w:numPr>
      </w:pPr>
      <w:r>
        <w:t xml:space="preserve">Eye contact when they speak</w:t>
      </w:r>
    </w:p>
    <w:p>
      <w:pPr>
        <w:pStyle w:val="Compact"/>
        <w:numPr>
          <w:ilvl w:val="0"/>
          <w:numId w:val="1014"/>
        </w:numPr>
      </w:pPr>
      <w:r>
        <w:t xml:space="preserve">Putting phone away</w:t>
      </w:r>
    </w:p>
    <w:p>
      <w:pPr>
        <w:pStyle w:val="Compact"/>
        <w:numPr>
          <w:ilvl w:val="0"/>
          <w:numId w:val="1014"/>
        </w:numPr>
      </w:pPr>
      <w:r>
        <w:t xml:space="preserve">Tone of voice</w:t>
      </w:r>
    </w:p>
    <w:p>
      <w:pPr>
        <w:pStyle w:val="Compact"/>
        <w:numPr>
          <w:ilvl w:val="0"/>
          <w:numId w:val="1014"/>
        </w:numPr>
      </w:pPr>
      <w:r>
        <w:t xml:space="preserve">Facial expressions</w:t>
      </w:r>
    </w:p>
    <w:p>
      <w:pPr>
        <w:pStyle w:val="FirstParagraph"/>
      </w:pPr>
      <w:r>
        <w:t xml:space="preserve">Children notice everything.</w:t>
      </w:r>
      <w:r>
        <w:t xml:space="preserve"> </w:t>
      </w:r>
      <w:r>
        <w:t xml:space="preserve">Even when you think they don’t.</w:t>
      </w:r>
    </w:p>
    <w:p>
      <w:r>
        <w:pict>
          <v:rect style="width:0;height:1.5pt" o:hralign="center" o:hrstd="t" o:hr="t"/>
        </w:pict>
      </w:r>
    </w:p>
    <w:bookmarkEnd w:id="32"/>
    <w:bookmarkStart w:id="33" w:name="when-you-lose-control-reality-check"/>
    <w:p>
      <w:pPr>
        <w:pStyle w:val="Heading2"/>
      </w:pPr>
      <w:r>
        <w:t xml:space="preserve">When You Lose Control (Reality Check)</w:t>
      </w:r>
    </w:p>
    <w:p>
      <w:pPr>
        <w:pStyle w:val="FirstParagraph"/>
      </w:pPr>
      <w:r>
        <w:t xml:space="preserve">You will get angry sometimes.</w:t>
      </w:r>
      <w:r>
        <w:t xml:space="preserve"> </w:t>
      </w:r>
      <w:r>
        <w:t xml:space="preserve">That does not break attachment.</w:t>
      </w:r>
    </w:p>
    <w:p>
      <w:pPr>
        <w:pStyle w:val="BodyText"/>
      </w:pPr>
      <w:r>
        <w:t xml:space="preserve">What matters is repair.</w:t>
      </w:r>
    </w:p>
    <w:p>
      <w:pPr>
        <w:pStyle w:val="BodyText"/>
      </w:pPr>
      <w:r>
        <w:rPr>
          <w:b/>
          <w:bCs/>
        </w:rPr>
        <w:t xml:space="preserve">Repair Script:</w:t>
      </w:r>
      <w:r>
        <w:t xml:space="preserve"> </w:t>
      </w:r>
      <w:r>
        <w:t xml:space="preserve">“I got angry. I’m sorry. I should have handled it better.”</w:t>
      </w:r>
    </w:p>
    <w:p>
      <w:pPr>
        <w:pStyle w:val="BodyText"/>
      </w:pPr>
      <w:r>
        <w:t xml:space="preserve">This teaches:</w:t>
      </w:r>
    </w:p>
    <w:p>
      <w:pPr>
        <w:pStyle w:val="Compact"/>
        <w:numPr>
          <w:ilvl w:val="0"/>
          <w:numId w:val="1015"/>
        </w:numPr>
      </w:pPr>
      <w:r>
        <w:t xml:space="preserve">Accountability</w:t>
      </w:r>
    </w:p>
    <w:p>
      <w:pPr>
        <w:pStyle w:val="Compact"/>
        <w:numPr>
          <w:ilvl w:val="0"/>
          <w:numId w:val="1015"/>
        </w:numPr>
      </w:pPr>
      <w:r>
        <w:t xml:space="preserve">Emotional responsibility</w:t>
      </w:r>
    </w:p>
    <w:p>
      <w:r>
        <w:pict>
          <v:rect style="width:0;height:1.5pt" o:hralign="center" o:hrstd="t" o:hr="t"/>
        </w:pict>
      </w:r>
    </w:p>
    <w:bookmarkEnd w:id="33"/>
    <w:bookmarkStart w:id="34" w:name="if-you-remember-only-this"/>
    <w:p>
      <w:pPr>
        <w:pStyle w:val="Heading2"/>
      </w:pPr>
      <w:r>
        <w:t xml:space="preserve">If You Remember Only This</w:t>
      </w:r>
    </w:p>
    <w:p>
      <w:pPr>
        <w:pStyle w:val="Compact"/>
        <w:numPr>
          <w:ilvl w:val="0"/>
          <w:numId w:val="1016"/>
        </w:numPr>
      </w:pPr>
      <w:r>
        <w:t xml:space="preserve">Your reaction teaches more than your words</w:t>
      </w:r>
    </w:p>
    <w:p>
      <w:pPr>
        <w:pStyle w:val="Compact"/>
        <w:numPr>
          <w:ilvl w:val="0"/>
          <w:numId w:val="1016"/>
        </w:numPr>
      </w:pPr>
      <w:r>
        <w:t xml:space="preserve">Emotional safety comes before discipline</w:t>
      </w:r>
    </w:p>
    <w:p>
      <w:pPr>
        <w:pStyle w:val="Compact"/>
        <w:numPr>
          <w:ilvl w:val="0"/>
          <w:numId w:val="1016"/>
        </w:numPr>
      </w:pPr>
      <w:r>
        <w:t xml:space="preserve">Calm parents create calm children</w:t>
      </w:r>
    </w:p>
    <w:p>
      <w:r>
        <w:pict>
          <v:rect style="width:0;height:1.5pt" o:hralign="center" o:hrstd="t" o:hr="t"/>
        </w:pict>
      </w:r>
    </w:p>
    <w:bookmarkEnd w:id="34"/>
    <w:bookmarkStart w:id="35" w:name="quick-action-apply-today"/>
    <w:p>
      <w:pPr>
        <w:pStyle w:val="Heading2"/>
      </w:pPr>
      <w:r>
        <w:t xml:space="preserve">Quick Action (Apply Today)</w:t>
      </w:r>
    </w:p>
    <w:p>
      <w:pPr>
        <w:pStyle w:val="Compact"/>
        <w:numPr>
          <w:ilvl w:val="0"/>
          <w:numId w:val="1017"/>
        </w:numPr>
      </w:pPr>
      <w:r>
        <w:t xml:space="preserve">Acknowledge one emotion without correcting</w:t>
      </w:r>
    </w:p>
    <w:p>
      <w:pPr>
        <w:pStyle w:val="Compact"/>
        <w:numPr>
          <w:ilvl w:val="0"/>
          <w:numId w:val="1017"/>
        </w:numPr>
      </w:pPr>
      <w:r>
        <w:t xml:space="preserve">Lower your tone during conflict</w:t>
      </w:r>
    </w:p>
    <w:p>
      <w:pPr>
        <w:pStyle w:val="Compact"/>
        <w:numPr>
          <w:ilvl w:val="0"/>
          <w:numId w:val="1017"/>
        </w:numPr>
      </w:pPr>
      <w:r>
        <w:t xml:space="preserve">Use one repair statement if needed</w:t>
      </w:r>
    </w:p>
    <w:p>
      <w:pPr>
        <w:pStyle w:val="FirstParagraph"/>
      </w:pPr>
      <w:r>
        <w:t xml:space="preserve">This is how trust is built daily.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2026-04-13T03:45:51Z</dcterms:created>
  <dcterms:modified xsi:type="dcterms:W3CDTF">2026-04-13T03:45:51Z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