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4-the-power-of-no-boundaries"/>
    <w:p>
      <w:pPr>
        <w:pStyle w:val="Heading2"/>
      </w:pPr>
      <w:r>
        <w:t xml:space="preserve">Chapter 4: The Power of</w:t>
      </w:r>
      <w:r>
        <w:t xml:space="preserve"> </w:t>
      </w:r>
      <w:r>
        <w:t xml:space="preserve">“No”</w:t>
      </w:r>
      <w:r>
        <w:t xml:space="preserve"> </w:t>
      </w:r>
      <w:r>
        <w:t xml:space="preserve">&amp; Boundaries</w:t>
      </w:r>
    </w:p>
    <w:p>
      <w:pPr>
        <w:pStyle w:val="FirstParagraph"/>
      </w:pPr>
      <w:r>
        <w:t xml:space="preserve">Most parents struggle with one simple word:</w:t>
      </w:r>
    </w:p>
    <w:p>
      <w:pPr>
        <w:pStyle w:val="BodyText"/>
      </w:pPr>
      <w:r>
        <w:rPr>
          <w:b/>
          <w:bCs/>
        </w:rPr>
        <w:t xml:space="preserve">“No.”</w:t>
      </w:r>
    </w:p>
    <w:p>
      <w:pPr>
        <w:pStyle w:val="BodyText"/>
      </w:pPr>
      <w:r>
        <w:t xml:space="preserve">Not because they don’t believe in it.</w:t>
      </w:r>
      <w:r>
        <w:t xml:space="preserve"> </w:t>
      </w:r>
      <w:r>
        <w:t xml:space="preserve">But because they feel guilty using it.</w:t>
      </w:r>
    </w:p>
    <w:p>
      <w:pPr>
        <w:pStyle w:val="BodyText"/>
      </w:pPr>
      <w:r>
        <w:t xml:space="preserve">This guilt is where weak boundaries begin.</w:t>
      </w:r>
    </w:p>
    <w:p>
      <w:r>
        <w:pict>
          <v:rect style="width:0;height:1.5pt" o:hralign="center" o:hrstd="t" o:hr="t"/>
        </w:pict>
      </w:r>
    </w:p>
    <w:bookmarkEnd w:id="20"/>
    <w:bookmarkStart w:id="21" w:name="why-no-is-necessary"/>
    <w:p>
      <w:pPr>
        <w:pStyle w:val="Heading2"/>
      </w:pPr>
      <w:r>
        <w:t xml:space="preserve">Why</w:t>
      </w:r>
      <w:r>
        <w:t xml:space="preserve"> </w:t>
      </w:r>
      <w:r>
        <w:t xml:space="preserve">“No”</w:t>
      </w:r>
      <w:r>
        <w:t xml:space="preserve"> </w:t>
      </w:r>
      <w:r>
        <w:t xml:space="preserve">Is Necessary</w:t>
      </w:r>
    </w:p>
    <w:p>
      <w:pPr>
        <w:pStyle w:val="FirstParagraph"/>
      </w:pPr>
      <w:r>
        <w:t xml:space="preserve">Saying</w:t>
      </w:r>
      <w:r>
        <w:t xml:space="preserve"> </w:t>
      </w:r>
      <w:r>
        <w:t xml:space="preserve">“yes”</w:t>
      </w:r>
      <w:r>
        <w:t xml:space="preserve"> </w:t>
      </w:r>
      <w:r>
        <w:t xml:space="preserve">all the time feels like love.</w:t>
      </w:r>
      <w:r>
        <w:t xml:space="preserve"> </w:t>
      </w:r>
      <w:r>
        <w:t xml:space="preserve">But in reality, it creates dependency, not strength.</w:t>
      </w:r>
    </w:p>
    <w:p>
      <w:pPr>
        <w:pStyle w:val="BodyText"/>
      </w:pPr>
      <w:r>
        <w:t xml:space="preserve">Your child will face:</w:t>
      </w:r>
    </w:p>
    <w:p>
      <w:pPr>
        <w:pStyle w:val="Compact"/>
        <w:numPr>
          <w:ilvl w:val="0"/>
          <w:numId w:val="1001"/>
        </w:numPr>
      </w:pPr>
      <w:r>
        <w:t xml:space="preserve">Rejection</w:t>
      </w:r>
    </w:p>
    <w:p>
      <w:pPr>
        <w:pStyle w:val="Compact"/>
        <w:numPr>
          <w:ilvl w:val="0"/>
          <w:numId w:val="1001"/>
        </w:numPr>
      </w:pPr>
      <w:r>
        <w:t xml:space="preserve">Delay</w:t>
      </w:r>
    </w:p>
    <w:p>
      <w:pPr>
        <w:pStyle w:val="Compact"/>
        <w:numPr>
          <w:ilvl w:val="0"/>
          <w:numId w:val="1001"/>
        </w:numPr>
      </w:pPr>
      <w:r>
        <w:t xml:space="preserve">Limits</w:t>
      </w:r>
    </w:p>
    <w:p>
      <w:pPr>
        <w:pStyle w:val="FirstParagraph"/>
      </w:pPr>
      <w:r>
        <w:t xml:space="preserve">If they don’t learn this at home,</w:t>
      </w:r>
      <w:r>
        <w:t xml:space="preserve"> </w:t>
      </w:r>
      <w:r>
        <w:t xml:space="preserve">they will struggle outside.</w:t>
      </w:r>
    </w:p>
    <w:p>
      <w:r>
        <w:pict>
          <v:rect style="width:0;height:1.5pt" o:hralign="center" o:hrstd="t" o:hr="t"/>
        </w:pict>
      </w:r>
    </w:p>
    <w:bookmarkEnd w:id="21"/>
    <w:bookmarkStart w:id="22" w:name="what-boundaries-actually-do"/>
    <w:p>
      <w:pPr>
        <w:pStyle w:val="Heading2"/>
      </w:pPr>
      <w:r>
        <w:t xml:space="preserve">What Boundaries Actually Do</w:t>
      </w:r>
    </w:p>
    <w:p>
      <w:pPr>
        <w:pStyle w:val="FirstParagraph"/>
      </w:pPr>
      <w:r>
        <w:t xml:space="preserve">Boundaries are not restrictions.</w:t>
      </w:r>
      <w:r>
        <w:t xml:space="preserve"> </w:t>
      </w:r>
      <w:r>
        <w:t xml:space="preserve">They are structure.</w:t>
      </w:r>
    </w:p>
    <w:p>
      <w:pPr>
        <w:pStyle w:val="BodyText"/>
      </w:pPr>
      <w:r>
        <w:t xml:space="preserve">A child with clear boundaries:</w:t>
      </w:r>
    </w:p>
    <w:p>
      <w:pPr>
        <w:pStyle w:val="Compact"/>
        <w:numPr>
          <w:ilvl w:val="0"/>
          <w:numId w:val="1002"/>
        </w:numPr>
      </w:pPr>
      <w:r>
        <w:t xml:space="preserve">Feels safer</w:t>
      </w:r>
    </w:p>
    <w:p>
      <w:pPr>
        <w:pStyle w:val="Compact"/>
        <w:numPr>
          <w:ilvl w:val="0"/>
          <w:numId w:val="1002"/>
        </w:numPr>
      </w:pPr>
      <w:r>
        <w:t xml:space="preserve">Understands limits</w:t>
      </w:r>
    </w:p>
    <w:p>
      <w:pPr>
        <w:pStyle w:val="Compact"/>
        <w:numPr>
          <w:ilvl w:val="0"/>
          <w:numId w:val="1002"/>
        </w:numPr>
      </w:pPr>
      <w:r>
        <w:t xml:space="preserve">Develops self-control</w:t>
      </w:r>
    </w:p>
    <w:p>
      <w:pPr>
        <w:pStyle w:val="FirstParagraph"/>
      </w:pPr>
      <w:r>
        <w:rPr>
          <w:b/>
          <w:bCs/>
        </w:rPr>
        <w:t xml:space="preserve">Freedom grows inside structure</w:t>
      </w:r>
    </w:p>
    <w:p>
      <w:r>
        <w:pict>
          <v:rect style="width:0;height:1.5pt" o:hralign="center" o:hrstd="t" o:hr="t"/>
        </w:pict>
      </w:r>
    </w:p>
    <w:bookmarkEnd w:id="22"/>
    <w:bookmarkStart w:id="26" w:name="types-of-boundaries"/>
    <w:p>
      <w:pPr>
        <w:pStyle w:val="Heading2"/>
      </w:pPr>
      <w:r>
        <w:t xml:space="preserve">Types of Boundaries</w:t>
      </w:r>
    </w:p>
    <w:bookmarkStart w:id="23" w:name="physical-boundaries"/>
    <w:p>
      <w:pPr>
        <w:pStyle w:val="Heading3"/>
      </w:pPr>
      <w:r>
        <w:t xml:space="preserve">1. Physical Boundaries</w:t>
      </w:r>
    </w:p>
    <w:p>
      <w:pPr>
        <w:pStyle w:val="Compact"/>
        <w:numPr>
          <w:ilvl w:val="0"/>
          <w:numId w:val="1003"/>
        </w:numPr>
      </w:pPr>
      <w:r>
        <w:t xml:space="preserve">No hitting</w:t>
      </w:r>
    </w:p>
    <w:p>
      <w:pPr>
        <w:pStyle w:val="Compact"/>
        <w:numPr>
          <w:ilvl w:val="0"/>
          <w:numId w:val="1003"/>
        </w:numPr>
      </w:pPr>
      <w:r>
        <w:t xml:space="preserve">No throwing harmful objects</w:t>
      </w:r>
    </w:p>
    <w:bookmarkEnd w:id="23"/>
    <w:bookmarkStart w:id="24" w:name="emotional-boundaries"/>
    <w:p>
      <w:pPr>
        <w:pStyle w:val="Heading3"/>
      </w:pPr>
      <w:r>
        <w:t xml:space="preserve">2. Emotional Boundaries</w:t>
      </w:r>
    </w:p>
    <w:p>
      <w:pPr>
        <w:pStyle w:val="Compact"/>
        <w:numPr>
          <w:ilvl w:val="0"/>
          <w:numId w:val="1004"/>
        </w:numPr>
      </w:pPr>
      <w:r>
        <w:t xml:space="preserve">Respectful communication</w:t>
      </w:r>
    </w:p>
    <w:p>
      <w:pPr>
        <w:pStyle w:val="Compact"/>
        <w:numPr>
          <w:ilvl w:val="0"/>
          <w:numId w:val="1004"/>
        </w:numPr>
      </w:pPr>
      <w:r>
        <w:t xml:space="preserve">No yelling at others</w:t>
      </w:r>
    </w:p>
    <w:bookmarkEnd w:id="24"/>
    <w:bookmarkStart w:id="25" w:name="routine-boundaries"/>
    <w:p>
      <w:pPr>
        <w:pStyle w:val="Heading3"/>
      </w:pPr>
      <w:r>
        <w:t xml:space="preserve">3. Routine Boundaries</w:t>
      </w:r>
    </w:p>
    <w:p>
      <w:pPr>
        <w:pStyle w:val="Compact"/>
        <w:numPr>
          <w:ilvl w:val="0"/>
          <w:numId w:val="1005"/>
        </w:numPr>
      </w:pPr>
      <w:r>
        <w:t xml:space="preserve">Sleep time</w:t>
      </w:r>
    </w:p>
    <w:p>
      <w:pPr>
        <w:pStyle w:val="Compact"/>
        <w:numPr>
          <w:ilvl w:val="0"/>
          <w:numId w:val="1005"/>
        </w:numPr>
      </w:pPr>
      <w:r>
        <w:t xml:space="preserve">Screen time</w:t>
      </w:r>
    </w:p>
    <w:p>
      <w:pPr>
        <w:pStyle w:val="Compact"/>
        <w:numPr>
          <w:ilvl w:val="0"/>
          <w:numId w:val="1005"/>
        </w:numPr>
      </w:pPr>
      <w:r>
        <w:t xml:space="preserve">Study/play balance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he-right-way-to-say-no"/>
    <w:p>
      <w:pPr>
        <w:pStyle w:val="Heading2"/>
      </w:pPr>
      <w:r>
        <w:t xml:space="preserve">The Right Way to Say</w:t>
      </w:r>
      <w:r>
        <w:t xml:space="preserve"> </w:t>
      </w:r>
      <w:r>
        <w:t xml:space="preserve">“No”</w:t>
      </w:r>
    </w:p>
    <w:p>
      <w:pPr>
        <w:pStyle w:val="FirstParagraph"/>
      </w:pPr>
      <w:r>
        <w:t xml:space="preserve">Most parents say</w:t>
      </w:r>
      <w:r>
        <w:t xml:space="preserve"> </w:t>
      </w:r>
      <w:r>
        <w:t xml:space="preserve">“no”</w:t>
      </w:r>
      <w:r>
        <w:t xml:space="preserve"> </w:t>
      </w:r>
      <w:r>
        <w:t xml:space="preserve">in anger.</w:t>
      </w:r>
      <w:r>
        <w:t xml:space="preserve"> </w:t>
      </w:r>
      <w:r>
        <w:t xml:space="preserve">That creates resistance.</w:t>
      </w:r>
    </w:p>
    <w:p>
      <w:pPr>
        <w:pStyle w:val="BodyText"/>
      </w:pPr>
      <w:r>
        <w:t xml:space="preserve">Instead, follow this structure:</w:t>
      </w:r>
    </w:p>
    <w:bookmarkStart w:id="27" w:name="stay-calm"/>
    <w:p>
      <w:pPr>
        <w:pStyle w:val="Heading3"/>
      </w:pPr>
      <w:r>
        <w:t xml:space="preserve">1. Stay Calm</w:t>
      </w:r>
    </w:p>
    <w:p>
      <w:pPr>
        <w:pStyle w:val="FirstParagraph"/>
      </w:pPr>
      <w:r>
        <w:t xml:space="preserve">Your tone decides the reaction.</w:t>
      </w:r>
    </w:p>
    <w:p>
      <w:r>
        <w:pict>
          <v:rect style="width:0;height:1.5pt" o:hralign="center" o:hrstd="t" o:hr="t"/>
        </w:pict>
      </w:r>
    </w:p>
    <w:bookmarkEnd w:id="27"/>
    <w:bookmarkStart w:id="28" w:name="be-clear"/>
    <w:p>
      <w:pPr>
        <w:pStyle w:val="Heading3"/>
      </w:pPr>
      <w:r>
        <w:t xml:space="preserve">2. Be Clear</w:t>
      </w:r>
    </w:p>
    <w:p>
      <w:pPr>
        <w:pStyle w:val="FirstParagraph"/>
      </w:pPr>
      <w:r>
        <w:t xml:space="preserve">No long explanation.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“We’re not buying this today.”</w:t>
      </w:r>
    </w:p>
    <w:p>
      <w:r>
        <w:pict>
          <v:rect style="width:0;height:1.5pt" o:hralign="center" o:hrstd="t" o:hr="t"/>
        </w:pict>
      </w:r>
    </w:p>
    <w:bookmarkEnd w:id="28"/>
    <w:bookmarkStart w:id="29" w:name="show-understanding"/>
    <w:p>
      <w:pPr>
        <w:pStyle w:val="Heading3"/>
      </w:pPr>
      <w:r>
        <w:t xml:space="preserve">3. Show Understanding</w:t>
      </w:r>
    </w:p>
    <w:p>
      <w:pPr>
        <w:pStyle w:val="FirstParagraph"/>
      </w:pPr>
      <w:r>
        <w:t xml:space="preserve">“I know you want it.”</w:t>
      </w:r>
    </w:p>
    <w:p>
      <w:r>
        <w:pict>
          <v:rect style="width:0;height:1.5pt" o:hralign="center" o:hrstd="t" o:hr="t"/>
        </w:pict>
      </w:r>
    </w:p>
    <w:bookmarkEnd w:id="29"/>
    <w:bookmarkStart w:id="30" w:name="hold-the-boundary"/>
    <w:p>
      <w:pPr>
        <w:pStyle w:val="Heading3"/>
      </w:pPr>
      <w:r>
        <w:t xml:space="preserve">4. Hold the Boundary</w:t>
      </w:r>
    </w:p>
    <w:p>
      <w:pPr>
        <w:pStyle w:val="FirstParagraph"/>
      </w:pPr>
      <w:r>
        <w:t xml:space="preserve">No negotiation after decision.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he-delay-strategy-high-impact-tool"/>
    <w:p>
      <w:pPr>
        <w:pStyle w:val="Heading2"/>
      </w:pPr>
      <w:r>
        <w:t xml:space="preserve">The Delay Strategy (High Impact Tool)</w:t>
      </w:r>
    </w:p>
    <w:p>
      <w:pPr>
        <w:pStyle w:val="FirstParagraph"/>
      </w:pPr>
      <w:r>
        <w:t xml:space="preserve">Instead of instant</w:t>
      </w:r>
      <w:r>
        <w:t xml:space="preserve"> </w:t>
      </w:r>
      <w:r>
        <w:t xml:space="preserve">“yes”</w:t>
      </w:r>
      <w:r>
        <w:t xml:space="preserve"> </w:t>
      </w:r>
      <w:r>
        <w:t xml:space="preserve">or harsh</w:t>
      </w:r>
      <w:r>
        <w:t xml:space="preserve"> </w:t>
      </w:r>
      <w:r>
        <w:t xml:space="preserve">“no”</w:t>
      </w:r>
      <w:r>
        <w:t xml:space="preserve">:</w:t>
      </w:r>
    </w:p>
    <w:p>
      <w:pPr>
        <w:pStyle w:val="BodyText"/>
      </w:pPr>
      <w:r>
        <w:t xml:space="preserve">Use delay.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“We can think about it.”</w:t>
      </w:r>
    </w:p>
    <w:p>
      <w:pPr>
        <w:pStyle w:val="Compact"/>
        <w:numPr>
          <w:ilvl w:val="0"/>
          <w:numId w:val="1006"/>
        </w:numPr>
      </w:pPr>
      <w:r>
        <w:t xml:space="preserve">“Let’s plan for your birthday.”</w:t>
      </w:r>
    </w:p>
    <w:p>
      <w:pPr>
        <w:pStyle w:val="FirstParagraph"/>
      </w:pPr>
      <w:r>
        <w:t xml:space="preserve">This teaches:</w:t>
      </w:r>
    </w:p>
    <w:p>
      <w:pPr>
        <w:pStyle w:val="Compact"/>
        <w:numPr>
          <w:ilvl w:val="0"/>
          <w:numId w:val="1007"/>
        </w:numPr>
      </w:pPr>
      <w:r>
        <w:t xml:space="preserve">Patience</w:t>
      </w:r>
    </w:p>
    <w:p>
      <w:pPr>
        <w:pStyle w:val="Compact"/>
        <w:numPr>
          <w:ilvl w:val="0"/>
          <w:numId w:val="1007"/>
        </w:numPr>
      </w:pPr>
      <w:r>
        <w:t xml:space="preserve">Emotional control</w:t>
      </w:r>
    </w:p>
    <w:p>
      <w:pPr>
        <w:pStyle w:val="Compact"/>
        <w:numPr>
          <w:ilvl w:val="0"/>
          <w:numId w:val="1007"/>
        </w:numPr>
      </w:pPr>
      <w:r>
        <w:t xml:space="preserve">Value of waiting</w:t>
      </w:r>
    </w:p>
    <w:p>
      <w:r>
        <w:pict>
          <v:rect style="width:0;height:1.5pt" o:hralign="center" o:hrstd="t" o:hr="t"/>
        </w:pict>
      </w:r>
    </w:p>
    <w:bookmarkEnd w:id="32"/>
    <w:bookmarkStart w:id="36" w:name="common-boundary-mistakes"/>
    <w:p>
      <w:pPr>
        <w:pStyle w:val="Heading2"/>
      </w:pPr>
      <w:r>
        <w:t xml:space="preserve">Common Boundary Mistakes</w:t>
      </w:r>
    </w:p>
    <w:bookmarkStart w:id="33" w:name="inconsistent-rules"/>
    <w:p>
      <w:pPr>
        <w:pStyle w:val="Heading3"/>
      </w:pPr>
      <w:r>
        <w:t xml:space="preserve">1. Inconsistent Rules</w:t>
      </w:r>
    </w:p>
    <w:p>
      <w:pPr>
        <w:pStyle w:val="Compact"/>
        <w:numPr>
          <w:ilvl w:val="0"/>
          <w:numId w:val="1008"/>
        </w:numPr>
      </w:pPr>
      <w:r>
        <w:t xml:space="preserve">Today allowed, tomorrow not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09"/>
        </w:numPr>
      </w:pPr>
      <w:r>
        <w:t xml:space="preserve">Child tests more</w:t>
      </w:r>
    </w:p>
    <w:p>
      <w:r>
        <w:pict>
          <v:rect style="width:0;height:1.5pt" o:hralign="center" o:hrstd="t" o:hr="t"/>
        </w:pict>
      </w:r>
    </w:p>
    <w:bookmarkEnd w:id="33"/>
    <w:bookmarkStart w:id="34" w:name="giving-in-to-tantrums"/>
    <w:p>
      <w:pPr>
        <w:pStyle w:val="Heading3"/>
      </w:pPr>
      <w:r>
        <w:t xml:space="preserve">2. Giving In to Tantrums</w:t>
      </w:r>
    </w:p>
    <w:p>
      <w:pPr>
        <w:pStyle w:val="Compact"/>
        <w:numPr>
          <w:ilvl w:val="0"/>
          <w:numId w:val="1010"/>
        </w:numPr>
      </w:pPr>
      <w:r>
        <w:t xml:space="preserve">Child cries → parent changes decision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11"/>
        </w:numPr>
      </w:pPr>
      <w:r>
        <w:t xml:space="preserve">Child learns control through emotion</w:t>
      </w:r>
    </w:p>
    <w:p>
      <w:r>
        <w:pict>
          <v:rect style="width:0;height:1.5pt" o:hralign="center" o:hrstd="t" o:hr="t"/>
        </w:pict>
      </w:r>
    </w:p>
    <w:bookmarkEnd w:id="34"/>
    <w:bookmarkStart w:id="35" w:name="over-explaining"/>
    <w:p>
      <w:pPr>
        <w:pStyle w:val="Heading3"/>
      </w:pPr>
      <w:r>
        <w:t xml:space="preserve">3. Over-Explaining</w:t>
      </w:r>
    </w:p>
    <w:p>
      <w:pPr>
        <w:pStyle w:val="Compact"/>
        <w:numPr>
          <w:ilvl w:val="0"/>
          <w:numId w:val="1012"/>
        </w:numPr>
      </w:pPr>
      <w:r>
        <w:t xml:space="preserve">Too much logic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13"/>
        </w:numPr>
      </w:pPr>
      <w:r>
        <w:t xml:space="preserve">Child ignores message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demands a toy in a store.</w:t>
      </w:r>
    </w:p>
    <w:p>
      <w:pPr>
        <w:pStyle w:val="BodyText"/>
      </w:pPr>
      <w:r>
        <w:t xml:space="preserve">❌ Weak boundary:</w:t>
      </w:r>
      <w:r>
        <w:t xml:space="preserve"> </w:t>
      </w:r>
      <w:r>
        <w:t xml:space="preserve">“Okay fine, just stop crying.”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4"/>
        </w:numPr>
      </w:pPr>
      <w:r>
        <w:t xml:space="preserve">Pattern repeats</w:t>
      </w:r>
    </w:p>
    <w:p>
      <w:pPr>
        <w:pStyle w:val="FirstParagraph"/>
      </w:pPr>
      <w:r>
        <w:t xml:space="preserve">✅ Strong boundary:</w:t>
      </w:r>
      <w:r>
        <w:t xml:space="preserve"> </w:t>
      </w:r>
      <w:r>
        <w:t xml:space="preserve">“I know you want it. We’re not buying it today.”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“You can feel upset. That’s okay.”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5"/>
        </w:numPr>
      </w:pPr>
      <w:r>
        <w:t xml:space="preserve">Emotion allowed</w:t>
      </w:r>
    </w:p>
    <w:p>
      <w:pPr>
        <w:pStyle w:val="Compact"/>
        <w:numPr>
          <w:ilvl w:val="0"/>
          <w:numId w:val="1015"/>
        </w:numPr>
      </w:pPr>
      <w:r>
        <w:t xml:space="preserve">Boundary stays</w:t>
      </w:r>
    </w:p>
    <w:p>
      <w:r>
        <w:pict>
          <v:rect style="width:0;height:1.5pt" o:hralign="center" o:hrstd="t" o:hr="t"/>
        </w:pict>
      </w:r>
    </w:p>
    <w:bookmarkEnd w:id="37"/>
    <w:bookmarkStart w:id="38" w:name="what-happens-when-you-stay-consistent"/>
    <w:p>
      <w:pPr>
        <w:pStyle w:val="Heading2"/>
      </w:pPr>
      <w:r>
        <w:t xml:space="preserve">What Happens When You Stay Consistent</w:t>
      </w:r>
    </w:p>
    <w:p>
      <w:pPr>
        <w:pStyle w:val="Compact"/>
        <w:numPr>
          <w:ilvl w:val="0"/>
          <w:numId w:val="1016"/>
        </w:numPr>
      </w:pPr>
      <w:r>
        <w:t xml:space="preserve">Tantrums reduce over time</w:t>
      </w:r>
    </w:p>
    <w:p>
      <w:pPr>
        <w:pStyle w:val="Compact"/>
        <w:numPr>
          <w:ilvl w:val="0"/>
          <w:numId w:val="1016"/>
        </w:numPr>
      </w:pPr>
      <w:r>
        <w:t xml:space="preserve">Child accepts limits faster</w:t>
      </w:r>
    </w:p>
    <w:p>
      <w:pPr>
        <w:pStyle w:val="Compact"/>
        <w:numPr>
          <w:ilvl w:val="0"/>
          <w:numId w:val="1016"/>
        </w:numPr>
      </w:pPr>
      <w:r>
        <w:t xml:space="preserve">Respect increases</w:t>
      </w:r>
    </w:p>
    <w:p>
      <w:pPr>
        <w:pStyle w:val="FirstParagraph"/>
      </w:pPr>
      <w:r>
        <w:t xml:space="preserve">Consistency builds predictability.</w:t>
      </w:r>
      <w:r>
        <w:t xml:space="preserve"> </w:t>
      </w:r>
      <w:r>
        <w:t xml:space="preserve">Predictability builds trust.</w:t>
      </w:r>
    </w:p>
    <w:p>
      <w:r>
        <w:pict>
          <v:rect style="width:0;height:1.5pt" o:hralign="center" o:hrstd="t" o:hr="t"/>
        </w:pict>
      </w:r>
    </w:p>
    <w:bookmarkEnd w:id="38"/>
    <w:bookmarkStart w:id="39" w:name="boundaries-love-strength"/>
    <w:p>
      <w:pPr>
        <w:pStyle w:val="Heading2"/>
      </w:pPr>
      <w:r>
        <w:t xml:space="preserve">Boundaries + Love = Strength</w:t>
      </w:r>
    </w:p>
    <w:p>
      <w:pPr>
        <w:pStyle w:val="FirstParagraph"/>
      </w:pPr>
      <w:r>
        <w:t xml:space="preserve">Without boundaries:</w:t>
      </w:r>
    </w:p>
    <w:p>
      <w:pPr>
        <w:pStyle w:val="Compact"/>
        <w:numPr>
          <w:ilvl w:val="0"/>
          <w:numId w:val="1017"/>
        </w:numPr>
      </w:pPr>
      <w:r>
        <w:t xml:space="preserve">Child becomes dependent</w:t>
      </w:r>
    </w:p>
    <w:p>
      <w:pPr>
        <w:pStyle w:val="FirstParagraph"/>
      </w:pPr>
      <w:r>
        <w:t xml:space="preserve">Without love:</w:t>
      </w:r>
    </w:p>
    <w:p>
      <w:pPr>
        <w:pStyle w:val="Compact"/>
        <w:numPr>
          <w:ilvl w:val="0"/>
          <w:numId w:val="1018"/>
        </w:numPr>
      </w:pPr>
      <w:r>
        <w:t xml:space="preserve">Child becomes fearful</w:t>
      </w:r>
    </w:p>
    <w:p>
      <w:pPr>
        <w:pStyle w:val="FirstParagraph"/>
      </w:pPr>
      <w:r>
        <w:t xml:space="preserve">Together:</w:t>
      </w:r>
    </w:p>
    <w:p>
      <w:pPr>
        <w:pStyle w:val="Compact"/>
        <w:numPr>
          <w:ilvl w:val="0"/>
          <w:numId w:val="1019"/>
        </w:numPr>
      </w:pPr>
      <w:r>
        <w:t xml:space="preserve">Child becomes emotionally strong</w:t>
      </w:r>
    </w:p>
    <w:p>
      <w:r>
        <w:pict>
          <v:rect style="width:0;height:1.5pt" o:hralign="center" o:hrstd="t" o:hr="t"/>
        </w:pict>
      </w:r>
    </w:p>
    <w:bookmarkEnd w:id="39"/>
    <w:bookmarkStart w:id="40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20"/>
        </w:numPr>
      </w:pPr>
      <w:r>
        <w:t xml:space="preserve">“No”</w:t>
      </w:r>
      <w:r>
        <w:t xml:space="preserve"> </w:t>
      </w:r>
      <w:r>
        <w:t xml:space="preserve">is not rejection</w:t>
      </w:r>
    </w:p>
    <w:p>
      <w:pPr>
        <w:pStyle w:val="Compact"/>
        <w:numPr>
          <w:ilvl w:val="0"/>
          <w:numId w:val="1020"/>
        </w:numPr>
      </w:pPr>
      <w:r>
        <w:t xml:space="preserve">Boundaries create safety</w:t>
      </w:r>
    </w:p>
    <w:p>
      <w:pPr>
        <w:pStyle w:val="Compact"/>
        <w:numPr>
          <w:ilvl w:val="0"/>
          <w:numId w:val="1020"/>
        </w:numPr>
      </w:pPr>
      <w:r>
        <w:t xml:space="preserve">Consistency matters more than explanation</w:t>
      </w:r>
    </w:p>
    <w:p>
      <w:r>
        <w:pict>
          <v:rect style="width:0;height:1.5pt" o:hralign="center" o:hrstd="t" o:hr="t"/>
        </w:pict>
      </w:r>
    </w:p>
    <w:bookmarkEnd w:id="40"/>
    <w:bookmarkStart w:id="41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21"/>
        </w:numPr>
      </w:pPr>
      <w:r>
        <w:t xml:space="preserve">Say</w:t>
      </w:r>
      <w:r>
        <w:t xml:space="preserve"> </w:t>
      </w:r>
      <w:r>
        <w:t xml:space="preserve">“no”</w:t>
      </w:r>
      <w:r>
        <w:t xml:space="preserve"> </w:t>
      </w:r>
      <w:r>
        <w:t xml:space="preserve">once calmly and don’t change it</w:t>
      </w:r>
    </w:p>
    <w:p>
      <w:pPr>
        <w:pStyle w:val="Compact"/>
        <w:numPr>
          <w:ilvl w:val="0"/>
          <w:numId w:val="1021"/>
        </w:numPr>
      </w:pPr>
      <w:r>
        <w:t xml:space="preserve">Use one delay response instead of instant yes</w:t>
      </w:r>
    </w:p>
    <w:p>
      <w:pPr>
        <w:pStyle w:val="Compact"/>
        <w:numPr>
          <w:ilvl w:val="0"/>
          <w:numId w:val="1021"/>
        </w:numPr>
      </w:pPr>
      <w:r>
        <w:t xml:space="preserve">Allow emotion, but hold the boundary</w:t>
      </w:r>
    </w:p>
    <w:p>
      <w:pPr>
        <w:pStyle w:val="FirstParagraph"/>
      </w:pPr>
      <w:r>
        <w:t xml:space="preserve">This is how strong behavior patterns are built.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2026-04-13T04:37:42Z</dcterms:created>
  <dcterms:modified xsi:type="dcterms:W3CDTF">2026-04-13T04:37:42Z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