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0A7" w:rsidRPr="000670A7" w:rsidRDefault="000670A7" w:rsidP="000670A7">
      <w:pPr>
        <w:spacing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 xml:space="preserve">Dear </w:t>
      </w:r>
      <w:proofErr w:type="gramStart"/>
      <w:r w:rsidRPr="000670A7">
        <w:rPr>
          <w:rFonts w:ascii="Arial" w:eastAsia="Times New Roman" w:hAnsi="Arial" w:cs="Arial"/>
          <w:color w:val="000000"/>
          <w:sz w:val="24"/>
          <w:szCs w:val="24"/>
        </w:rPr>
        <w:t>Professor</w:t>
      </w:r>
      <w:proofErr w:type="gramEnd"/>
      <w:r w:rsidRPr="000670A7">
        <w:rPr>
          <w:rFonts w:ascii="Arial" w:eastAsia="Times New Roman" w:hAnsi="Arial" w:cs="Arial"/>
          <w:color w:val="000000"/>
          <w:sz w:val="24"/>
          <w:szCs w:val="24"/>
        </w:rPr>
        <w:t xml:space="preserve"> Pajarola, </w:t>
      </w:r>
    </w:p>
    <w:p w:rsidR="000670A7" w:rsidRPr="000670A7" w:rsidRDefault="000670A7" w:rsidP="000670A7">
      <w:pPr>
        <w:spacing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 xml:space="preserve">Dear </w:t>
      </w:r>
      <w:proofErr w:type="gramStart"/>
      <w:r w:rsidRPr="000670A7">
        <w:rPr>
          <w:rFonts w:ascii="Arial" w:eastAsia="Times New Roman" w:hAnsi="Arial" w:cs="Arial"/>
          <w:color w:val="000000"/>
          <w:sz w:val="24"/>
          <w:szCs w:val="24"/>
        </w:rPr>
        <w:t>Professor</w:t>
      </w:r>
      <w:proofErr w:type="gramEnd"/>
      <w:r w:rsidRPr="000670A7">
        <w:rPr>
          <w:rFonts w:ascii="Arial" w:eastAsia="Times New Roman" w:hAnsi="Arial" w:cs="Arial"/>
          <w:color w:val="000000"/>
          <w:sz w:val="24"/>
          <w:szCs w:val="24"/>
        </w:rPr>
        <w:t xml:space="preserve"> </w:t>
      </w:r>
      <w:proofErr w:type="spellStart"/>
      <w:r w:rsidRPr="000670A7">
        <w:rPr>
          <w:rFonts w:ascii="Arial" w:eastAsia="Times New Roman" w:hAnsi="Arial" w:cs="Arial"/>
          <w:color w:val="000000"/>
          <w:sz w:val="24"/>
          <w:szCs w:val="24"/>
        </w:rPr>
        <w:t>Flückiger</w:t>
      </w:r>
      <w:proofErr w:type="spellEnd"/>
      <w:r w:rsidRPr="000670A7">
        <w:rPr>
          <w:rFonts w:ascii="Arial" w:eastAsia="Times New Roman" w:hAnsi="Arial" w:cs="Arial"/>
          <w:color w:val="000000"/>
          <w:sz w:val="24"/>
          <w:szCs w:val="24"/>
        </w:rPr>
        <w:t>, </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 xml:space="preserve">Thank you very much for your e-mails and the very valuable content. I have read through </w:t>
      </w:r>
      <w:proofErr w:type="gramStart"/>
      <w:r w:rsidRPr="000670A7">
        <w:rPr>
          <w:rFonts w:ascii="Arial" w:eastAsia="Times New Roman" w:hAnsi="Arial" w:cs="Arial"/>
          <w:color w:val="000000"/>
          <w:sz w:val="24"/>
          <w:szCs w:val="24"/>
        </w:rPr>
        <w:t>all of</w:t>
      </w:r>
      <w:proofErr w:type="gramEnd"/>
      <w:r w:rsidRPr="000670A7">
        <w:rPr>
          <w:rFonts w:ascii="Arial" w:eastAsia="Times New Roman" w:hAnsi="Arial" w:cs="Arial"/>
          <w:color w:val="000000"/>
          <w:sz w:val="24"/>
          <w:szCs w:val="24"/>
        </w:rPr>
        <w:t xml:space="preserve"> your remarks</w:t>
      </w:r>
      <w:bookmarkStart w:id="0" w:name="_GoBack"/>
      <w:bookmarkEnd w:id="0"/>
      <w:r w:rsidRPr="000670A7">
        <w:rPr>
          <w:rFonts w:ascii="Arial" w:eastAsia="Times New Roman" w:hAnsi="Arial" w:cs="Arial"/>
          <w:color w:val="000000"/>
          <w:sz w:val="24"/>
          <w:szCs w:val="24"/>
        </w:rPr>
        <w:t xml:space="preserve"> and the LaTeX master thesis proposal attachment. Accordingly, please receive the answers with respect to your mentions in the following: </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b/>
          <w:bCs/>
          <w:color w:val="000000"/>
          <w:sz w:val="24"/>
          <w:szCs w:val="24"/>
        </w:rPr>
        <w:t xml:space="preserve">From Prof. </w:t>
      </w:r>
      <w:proofErr w:type="spellStart"/>
      <w:r w:rsidRPr="000670A7">
        <w:rPr>
          <w:rFonts w:ascii="Arial" w:eastAsia="Times New Roman" w:hAnsi="Arial" w:cs="Arial"/>
          <w:b/>
          <w:bCs/>
          <w:color w:val="000000"/>
          <w:sz w:val="24"/>
          <w:szCs w:val="24"/>
        </w:rPr>
        <w:t>Pajarola's</w:t>
      </w:r>
      <w:proofErr w:type="spellEnd"/>
      <w:r w:rsidRPr="000670A7">
        <w:rPr>
          <w:rFonts w:ascii="Arial" w:eastAsia="Times New Roman" w:hAnsi="Arial" w:cs="Arial"/>
          <w:b/>
          <w:bCs/>
          <w:color w:val="000000"/>
          <w:sz w:val="24"/>
          <w:szCs w:val="24"/>
        </w:rPr>
        <w:t xml:space="preserve"> e-mail: </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The color palette extension is not quite clear to me what it is and how to do it. A color palette is basically a set of discrete data points in a color space. What is meant by a ‘closure’ of this set of colors by means of an ‘area’ or ‘linear’ function?</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 xml:space="preserve">Thank you for your question. I will try to explain it in more detail. What I mean by this is the following: once the discrete data points of a color palette with 20 colors are plotted in color space there might be a way to connect the data points. If these data points are located on a hyperbolic function it is </w:t>
      </w:r>
      <w:proofErr w:type="gramStart"/>
      <w:r w:rsidRPr="000670A7">
        <w:rPr>
          <w:rFonts w:ascii="Arial" w:eastAsia="Times New Roman" w:hAnsi="Arial" w:cs="Arial"/>
          <w:color w:val="00B050"/>
          <w:sz w:val="24"/>
          <w:szCs w:val="24"/>
        </w:rPr>
        <w:t>more safe</w:t>
      </w:r>
      <w:proofErr w:type="gramEnd"/>
      <w:r w:rsidRPr="000670A7">
        <w:rPr>
          <w:rFonts w:ascii="Arial" w:eastAsia="Times New Roman" w:hAnsi="Arial" w:cs="Arial"/>
          <w:color w:val="00B050"/>
          <w:sz w:val="24"/>
          <w:szCs w:val="24"/>
        </w:rPr>
        <w:t xml:space="preserve"> to suggest that all data points on the hyperbolic function are colors belonging to the color palette. In other words, the color palette can be extended by all these data point colors. The color palette may then grow from 20 to 2000 colors belonging to the same color palette. Thus, a color palette reaching its maximum amount of colors of 2000 colors is said to be the “closure” of a color palette. There might be another function or area underlying the patterns of the data points which should be the subject of the research.  </w:t>
      </w:r>
      <w:r w:rsidRPr="000670A7">
        <w:rPr>
          <w:rFonts w:ascii="Arial" w:eastAsia="Times New Roman" w:hAnsi="Arial" w:cs="Arial"/>
          <w:color w:val="00B050"/>
          <w:sz w:val="24"/>
          <w:szCs w:val="24"/>
        </w:rPr>
        <w:br/>
      </w:r>
      <w:r w:rsidRPr="000670A7">
        <w:rPr>
          <w:rFonts w:ascii="Arial" w:eastAsia="Times New Roman" w:hAnsi="Arial" w:cs="Arial"/>
          <w:color w:val="00B050"/>
          <w:sz w:val="24"/>
          <w:szCs w:val="24"/>
        </w:rPr>
        <w:br/>
      </w:r>
      <w:r w:rsidRPr="000670A7">
        <w:rPr>
          <w:rFonts w:ascii="Arial" w:eastAsia="Times New Roman" w:hAnsi="Arial" w:cs="Arial"/>
          <w:color w:val="000000"/>
          <w:sz w:val="24"/>
          <w:szCs w:val="24"/>
        </w:rPr>
        <w:t>For the classification, I think I understand the idea, it’s basically about defining, implementing and testing a distance metric between an extracted image color palette and a given set of palettes. That’s an interesting and clear problem to solve.</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Yes.</w:t>
      </w:r>
      <w:r w:rsidRPr="000670A7">
        <w:rPr>
          <w:rFonts w:ascii="Arial" w:eastAsia="Times New Roman" w:hAnsi="Arial" w:cs="Arial"/>
          <w:color w:val="000000"/>
          <w:sz w:val="24"/>
          <w:szCs w:val="24"/>
        </w:rPr>
        <w:br/>
      </w:r>
      <w:r w:rsidRPr="000670A7">
        <w:rPr>
          <w:rFonts w:ascii="Arial" w:eastAsia="Times New Roman" w:hAnsi="Arial" w:cs="Arial"/>
          <w:color w:val="000000"/>
          <w:sz w:val="24"/>
          <w:szCs w:val="24"/>
        </w:rPr>
        <w:br/>
        <w:t xml:space="preserve">The determination of the ‘best color combinations’, however, is not fully clear to me. The first part of finding matching colors is unclear to me, the image conversion in the end is </w:t>
      </w:r>
      <w:proofErr w:type="gramStart"/>
      <w:r w:rsidRPr="000670A7">
        <w:rPr>
          <w:rFonts w:ascii="Arial" w:eastAsia="Times New Roman" w:hAnsi="Arial" w:cs="Arial"/>
          <w:color w:val="000000"/>
          <w:sz w:val="24"/>
          <w:szCs w:val="24"/>
        </w:rPr>
        <w:t>more clear</w:t>
      </w:r>
      <w:proofErr w:type="gramEnd"/>
      <w:r w:rsidRPr="000670A7">
        <w:rPr>
          <w:rFonts w:ascii="Arial" w:eastAsia="Times New Roman" w:hAnsi="Arial" w:cs="Arial"/>
          <w:color w:val="000000"/>
          <w:sz w:val="24"/>
          <w:szCs w:val="24"/>
        </w:rPr>
        <w:t>.</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 xml:space="preserve">On finding matching </w:t>
      </w:r>
      <w:proofErr w:type="gramStart"/>
      <w:r w:rsidRPr="000670A7">
        <w:rPr>
          <w:rFonts w:ascii="Arial" w:eastAsia="Times New Roman" w:hAnsi="Arial" w:cs="Arial"/>
          <w:color w:val="00B050"/>
          <w:sz w:val="24"/>
          <w:szCs w:val="24"/>
        </w:rPr>
        <w:t>colors:</w:t>
      </w:r>
      <w:proofErr w:type="gramEnd"/>
      <w:r w:rsidRPr="000670A7">
        <w:rPr>
          <w:rFonts w:ascii="Arial" w:eastAsia="Times New Roman" w:hAnsi="Arial" w:cs="Arial"/>
          <w:color w:val="00B050"/>
          <w:sz w:val="24"/>
          <w:szCs w:val="24"/>
        </w:rPr>
        <w:t xml:space="preserve"> given a color palette of 3 colors red, green and blue the colors are combined pairwise: red-green, green-blue, and blue-red. Then a group of say 200 people are asked to rank these </w:t>
      </w:r>
      <w:proofErr w:type="gramStart"/>
      <w:r w:rsidRPr="000670A7">
        <w:rPr>
          <w:rFonts w:ascii="Arial" w:eastAsia="Times New Roman" w:hAnsi="Arial" w:cs="Arial"/>
          <w:color w:val="00B050"/>
          <w:sz w:val="24"/>
          <w:szCs w:val="24"/>
        </w:rPr>
        <w:t>three color</w:t>
      </w:r>
      <w:proofErr w:type="gramEnd"/>
      <w:r w:rsidRPr="000670A7">
        <w:rPr>
          <w:rFonts w:ascii="Arial" w:eastAsia="Times New Roman" w:hAnsi="Arial" w:cs="Arial"/>
          <w:color w:val="00B050"/>
          <w:sz w:val="24"/>
          <w:szCs w:val="24"/>
        </w:rPr>
        <w:t xml:space="preserve"> combinations, an example of such a ranking is: blue-red, red-green, green-blue. The original image will have two predominant colors loosely represented by two objects in the image. Those two objects will be converted from say </w:t>
      </w:r>
      <w:proofErr w:type="gramStart"/>
      <w:r w:rsidRPr="000670A7">
        <w:rPr>
          <w:rFonts w:ascii="Arial" w:eastAsia="Times New Roman" w:hAnsi="Arial" w:cs="Arial"/>
          <w:color w:val="00B050"/>
          <w:sz w:val="24"/>
          <w:szCs w:val="24"/>
        </w:rPr>
        <w:t>green-blue</w:t>
      </w:r>
      <w:proofErr w:type="gramEnd"/>
      <w:r w:rsidRPr="000670A7">
        <w:rPr>
          <w:rFonts w:ascii="Arial" w:eastAsia="Times New Roman" w:hAnsi="Arial" w:cs="Arial"/>
          <w:color w:val="00B050"/>
          <w:sz w:val="24"/>
          <w:szCs w:val="24"/>
        </w:rPr>
        <w:t xml:space="preserve"> to blue-red. In other words, the color combinations will move up a notch in the color ranking. Following this procedure, the image will convert to the highest average color combination popularity in terms of coloring.</w:t>
      </w:r>
      <w:r w:rsidRPr="000670A7">
        <w:rPr>
          <w:rFonts w:ascii="Arial" w:eastAsia="Times New Roman" w:hAnsi="Arial" w:cs="Arial"/>
          <w:color w:val="000000"/>
          <w:sz w:val="24"/>
          <w:szCs w:val="24"/>
        </w:rPr>
        <w:br/>
      </w:r>
      <w:r w:rsidRPr="000670A7">
        <w:rPr>
          <w:rFonts w:ascii="Arial" w:eastAsia="Times New Roman" w:hAnsi="Arial" w:cs="Arial"/>
          <w:color w:val="000000"/>
          <w:sz w:val="24"/>
          <w:szCs w:val="24"/>
        </w:rPr>
        <w:br/>
        <w:t xml:space="preserve">I also have not heard from Prof. </w:t>
      </w:r>
      <w:proofErr w:type="spellStart"/>
      <w:r w:rsidRPr="000670A7">
        <w:rPr>
          <w:rFonts w:ascii="Arial" w:eastAsia="Times New Roman" w:hAnsi="Arial" w:cs="Arial"/>
          <w:color w:val="000000"/>
          <w:sz w:val="24"/>
          <w:szCs w:val="24"/>
        </w:rPr>
        <w:t>Flückiger</w:t>
      </w:r>
      <w:proofErr w:type="spellEnd"/>
      <w:r w:rsidRPr="000670A7">
        <w:rPr>
          <w:rFonts w:ascii="Arial" w:eastAsia="Times New Roman" w:hAnsi="Arial" w:cs="Arial"/>
          <w:color w:val="000000"/>
          <w:sz w:val="24"/>
          <w:szCs w:val="24"/>
        </w:rPr>
        <w:t xml:space="preserve"> on her level of interest and possibility to help guiding the project.</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Is there a way to get the contact details of Alexandra?</w:t>
      </w:r>
    </w:p>
    <w:p w:rsidR="000670A7" w:rsidRPr="000670A7" w:rsidRDefault="000670A7" w:rsidP="000670A7">
      <w:pPr>
        <w:spacing w:before="100" w:beforeAutospacing="1" w:after="100" w:afterAutospacing="1"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lastRenderedPageBreak/>
        <w:t xml:space="preserve">Right </w:t>
      </w:r>
      <w:proofErr w:type="gramStart"/>
      <w:r w:rsidRPr="000670A7">
        <w:rPr>
          <w:rFonts w:ascii="Arial" w:eastAsia="Times New Roman" w:hAnsi="Arial" w:cs="Arial"/>
          <w:color w:val="000000"/>
          <w:sz w:val="24"/>
          <w:szCs w:val="24"/>
        </w:rPr>
        <w:t>now</w:t>
      </w:r>
      <w:proofErr w:type="gramEnd"/>
      <w:r w:rsidRPr="000670A7">
        <w:rPr>
          <w:rFonts w:ascii="Arial" w:eastAsia="Times New Roman" w:hAnsi="Arial" w:cs="Arial"/>
          <w:color w:val="000000"/>
          <w:sz w:val="24"/>
          <w:szCs w:val="24"/>
        </w:rPr>
        <w:t xml:space="preserve"> I see a possibility for this topic, probably after </w:t>
      </w:r>
      <w:r w:rsidRPr="000670A7">
        <w:rPr>
          <w:rFonts w:ascii="Arial" w:eastAsia="Times New Roman" w:hAnsi="Arial" w:cs="Arial"/>
          <w:color w:val="000000"/>
          <w:sz w:val="24"/>
          <w:szCs w:val="24"/>
          <w:u w:val="single"/>
        </w:rPr>
        <w:t xml:space="preserve">one more iteration together with Prof. </w:t>
      </w:r>
      <w:proofErr w:type="spellStart"/>
      <w:r w:rsidRPr="000670A7">
        <w:rPr>
          <w:rFonts w:ascii="Arial" w:eastAsia="Times New Roman" w:hAnsi="Arial" w:cs="Arial"/>
          <w:color w:val="000000"/>
          <w:sz w:val="24"/>
          <w:szCs w:val="24"/>
          <w:u w:val="single"/>
        </w:rPr>
        <w:t>Flückiger</w:t>
      </w:r>
      <w:proofErr w:type="spellEnd"/>
      <w:r w:rsidRPr="000670A7">
        <w:rPr>
          <w:rFonts w:ascii="Arial" w:eastAsia="Times New Roman" w:hAnsi="Arial" w:cs="Arial"/>
          <w:color w:val="000000"/>
          <w:sz w:val="24"/>
          <w:szCs w:val="24"/>
          <w:u w:val="single"/>
        </w:rPr>
        <w: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B050"/>
          <w:sz w:val="24"/>
          <w:szCs w:val="24"/>
          <w:lang w:val="de-CH"/>
        </w:rPr>
        <w:t xml:space="preserve">Zum Integrieren in das </w:t>
      </w:r>
      <w:proofErr w:type="spellStart"/>
      <w:r w:rsidRPr="000670A7">
        <w:rPr>
          <w:rFonts w:ascii="Arial" w:eastAsia="Times New Roman" w:hAnsi="Arial" w:cs="Arial"/>
          <w:color w:val="00B050"/>
          <w:sz w:val="24"/>
          <w:szCs w:val="24"/>
          <w:lang w:val="de-CH"/>
        </w:rPr>
        <w:t>Proposal</w:t>
      </w:r>
      <w:proofErr w:type="spellEnd"/>
      <w:r w:rsidRPr="000670A7">
        <w:rPr>
          <w:rFonts w:ascii="Arial" w:eastAsia="Times New Roman" w:hAnsi="Arial" w:cs="Arial"/>
          <w:color w:val="00B050"/>
          <w:sz w:val="24"/>
          <w:szCs w:val="24"/>
          <w:lang w:val="de-CH"/>
        </w:rPr>
        <w: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Student ID: 08-338-386</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Tutor: Alexandra XX. </w:t>
      </w:r>
      <w:r w:rsidRPr="000670A7">
        <w:rPr>
          <w:rFonts w:ascii="Arial" w:eastAsia="Times New Roman" w:hAnsi="Arial" w:cs="Arial"/>
          <w:color w:val="00B050"/>
          <w:sz w:val="24"/>
          <w:szCs w:val="24"/>
        </w:rPr>
        <w:br/>
      </w:r>
      <w:r w:rsidRPr="000670A7">
        <w:rPr>
          <w:rFonts w:ascii="Arial" w:eastAsia="Times New Roman" w:hAnsi="Arial" w:cs="Arial"/>
          <w:color w:val="00B050"/>
          <w:sz w:val="24"/>
          <w:szCs w:val="24"/>
        </w:rPr>
        <w:br/>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b/>
          <w:bCs/>
          <w:color w:val="000000"/>
          <w:sz w:val="24"/>
          <w:szCs w:val="24"/>
        </w:rPr>
        <w:t xml:space="preserve">From Prof. </w:t>
      </w:r>
      <w:proofErr w:type="spellStart"/>
      <w:r w:rsidRPr="000670A7">
        <w:rPr>
          <w:rFonts w:ascii="Arial" w:eastAsia="Times New Roman" w:hAnsi="Arial" w:cs="Arial"/>
          <w:b/>
          <w:bCs/>
          <w:color w:val="000000"/>
          <w:sz w:val="24"/>
          <w:szCs w:val="24"/>
        </w:rPr>
        <w:t>Flückiger's</w:t>
      </w:r>
      <w:proofErr w:type="spellEnd"/>
      <w:r w:rsidRPr="000670A7">
        <w:rPr>
          <w:rFonts w:ascii="Arial" w:eastAsia="Times New Roman" w:hAnsi="Arial" w:cs="Arial"/>
          <w:b/>
          <w:bCs/>
          <w:color w:val="000000"/>
          <w:sz w:val="24"/>
          <w:szCs w:val="24"/>
        </w:rPr>
        <w:t xml:space="preserve"> e-mail: </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lang w:val="de-CH"/>
        </w:rPr>
        <w:t>Automatische Klassifikation der manuell erfassten Farbschemata und Farbkontraste </w:t>
      </w:r>
      <w:r w:rsidRPr="000670A7">
        <w:rPr>
          <w:rFonts w:ascii="Arial" w:eastAsia="Times New Roman" w:hAnsi="Arial" w:cs="Arial"/>
          <w:color w:val="009900"/>
          <w:sz w:val="24"/>
          <w:szCs w:val="24"/>
          <w:lang w:val="de-CH"/>
        </w:rPr>
        <w:t xml:space="preserve">[konkret: </w:t>
      </w:r>
      <w:proofErr w:type="spellStart"/>
      <w:r w:rsidRPr="000670A7">
        <w:rPr>
          <w:rFonts w:ascii="Arial" w:eastAsia="Times New Roman" w:hAnsi="Arial" w:cs="Arial"/>
          <w:color w:val="009900"/>
          <w:sz w:val="24"/>
          <w:szCs w:val="24"/>
          <w:lang w:val="de-CH"/>
        </w:rPr>
        <w:t>restrictive</w:t>
      </w:r>
      <w:proofErr w:type="spellEnd"/>
      <w:r w:rsidRPr="000670A7">
        <w:rPr>
          <w:rFonts w:ascii="Arial" w:eastAsia="Times New Roman" w:hAnsi="Arial" w:cs="Arial"/>
          <w:color w:val="009900"/>
          <w:sz w:val="24"/>
          <w:szCs w:val="24"/>
          <w:lang w:val="de-CH"/>
        </w:rPr>
        <w:t xml:space="preserve"> + </w:t>
      </w:r>
      <w:proofErr w:type="spellStart"/>
      <w:r w:rsidRPr="000670A7">
        <w:rPr>
          <w:rFonts w:ascii="Arial" w:eastAsia="Times New Roman" w:hAnsi="Arial" w:cs="Arial"/>
          <w:color w:val="009900"/>
          <w:sz w:val="24"/>
          <w:szCs w:val="24"/>
          <w:lang w:val="de-CH"/>
        </w:rPr>
        <w:t>muted</w:t>
      </w:r>
      <w:proofErr w:type="spellEnd"/>
      <w:r w:rsidRPr="000670A7">
        <w:rPr>
          <w:rFonts w:ascii="Arial" w:eastAsia="Times New Roman" w:hAnsi="Arial" w:cs="Arial"/>
          <w:color w:val="009900"/>
          <w:sz w:val="24"/>
          <w:szCs w:val="24"/>
          <w:lang w:val="de-CH"/>
        </w:rPr>
        <w:t xml:space="preserve"> </w:t>
      </w:r>
      <w:proofErr w:type="spellStart"/>
      <w:r w:rsidRPr="000670A7">
        <w:rPr>
          <w:rFonts w:ascii="Arial" w:eastAsia="Times New Roman" w:hAnsi="Arial" w:cs="Arial"/>
          <w:color w:val="009900"/>
          <w:sz w:val="24"/>
          <w:szCs w:val="24"/>
          <w:lang w:val="de-CH"/>
        </w:rPr>
        <w:t>color</w:t>
      </w:r>
      <w:proofErr w:type="spellEnd"/>
      <w:r w:rsidRPr="000670A7">
        <w:rPr>
          <w:rFonts w:ascii="Arial" w:eastAsia="Times New Roman" w:hAnsi="Arial" w:cs="Arial"/>
          <w:color w:val="009900"/>
          <w:sz w:val="24"/>
          <w:szCs w:val="24"/>
          <w:lang w:val="de-CH"/>
        </w:rPr>
        <w:t xml:space="preserve"> </w:t>
      </w:r>
      <w:proofErr w:type="spellStart"/>
      <w:r w:rsidRPr="000670A7">
        <w:rPr>
          <w:rFonts w:ascii="Arial" w:eastAsia="Times New Roman" w:hAnsi="Arial" w:cs="Arial"/>
          <w:color w:val="009900"/>
          <w:sz w:val="24"/>
          <w:szCs w:val="24"/>
          <w:lang w:val="de-CH"/>
        </w:rPr>
        <w:t>scheme</w:t>
      </w:r>
      <w:proofErr w:type="spellEnd"/>
      <w:r w:rsidRPr="000670A7">
        <w:rPr>
          <w:rFonts w:ascii="Arial" w:eastAsia="Times New Roman" w:hAnsi="Arial" w:cs="Arial"/>
          <w:color w:val="009900"/>
          <w:sz w:val="24"/>
          <w:szCs w:val="24"/>
          <w:lang w:val="de-CH"/>
        </w:rPr>
        <w:t>] nur diese Farbschemata? welche Farbkontraste? Alle? </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B050"/>
          <w:sz w:val="24"/>
          <w:szCs w:val="24"/>
          <w:lang w:val="de-CH"/>
        </w:rPr>
        <w:t xml:space="preserve">Zum Bearbeiten und Integrieren in das </w:t>
      </w:r>
      <w:proofErr w:type="spellStart"/>
      <w:r w:rsidRPr="000670A7">
        <w:rPr>
          <w:rFonts w:ascii="Arial" w:eastAsia="Times New Roman" w:hAnsi="Arial" w:cs="Arial"/>
          <w:color w:val="00B050"/>
          <w:sz w:val="24"/>
          <w:szCs w:val="24"/>
          <w:lang w:val="de-CH"/>
        </w:rPr>
        <w:t>Proposal</w:t>
      </w:r>
      <w:proofErr w:type="spellEnd"/>
      <w:r w:rsidRPr="000670A7">
        <w:rPr>
          <w:rFonts w:ascii="Arial" w:eastAsia="Times New Roman" w:hAnsi="Arial" w:cs="Arial"/>
          <w:color w:val="00B050"/>
          <w:sz w:val="24"/>
          <w:szCs w:val="24"/>
          <w:lang w:val="de-CH"/>
        </w:rPr>
        <w: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lang w:val="de-CH"/>
        </w:rPr>
        <w:t>Cohen-</w:t>
      </w:r>
      <w:proofErr w:type="spellStart"/>
      <w:r w:rsidRPr="000670A7">
        <w:rPr>
          <w:rFonts w:ascii="Arial" w:eastAsia="Times New Roman" w:hAnsi="Arial" w:cs="Arial"/>
          <w:color w:val="000000"/>
          <w:sz w:val="24"/>
          <w:szCs w:val="24"/>
          <w:lang w:val="de-CH"/>
        </w:rPr>
        <w:t>Or</w:t>
      </w:r>
      <w:proofErr w:type="spellEnd"/>
      <w:r w:rsidRPr="000670A7">
        <w:rPr>
          <w:rFonts w:ascii="Arial" w:eastAsia="Times New Roman" w:hAnsi="Arial" w:cs="Arial"/>
          <w:color w:val="000000"/>
          <w:sz w:val="24"/>
          <w:szCs w:val="24"/>
          <w:lang w:val="de-CH"/>
        </w:rPr>
        <w:t xml:space="preserve">, Daniel; </w:t>
      </w:r>
      <w:proofErr w:type="spellStart"/>
      <w:r w:rsidRPr="000670A7">
        <w:rPr>
          <w:rFonts w:ascii="Arial" w:eastAsia="Times New Roman" w:hAnsi="Arial" w:cs="Arial"/>
          <w:color w:val="000000"/>
          <w:sz w:val="24"/>
          <w:szCs w:val="24"/>
          <w:lang w:val="de-CH"/>
        </w:rPr>
        <w:t>Sorkine</w:t>
      </w:r>
      <w:proofErr w:type="spellEnd"/>
      <w:r w:rsidRPr="000670A7">
        <w:rPr>
          <w:rFonts w:ascii="Arial" w:eastAsia="Times New Roman" w:hAnsi="Arial" w:cs="Arial"/>
          <w:color w:val="000000"/>
          <w:sz w:val="24"/>
          <w:szCs w:val="24"/>
          <w:lang w:val="de-CH"/>
        </w:rPr>
        <w:t xml:space="preserve">, Olga; Gal, Ran; </w:t>
      </w:r>
      <w:proofErr w:type="spellStart"/>
      <w:r w:rsidRPr="000670A7">
        <w:rPr>
          <w:rFonts w:ascii="Arial" w:eastAsia="Times New Roman" w:hAnsi="Arial" w:cs="Arial"/>
          <w:color w:val="000000"/>
          <w:sz w:val="24"/>
          <w:szCs w:val="24"/>
          <w:lang w:val="de-CH"/>
        </w:rPr>
        <w:t>Leyvand</w:t>
      </w:r>
      <w:proofErr w:type="spellEnd"/>
      <w:r w:rsidRPr="000670A7">
        <w:rPr>
          <w:rFonts w:ascii="Arial" w:eastAsia="Times New Roman" w:hAnsi="Arial" w:cs="Arial"/>
          <w:color w:val="000000"/>
          <w:sz w:val="24"/>
          <w:szCs w:val="24"/>
          <w:lang w:val="de-CH"/>
        </w:rPr>
        <w:t xml:space="preserve">, </w:t>
      </w:r>
      <w:proofErr w:type="spellStart"/>
      <w:r w:rsidRPr="000670A7">
        <w:rPr>
          <w:rFonts w:ascii="Arial" w:eastAsia="Times New Roman" w:hAnsi="Arial" w:cs="Arial"/>
          <w:color w:val="000000"/>
          <w:sz w:val="24"/>
          <w:szCs w:val="24"/>
          <w:lang w:val="de-CH"/>
        </w:rPr>
        <w:t>Tommer</w:t>
      </w:r>
      <w:proofErr w:type="spellEnd"/>
      <w:r w:rsidRPr="000670A7">
        <w:rPr>
          <w:rFonts w:ascii="Arial" w:eastAsia="Times New Roman" w:hAnsi="Arial" w:cs="Arial"/>
          <w:color w:val="000000"/>
          <w:sz w:val="24"/>
          <w:szCs w:val="24"/>
          <w:lang w:val="de-CH"/>
        </w:rPr>
        <w:t xml:space="preserve">; </w:t>
      </w:r>
      <w:proofErr w:type="spellStart"/>
      <w:r w:rsidRPr="000670A7">
        <w:rPr>
          <w:rFonts w:ascii="Arial" w:eastAsia="Times New Roman" w:hAnsi="Arial" w:cs="Arial"/>
          <w:color w:val="000000"/>
          <w:sz w:val="24"/>
          <w:szCs w:val="24"/>
          <w:lang w:val="de-CH"/>
        </w:rPr>
        <w:t>Xu</w:t>
      </w:r>
      <w:proofErr w:type="spellEnd"/>
      <w:r w:rsidRPr="000670A7">
        <w:rPr>
          <w:rFonts w:ascii="Arial" w:eastAsia="Times New Roman" w:hAnsi="Arial" w:cs="Arial"/>
          <w:color w:val="000000"/>
          <w:sz w:val="24"/>
          <w:szCs w:val="24"/>
          <w:lang w:val="de-CH"/>
        </w:rPr>
        <w:t xml:space="preserve">, Ying-Qing (2006): Color </w:t>
      </w:r>
      <w:proofErr w:type="spellStart"/>
      <w:r w:rsidRPr="000670A7">
        <w:rPr>
          <w:rFonts w:ascii="Arial" w:eastAsia="Times New Roman" w:hAnsi="Arial" w:cs="Arial"/>
          <w:color w:val="000000"/>
          <w:sz w:val="24"/>
          <w:szCs w:val="24"/>
          <w:lang w:val="de-CH"/>
        </w:rPr>
        <w:t>Harmonization</w:t>
      </w:r>
      <w:proofErr w:type="spellEnd"/>
      <w:r w:rsidRPr="000670A7">
        <w:rPr>
          <w:rFonts w:ascii="Arial" w:eastAsia="Times New Roman" w:hAnsi="Arial" w:cs="Arial"/>
          <w:color w:val="000000"/>
          <w:sz w:val="24"/>
          <w:szCs w:val="24"/>
          <w:lang w:val="de-CH"/>
        </w:rPr>
        <w:t>. In: </w:t>
      </w:r>
      <w:r w:rsidRPr="000670A7">
        <w:rPr>
          <w:rFonts w:ascii="Arial" w:eastAsia="Times New Roman" w:hAnsi="Arial" w:cs="Arial"/>
          <w:i/>
          <w:iCs/>
          <w:color w:val="000000"/>
          <w:sz w:val="24"/>
          <w:szCs w:val="24"/>
          <w:lang w:val="de-CH"/>
        </w:rPr>
        <w:t>ACM Transactions on Graphics</w:t>
      </w:r>
      <w:r w:rsidRPr="000670A7">
        <w:rPr>
          <w:rFonts w:ascii="Arial" w:eastAsia="Times New Roman" w:hAnsi="Arial" w:cs="Arial"/>
          <w:color w:val="000000"/>
          <w:sz w:val="24"/>
          <w:szCs w:val="24"/>
          <w:lang w:val="de-CH"/>
        </w:rPr>
        <w:t>, 25,3, Juli, S. 624–630, (= </w:t>
      </w:r>
      <w:hyperlink r:id="rId4" w:tgtFrame="_blank" w:history="1">
        <w:r w:rsidRPr="000670A7">
          <w:rPr>
            <w:rFonts w:ascii="Arial" w:eastAsia="Times New Roman" w:hAnsi="Arial" w:cs="Arial"/>
            <w:color w:val="0000FF"/>
            <w:sz w:val="24"/>
            <w:szCs w:val="24"/>
            <w:u w:val="single"/>
            <w:lang w:val="de-CH"/>
          </w:rPr>
          <w:t>http://portal.acm.org/citation.cfm?doid=1141911.1141933</w:t>
        </w:r>
      </w:hyperlink>
      <w:r w:rsidRPr="000670A7">
        <w:rPr>
          <w:rFonts w:ascii="Arial" w:eastAsia="Times New Roman" w:hAnsi="Arial" w:cs="Arial"/>
          <w:color w:val="000000"/>
          <w:sz w:val="24"/>
          <w:szCs w:val="24"/>
          <w:lang w:val="de-CH"/>
        </w:rPr>
        <w:t>, abgerufen 06/08/2017).</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lang w:val="de-CH"/>
        </w:rPr>
        <w:t>Dann wäre es interessant, auf der Basis solcher Klassifikationen Bildersammlungen automatisch nach ähnlichen Kontrasten / Schemata zu durchsuchen.</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B050"/>
          <w:sz w:val="24"/>
          <w:szCs w:val="24"/>
          <w:lang w:val="de-CH"/>
        </w:rPr>
        <w:t>Haben Sie womöglich an eine bestimmte Bildersammlung/en gedacht?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lang w:val="de-CH"/>
        </w:rPr>
        <w:t xml:space="preserve">In der VIAN </w:t>
      </w:r>
      <w:proofErr w:type="spellStart"/>
      <w:r w:rsidRPr="000670A7">
        <w:rPr>
          <w:rFonts w:ascii="Arial" w:eastAsia="Times New Roman" w:hAnsi="Arial" w:cs="Arial"/>
          <w:color w:val="000000"/>
          <w:sz w:val="24"/>
          <w:szCs w:val="24"/>
          <w:lang w:val="de-CH"/>
        </w:rPr>
        <w:t>WebApp</w:t>
      </w:r>
      <w:proofErr w:type="spellEnd"/>
      <w:r w:rsidRPr="000670A7">
        <w:rPr>
          <w:rFonts w:ascii="Arial" w:eastAsia="Times New Roman" w:hAnsi="Arial" w:cs="Arial"/>
          <w:color w:val="000000"/>
          <w:sz w:val="24"/>
          <w:szCs w:val="24"/>
          <w:lang w:val="de-CH"/>
        </w:rPr>
        <w:t xml:space="preserve"> sind alle diese Begriffe schon mit Bildern erklärt.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B050"/>
          <w:sz w:val="24"/>
          <w:szCs w:val="24"/>
          <w:lang w:val="de-CH"/>
        </w:rPr>
        <w:t xml:space="preserve">Vielen Dank für Ihre Bemerkung. Darf man Zugriff auf die VIAN </w:t>
      </w:r>
      <w:proofErr w:type="spellStart"/>
      <w:r w:rsidRPr="000670A7">
        <w:rPr>
          <w:rFonts w:ascii="Arial" w:eastAsia="Times New Roman" w:hAnsi="Arial" w:cs="Arial"/>
          <w:color w:val="00B050"/>
          <w:sz w:val="24"/>
          <w:szCs w:val="24"/>
          <w:lang w:val="de-CH"/>
        </w:rPr>
        <w:t>WebApp</w:t>
      </w:r>
      <w:proofErr w:type="spellEnd"/>
      <w:r w:rsidRPr="000670A7">
        <w:rPr>
          <w:rFonts w:ascii="Arial" w:eastAsia="Times New Roman" w:hAnsi="Arial" w:cs="Arial"/>
          <w:color w:val="00B050"/>
          <w:sz w:val="24"/>
          <w:szCs w:val="24"/>
          <w:lang w:val="de-CH"/>
        </w:rPr>
        <w:t xml:space="preserve"> erhalten?</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B050"/>
          <w:sz w:val="24"/>
          <w:szCs w:val="24"/>
        </w:rPr>
        <w:t>***********************************************************************************************</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I hope my answers made sense, if not please feel free to ask for further elaboration from my side. Also, would there be anything else to discuss? I'd be happy if we could keep writing to each other, because at the start of the semester I am already caught up in many assignments I need to do. </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 xml:space="preserve">From my part, I have some additional questions of a general nature I would like to ask: Can we sign off the master thesis proposal after this iteration, i.e. by Wednesday next week, so that working on the thesis can be done dutifully and as closely in line with the start of the semester (spring 2020). Also, when should the master thesis end? Is it possible to commercialize the project’s product at the end? What are the exact procedures and the program </w:t>
      </w:r>
      <w:proofErr w:type="gramStart"/>
      <w:r w:rsidRPr="000670A7">
        <w:rPr>
          <w:rFonts w:ascii="Arial" w:eastAsia="Times New Roman" w:hAnsi="Arial" w:cs="Arial"/>
          <w:color w:val="000000"/>
          <w:sz w:val="24"/>
          <w:szCs w:val="24"/>
        </w:rPr>
        <w:t>during the course of</w:t>
      </w:r>
      <w:proofErr w:type="gramEnd"/>
      <w:r w:rsidRPr="000670A7">
        <w:rPr>
          <w:rFonts w:ascii="Arial" w:eastAsia="Times New Roman" w:hAnsi="Arial" w:cs="Arial"/>
          <w:color w:val="000000"/>
          <w:sz w:val="24"/>
          <w:szCs w:val="24"/>
        </w:rPr>
        <w:t xml:space="preserve"> the master thesis?</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t>All in all, I am very excited about this project, seeing it through under your expert guidance would be a delight and I am looking forward to working with you towards its achievement and the goals as they are set forth in the proposal.</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rPr>
      </w:pPr>
      <w:r w:rsidRPr="000670A7">
        <w:rPr>
          <w:rFonts w:ascii="Arial" w:eastAsia="Times New Roman" w:hAnsi="Arial" w:cs="Arial"/>
          <w:color w:val="000000"/>
          <w:sz w:val="24"/>
          <w:szCs w:val="24"/>
        </w:rPr>
        <w:lastRenderedPageBreak/>
        <w:t>Thank you very much for your consideration. </w:t>
      </w:r>
      <w:r w:rsidRPr="000670A7">
        <w:rPr>
          <w:rFonts w:ascii="Arial" w:eastAsia="Times New Roman" w:hAnsi="Arial" w:cs="Arial"/>
          <w:color w:val="000000"/>
          <w:sz w:val="24"/>
          <w:szCs w:val="24"/>
        </w:rPr>
        <w:br/>
      </w:r>
      <w:r w:rsidRPr="000670A7">
        <w:rPr>
          <w:rFonts w:ascii="Arial" w:eastAsia="Times New Roman" w:hAnsi="Arial" w:cs="Arial"/>
          <w:color w:val="000000"/>
          <w:sz w:val="24"/>
          <w:szCs w:val="24"/>
        </w:rPr>
        <w:br/>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rPr>
        <w:t>Kind regards,</w:t>
      </w:r>
    </w:p>
    <w:p w:rsidR="000670A7" w:rsidRPr="000670A7" w:rsidRDefault="000670A7" w:rsidP="000670A7">
      <w:pPr>
        <w:spacing w:before="100" w:beforeAutospacing="1" w:after="0" w:line="240" w:lineRule="auto"/>
        <w:rPr>
          <w:rFonts w:ascii="Verdana" w:eastAsia="Times New Roman" w:hAnsi="Verdana" w:cs="Times New Roman"/>
          <w:color w:val="000000"/>
          <w:sz w:val="19"/>
          <w:szCs w:val="19"/>
          <w:lang w:val="de-CH"/>
        </w:rPr>
      </w:pPr>
      <w:r w:rsidRPr="000670A7">
        <w:rPr>
          <w:rFonts w:ascii="Arial" w:eastAsia="Times New Roman" w:hAnsi="Arial" w:cs="Arial"/>
          <w:color w:val="000000"/>
          <w:sz w:val="24"/>
          <w:szCs w:val="24"/>
        </w:rPr>
        <w:t>Linda Samsinger </w:t>
      </w:r>
    </w:p>
    <w:p w:rsidR="004C5517" w:rsidRPr="000670A7" w:rsidRDefault="004C5517" w:rsidP="000670A7"/>
    <w:sectPr w:rsidR="004C5517" w:rsidRPr="000670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19"/>
    <w:rsid w:val="000670A7"/>
    <w:rsid w:val="004C5517"/>
    <w:rsid w:val="00750219"/>
    <w:rsid w:val="00F51C5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5E18"/>
  <w15:chartTrackingRefBased/>
  <w15:docId w15:val="{1B8E0049-661E-4851-A43F-01315189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50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44750">
      <w:bodyDiv w:val="1"/>
      <w:marLeft w:val="0"/>
      <w:marRight w:val="0"/>
      <w:marTop w:val="0"/>
      <w:marBottom w:val="0"/>
      <w:divBdr>
        <w:top w:val="none" w:sz="0" w:space="0" w:color="auto"/>
        <w:left w:val="none" w:sz="0" w:space="0" w:color="auto"/>
        <w:bottom w:val="none" w:sz="0" w:space="0" w:color="auto"/>
        <w:right w:val="none" w:sz="0" w:space="0" w:color="auto"/>
      </w:divBdr>
    </w:div>
    <w:div w:id="1693679259">
      <w:bodyDiv w:val="1"/>
      <w:marLeft w:val="0"/>
      <w:marRight w:val="0"/>
      <w:marTop w:val="0"/>
      <w:marBottom w:val="0"/>
      <w:divBdr>
        <w:top w:val="none" w:sz="0" w:space="0" w:color="auto"/>
        <w:left w:val="none" w:sz="0" w:space="0" w:color="auto"/>
        <w:bottom w:val="none" w:sz="0" w:space="0" w:color="auto"/>
        <w:right w:val="none" w:sz="0" w:space="0" w:color="auto"/>
      </w:divBdr>
      <w:divsChild>
        <w:div w:id="1123689707">
          <w:marLeft w:val="0"/>
          <w:marRight w:val="0"/>
          <w:marTop w:val="0"/>
          <w:marBottom w:val="0"/>
          <w:divBdr>
            <w:top w:val="none" w:sz="0" w:space="0" w:color="auto"/>
            <w:left w:val="none" w:sz="0" w:space="0" w:color="auto"/>
            <w:bottom w:val="none" w:sz="0" w:space="0" w:color="auto"/>
            <w:right w:val="none" w:sz="0" w:space="0" w:color="auto"/>
          </w:divBdr>
        </w:div>
        <w:div w:id="1665937659">
          <w:marLeft w:val="0"/>
          <w:marRight w:val="0"/>
          <w:marTop w:val="0"/>
          <w:marBottom w:val="0"/>
          <w:divBdr>
            <w:top w:val="none" w:sz="0" w:space="0" w:color="auto"/>
            <w:left w:val="none" w:sz="0" w:space="0" w:color="auto"/>
            <w:bottom w:val="none" w:sz="0" w:space="0" w:color="auto"/>
            <w:right w:val="none" w:sz="0" w:space="0" w:color="auto"/>
          </w:divBdr>
        </w:div>
        <w:div w:id="507868105">
          <w:marLeft w:val="0"/>
          <w:marRight w:val="0"/>
          <w:marTop w:val="0"/>
          <w:marBottom w:val="0"/>
          <w:divBdr>
            <w:top w:val="none" w:sz="0" w:space="0" w:color="auto"/>
            <w:left w:val="none" w:sz="0" w:space="0" w:color="auto"/>
            <w:bottom w:val="none" w:sz="0" w:space="0" w:color="auto"/>
            <w:right w:val="none" w:sz="0" w:space="0" w:color="auto"/>
          </w:divBdr>
        </w:div>
        <w:div w:id="102964299">
          <w:marLeft w:val="0"/>
          <w:marRight w:val="0"/>
          <w:marTop w:val="0"/>
          <w:marBottom w:val="0"/>
          <w:divBdr>
            <w:top w:val="none" w:sz="0" w:space="0" w:color="auto"/>
            <w:left w:val="none" w:sz="0" w:space="0" w:color="auto"/>
            <w:bottom w:val="none" w:sz="0" w:space="0" w:color="auto"/>
            <w:right w:val="none" w:sz="0" w:space="0" w:color="auto"/>
          </w:divBdr>
        </w:div>
        <w:div w:id="194518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rtal.acm.org/citation.cfm?doid=1141911.11419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Samsinger</dc:creator>
  <cp:keywords/>
  <dc:description/>
  <cp:lastModifiedBy>Linda Samsinger</cp:lastModifiedBy>
  <cp:revision>2</cp:revision>
  <dcterms:created xsi:type="dcterms:W3CDTF">2020-02-22T18:18:00Z</dcterms:created>
  <dcterms:modified xsi:type="dcterms:W3CDTF">2020-02-22T18:38:00Z</dcterms:modified>
</cp:coreProperties>
</file>