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93ACD" w14:textId="77777777" w:rsidR="00720BD7" w:rsidRPr="00720BD7" w:rsidRDefault="00720BD7" w:rsidP="00720BD7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FRONTERAS DE ACERO</w:t>
      </w:r>
    </w:p>
    <w:p w14:paraId="65217C73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proofErr w:type="spellStart"/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Game</w:t>
      </w:r>
      <w:proofErr w:type="spellEnd"/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 </w:t>
      </w:r>
      <w:proofErr w:type="spellStart"/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Design</w:t>
      </w:r>
      <w:proofErr w:type="spellEnd"/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 </w:t>
      </w:r>
      <w:proofErr w:type="spellStart"/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Document</w:t>
      </w:r>
      <w:proofErr w:type="spellEnd"/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 — Versión 0.2</w:t>
      </w:r>
    </w:p>
    <w:p w14:paraId="50B02789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Esta versión reemplaza a la v0.1. Se conserva la visión y los pilares originales, pero se cierran los cuatro elementos que quedaban pendientes (ronda, dinero, influencia, victoria) y se concilia el documento con el prototipo ya construido en </w:t>
      </w:r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>masterpet22.github.io/</w:t>
      </w:r>
      <w:proofErr w:type="spellStart"/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>risk</w:t>
      </w:r>
      <w:proofErr w:type="spell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. Esta versión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es el norte del proyecto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: donde el prototipo se desvíe de aquí, debe adaptarse a este documento, no al revés.</w:t>
      </w:r>
    </w:p>
    <w:p w14:paraId="10E991DB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F8352EE">
          <v:rect id="_x0000_i1025" style="width:0;height:1.5pt" o:hralign="center" o:hrstd="t" o:hr="t" fillcolor="#a0a0a0" stroked="f"/>
        </w:pict>
      </w:r>
    </w:p>
    <w:p w14:paraId="6B8D454A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0. Registro de cambios respecto a v0.1</w:t>
      </w:r>
    </w:p>
    <w:p w14:paraId="25A813B5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Se resuelve (antes pendiente)</w:t>
      </w:r>
    </w:p>
    <w:p w14:paraId="3C08C8EB" w14:textId="77777777" w:rsidR="00720BD7" w:rsidRPr="00720BD7" w:rsidRDefault="00720BD7" w:rsidP="0072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Estructura exacta de la ronda (§3).</w:t>
      </w:r>
    </w:p>
    <w:p w14:paraId="3810A1C2" w14:textId="77777777" w:rsidR="00720BD7" w:rsidRPr="00720BD7" w:rsidRDefault="00720BD7" w:rsidP="0072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Obtención y uso del dinero (§7).</w:t>
      </w:r>
    </w:p>
    <w:p w14:paraId="711A66C4" w14:textId="77777777" w:rsidR="00720BD7" w:rsidRPr="00720BD7" w:rsidRDefault="00720BD7" w:rsidP="0072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Fórmula de Influencia (§8).</w:t>
      </w:r>
    </w:p>
    <w:p w14:paraId="1CE55E7F" w14:textId="77777777" w:rsidR="00720BD7" w:rsidRPr="00720BD7" w:rsidRDefault="00720BD7" w:rsidP="00720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Condición de victoria (§16).</w:t>
      </w:r>
    </w:p>
    <w:p w14:paraId="2666FA31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Se elimina del prototipo</w:t>
      </w:r>
    </w:p>
    <w:p w14:paraId="5798EB49" w14:textId="77777777" w:rsidR="00720BD7" w:rsidRPr="00720BD7" w:rsidRDefault="00720BD7" w:rsidP="0072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Canje clásico de cartas por tríos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(3 cartas → tropas, canje obligatorio con 5). Es la mecánica genérica de </w:t>
      </w:r>
      <w:proofErr w:type="spellStart"/>
      <w:r w:rsidRPr="00720BD7">
        <w:rPr>
          <w:rFonts w:ascii="Segoe UI" w:eastAsia="Times New Roman" w:hAnsi="Segoe UI" w:cs="Segoe UI"/>
          <w:i/>
          <w:iCs/>
          <w:sz w:val="21"/>
          <w:szCs w:val="21"/>
          <w:lang w:eastAsia="es-DO"/>
        </w:rPr>
        <w:t>Risk</w:t>
      </w:r>
      <w:proofErr w:type="spell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que el propio §11 original quería evitar ("una carta debe proporcionar una herramienta, no garantizar una victoria"). Se reemplaza por el sistema de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Cartas Tácticas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ya descrito conceptualmente, ahora con costes y efectos concretos (§11).</w:t>
      </w:r>
    </w:p>
    <w:p w14:paraId="20874648" w14:textId="77777777" w:rsidR="00720BD7" w:rsidRPr="00720BD7" w:rsidRDefault="00720BD7" w:rsidP="00720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Selector de dificultad como ajuste de IA genérico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sin efecto documentado. Pasa a definirse como modificador de producción/percepción de la IA (§9.3), no como un simple multiplicador de dados.</w:t>
      </w:r>
    </w:p>
    <w:p w14:paraId="00A00E2E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Se incorpora (no estaba en v0.1, ya existe en el prototipo)</w:t>
      </w:r>
    </w:p>
    <w:p w14:paraId="174C9BE8" w14:textId="77777777" w:rsidR="00720BD7" w:rsidRPr="00720BD7" w:rsidRDefault="00720BD7" w:rsidP="0072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Modo Terreno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(Infantería/Artillería/Caballería): se formaliza como variante de reglas opcional, no como el modo base (§6.1).</w:t>
      </w:r>
    </w:p>
    <w:p w14:paraId="7105D8AA" w14:textId="77777777" w:rsidR="00720BD7" w:rsidRPr="00720BD7" w:rsidRDefault="00720BD7" w:rsidP="0072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Múltiples mapas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(Fronteras de Acero, Archipiélago Quebrado, La Gran Grieta): se documentan como variantes de conectividad, no como contenido nuevo por sí mismo (§4.4).</w:t>
      </w:r>
    </w:p>
    <w:p w14:paraId="0855DEBF" w14:textId="77777777" w:rsidR="00720BD7" w:rsidRPr="00720BD7" w:rsidRDefault="00720BD7" w:rsidP="00720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Guardado automático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: se documenta como requisito técnico, no de diseño (§20).</w:t>
      </w:r>
    </w:p>
    <w:p w14:paraId="614EED52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Se mantiene sin cambios</w:t>
      </w:r>
    </w:p>
    <w:p w14:paraId="2BF35BE0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Pilares (§2), tablero de 24 territorios / 6 regiones (§4), información imperfecta (§10), objetivos (§12), frentes de guerra (§13), eventos dinámicos (§14), eliminación del sistema de Legado (§15), filosofía de diseño (§17) y prueba de calidad de mecánicas (§18).</w:t>
      </w:r>
    </w:p>
    <w:p w14:paraId="3218683B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C117B7B">
          <v:rect id="_x0000_i1026" style="width:0;height:1.5pt" o:hralign="center" o:hrstd="t" o:hr="t" fillcolor="#a0a0a0" stroked="f"/>
        </w:pict>
      </w:r>
    </w:p>
    <w:p w14:paraId="6D6380B0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1. Visión general</w:t>
      </w:r>
    </w:p>
    <w:p w14:paraId="1D4CD74D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Fronteras de Acero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es un juego de estrategia territorial por turnos para web, con posibilidad de multijugador a futuro. Toma como punto de partida la conquista de territorios, pero se diferencia mediante economía territorial, influencia como medida de 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lastRenderedPageBreak/>
        <w:t>poder, comandantes con doctrinas distintas, información imperfecta, cartas tácticas, objetivos dinámicos, frentes de guerra y eventos que modifican el mapa.</w:t>
      </w:r>
    </w:p>
    <w:p w14:paraId="27EC6616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La experiencia no debe reducirse a </w:t>
      </w:r>
      <w:r w:rsidRPr="00720BD7">
        <w:rPr>
          <w:rFonts w:ascii="Segoe UI" w:eastAsia="Times New Roman" w:hAnsi="Segoe UI" w:cs="Segoe UI"/>
          <w:i/>
          <w:iCs/>
          <w:sz w:val="21"/>
          <w:szCs w:val="21"/>
          <w:lang w:eastAsia="es-DO"/>
        </w:rPr>
        <w:t>conquistar hasta eliminar a los demás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. El prototipo actual ya cumple el núcleo de conquista; el trabajo desde aquí es hacer que el resto de pilares (economía, información, adaptación) tengan el mismo nivel de solidez que el dominio territorial.</w:t>
      </w:r>
    </w:p>
    <w:p w14:paraId="33152DEA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5BB03CF">
          <v:rect id="_x0000_i1027" style="width:0;height:1.5pt" o:hralign="center" o:hrstd="t" o:hr="t" fillcolor="#a0a0a0" stroked="f"/>
        </w:pict>
      </w:r>
    </w:p>
    <w:p w14:paraId="4E8F2E44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2. Pilares de diseño</w:t>
      </w:r>
    </w:p>
    <w:p w14:paraId="65EED2BF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respecto a v0.1. Todo sistema nuevo debe justificar su existencia dentro de uno o más de:</w:t>
      </w:r>
    </w:p>
    <w:p w14:paraId="1617E6BF" w14:textId="77777777" w:rsidR="00720BD7" w:rsidRPr="00720BD7" w:rsidRDefault="00720BD7" w:rsidP="0072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Dominio territorial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— ¿Dónde tengo poder?</w:t>
      </w:r>
    </w:p>
    <w:p w14:paraId="2DFBDC71" w14:textId="77777777" w:rsidR="00720BD7" w:rsidRPr="00720BD7" w:rsidRDefault="00720BD7" w:rsidP="0072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Economía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— ¿Qué puedo permitirme hacer?</w:t>
      </w:r>
    </w:p>
    <w:p w14:paraId="3244B797" w14:textId="77777777" w:rsidR="00720BD7" w:rsidRPr="00720BD7" w:rsidRDefault="00720BD7" w:rsidP="0072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Información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— ¿Qué sé realmente del enemigo?</w:t>
      </w:r>
    </w:p>
    <w:p w14:paraId="1143DBD9" w14:textId="77777777" w:rsidR="00720BD7" w:rsidRPr="00720BD7" w:rsidRDefault="00720BD7" w:rsidP="00720B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Adaptación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— ¿Cómo reacciono cuando cambia la situación?</w:t>
      </w:r>
    </w:p>
    <w:p w14:paraId="7355CBF3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28E0C38">
          <v:rect id="_x0000_i1028" style="width:0;height:1.5pt" o:hralign="center" o:hrstd="t" o:hr="t" fillcolor="#a0a0a0" stroked="f"/>
        </w:pict>
      </w:r>
    </w:p>
    <w:p w14:paraId="3D7E2B5A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3. La ronda — RESUELTO</w:t>
      </w:r>
    </w:p>
    <w:p w14:paraId="2C520220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 prototipo ya implementa una estructura de turno de 4 fases. Se adopta esa estructura como oficial, ampliándola con los ganchos de economía e influencia que faltaban:</w:t>
      </w:r>
    </w:p>
    <w:p w14:paraId="612844B7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3.1. Estructura de un turno (por jugador)</w:t>
      </w:r>
    </w:p>
    <w:p w14:paraId="60E0F812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Fase 1 — Reclutamiento</w:t>
      </w:r>
    </w:p>
    <w:p w14:paraId="3199B158" w14:textId="77777777" w:rsidR="00720BD7" w:rsidRPr="00720BD7" w:rsidRDefault="00720BD7" w:rsidP="0072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Se cobra la producción económica de todos los territorios propios (ver §7).</w:t>
      </w:r>
    </w:p>
    <w:p w14:paraId="70353889" w14:textId="77777777" w:rsidR="00720BD7" w:rsidRPr="00720BD7" w:rsidRDefault="00720BD7" w:rsidP="0072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Se calculan refuerzos: </w:t>
      </w:r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 xml:space="preserve">Refuerzos = </w:t>
      </w:r>
      <w:proofErr w:type="spellStart"/>
      <w:proofErr w:type="gramStart"/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>max</w:t>
      </w:r>
      <w:proofErr w:type="spellEnd"/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>(</w:t>
      </w:r>
      <w:proofErr w:type="gramEnd"/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 xml:space="preserve">3, </w:t>
      </w:r>
      <w:r w:rsidRPr="00720BD7">
        <w:rPr>
          <w:rFonts w:ascii="Cambria Math" w:eastAsia="Times New Roman" w:hAnsi="Cambria Math" w:cs="Cambria Math"/>
          <w:sz w:val="19"/>
          <w:szCs w:val="19"/>
          <w:lang w:eastAsia="es-DO"/>
        </w:rPr>
        <w:t>⌊</w:t>
      </w:r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 xml:space="preserve">territorios propios </w:t>
      </w:r>
      <w:r w:rsidRPr="00720BD7">
        <w:rPr>
          <w:rFonts w:ascii="Consolas" w:eastAsia="Times New Roman" w:hAnsi="Consolas" w:cs="Consolas"/>
          <w:sz w:val="19"/>
          <w:szCs w:val="19"/>
          <w:lang w:eastAsia="es-DO"/>
        </w:rPr>
        <w:t>÷</w:t>
      </w:r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 xml:space="preserve"> 3</w:t>
      </w:r>
      <w:r w:rsidRPr="00720BD7">
        <w:rPr>
          <w:rFonts w:ascii="Cambria Math" w:eastAsia="Times New Roman" w:hAnsi="Cambria Math" w:cs="Cambria Math"/>
          <w:sz w:val="19"/>
          <w:szCs w:val="19"/>
          <w:lang w:eastAsia="es-DO"/>
        </w:rPr>
        <w:t>⌋</w:t>
      </w:r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>) + bonos regionales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.</w:t>
      </w:r>
    </w:p>
    <w:p w14:paraId="44C6C91E" w14:textId="77777777" w:rsidR="00720BD7" w:rsidRPr="00720BD7" w:rsidRDefault="00720BD7" w:rsidP="0072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 jugador puede gastar dinero en el Mercado (si está disponible esa ronda) antes o después de recibir refuerzos.</w:t>
      </w:r>
    </w:p>
    <w:p w14:paraId="191E6CBA" w14:textId="77777777" w:rsidR="00720BD7" w:rsidRPr="00720BD7" w:rsidRDefault="00720BD7" w:rsidP="00720B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Se colocan los refuerzos.</w:t>
      </w:r>
    </w:p>
    <w:p w14:paraId="3F3DD378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Fase 2 — Combate</w:t>
      </w:r>
    </w:p>
    <w:p w14:paraId="41E66967" w14:textId="77777777" w:rsidR="00720BD7" w:rsidRPr="00720BD7" w:rsidRDefault="00720BD7" w:rsidP="00720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Al menos un ataque es obligatorio si existe un origen válido (2+ tropas) con un vecino enemigo, tal como ya funciona.</w:t>
      </w:r>
    </w:p>
    <w:p w14:paraId="3F6660D8" w14:textId="77777777" w:rsidR="00720BD7" w:rsidRPr="00720BD7" w:rsidRDefault="00720BD7" w:rsidP="00720B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 jugador puede jugar Cartas Tácticas antes, durante o después de un ataque, según el efecto de la carta (§11).</w:t>
      </w:r>
    </w:p>
    <w:p w14:paraId="559E22CC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Fase 3 — Maniobra</w:t>
      </w:r>
    </w:p>
    <w:p w14:paraId="2EA9CE44" w14:textId="77777777" w:rsidR="00720BD7" w:rsidRPr="00720BD7" w:rsidRDefault="00720BD7" w:rsidP="00720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Una sola operación de movimiento entre territorios propios conectados, o pasar. Sin cambios.</w:t>
      </w:r>
    </w:p>
    <w:p w14:paraId="435ADE98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Fase 4 — Cierre</w:t>
      </w:r>
    </w:p>
    <w:p w14:paraId="101A4989" w14:textId="77777777" w:rsidR="00720BD7" w:rsidRPr="00720BD7" w:rsidRDefault="00720BD7" w:rsidP="0072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Si se conquistó al menos un territorio, se roba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una Carta Táctica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(reemplaza el robo de carta clásica).</w:t>
      </w:r>
    </w:p>
    <w:p w14:paraId="5B83B7DA" w14:textId="77777777" w:rsidR="00720BD7" w:rsidRPr="00720BD7" w:rsidRDefault="00720BD7" w:rsidP="0072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lastRenderedPageBreak/>
        <w:t>Se recalcula la Influencia del jugador (§8) y se actualiza el estado de los Frentes de Guerra afectados por sus acciones (§13).</w:t>
      </w:r>
    </w:p>
    <w:p w14:paraId="6731110A" w14:textId="77777777" w:rsidR="00720BD7" w:rsidRPr="00720BD7" w:rsidRDefault="00720BD7" w:rsidP="0072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Se resuelven objetivos completados esa ronda (§12).</w:t>
      </w:r>
    </w:p>
    <w:p w14:paraId="6067AD95" w14:textId="77777777" w:rsidR="00720BD7" w:rsidRPr="00720BD7" w:rsidRDefault="00720BD7" w:rsidP="00720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Pasa el turno al siguiente jugador.</w:t>
      </w:r>
    </w:p>
    <w:p w14:paraId="047B1E20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3.2. Ronda completa</w:t>
      </w:r>
    </w:p>
    <w:p w14:paraId="023F61CF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Una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ronda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termina cuando todos los jugadores vivos han tomado su turno. Al cierre de la ronda (no de cada turno):</w:t>
      </w:r>
    </w:p>
    <w:p w14:paraId="5497EDCE" w14:textId="77777777" w:rsidR="00720BD7" w:rsidRPr="00720BD7" w:rsidRDefault="00720BD7" w:rsidP="0072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Se resuelven eventos anunciados si corresponde (§14).</w:t>
      </w:r>
    </w:p>
    <w:p w14:paraId="638AED19" w14:textId="77777777" w:rsidR="00720BD7" w:rsidRPr="00720BD7" w:rsidRDefault="00720BD7" w:rsidP="0072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Se verifica la condición de victoria (§16).</w:t>
      </w:r>
    </w:p>
    <w:p w14:paraId="63B6D330" w14:textId="77777777" w:rsidR="00720BD7" w:rsidRPr="00720BD7" w:rsidRDefault="00720BD7" w:rsidP="00720B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 Mercado rota cada 3 rondas (§7.1).</w:t>
      </w:r>
    </w:p>
    <w:p w14:paraId="77D0C2FC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E778919">
          <v:rect id="_x0000_i1029" style="width:0;height:1.5pt" o:hralign="center" o:hrstd="t" o:hr="t" fillcolor="#a0a0a0" stroked="f"/>
        </w:pict>
      </w:r>
    </w:p>
    <w:p w14:paraId="1ED522A1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4. Estructura del mapa</w:t>
      </w:r>
    </w:p>
    <w:p w14:paraId="719E2F4F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4.1–4.3</w:t>
      </w:r>
    </w:p>
    <w:p w14:paraId="5C89EC13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cambios: 24 territorios, 6 regiones, conectividad como eje transversal a economía, influencia, movimiento, frentes, objetivos y eventos.</w:t>
      </w:r>
    </w:p>
    <w:p w14:paraId="323270D7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4.4. Variantes de mapa — NUEVO (formaliza lo ya construido)</w:t>
      </w:r>
    </w:p>
    <w:p w14:paraId="541FBD13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 mapa base de 24 territorios puede presentarse en distintas topologías de conexión, todas usando las mismas reglas:</w:t>
      </w:r>
    </w:p>
    <w:tbl>
      <w:tblPr>
        <w:tblStyle w:val="Tablanormal3"/>
        <w:tblW w:w="8931" w:type="dxa"/>
        <w:tblLook w:val="04A0" w:firstRow="1" w:lastRow="0" w:firstColumn="1" w:lastColumn="0" w:noHBand="0" w:noVBand="1"/>
      </w:tblPr>
      <w:tblGrid>
        <w:gridCol w:w="4311"/>
        <w:gridCol w:w="4620"/>
      </w:tblGrid>
      <w:tr w:rsidR="00720BD7" w:rsidRPr="00720BD7" w14:paraId="2666B826" w14:textId="77777777" w:rsidTr="0072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A55AFE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Mapa</w:t>
            </w:r>
          </w:p>
        </w:tc>
        <w:tc>
          <w:tcPr>
            <w:tcW w:w="4620" w:type="dxa"/>
            <w:hideMark/>
          </w:tcPr>
          <w:p w14:paraId="42A09AFD" w14:textId="77777777" w:rsidR="00720BD7" w:rsidRPr="00720BD7" w:rsidRDefault="00720BD7" w:rsidP="00720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Enfoque</w:t>
            </w:r>
          </w:p>
        </w:tc>
      </w:tr>
      <w:tr w:rsidR="00720BD7" w:rsidRPr="00720BD7" w14:paraId="0AF6CED8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35448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Fronteras de Acero</w:t>
            </w:r>
          </w:p>
        </w:tc>
        <w:tc>
          <w:tcPr>
            <w:tcW w:w="4620" w:type="dxa"/>
            <w:hideMark/>
          </w:tcPr>
          <w:p w14:paraId="73B53D1F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Equilibrado, muchas rutas</w:t>
            </w:r>
          </w:p>
        </w:tc>
      </w:tr>
      <w:tr w:rsidR="00720BD7" w:rsidRPr="00720BD7" w14:paraId="2EDECCF1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9DC42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Archipiélago Quebrado</w:t>
            </w:r>
          </w:p>
        </w:tc>
        <w:tc>
          <w:tcPr>
            <w:tcW w:w="4620" w:type="dxa"/>
            <w:hideMark/>
          </w:tcPr>
          <w:p w14:paraId="2D3394C3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Islas, puentes estratégicos (cuellos de botella)</w:t>
            </w:r>
          </w:p>
        </w:tc>
      </w:tr>
      <w:tr w:rsidR="00720BD7" w:rsidRPr="00720BD7" w14:paraId="44E8A2A4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8F3B2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La Gran Grieta</w:t>
            </w:r>
          </w:p>
        </w:tc>
        <w:tc>
          <w:tcPr>
            <w:tcW w:w="4620" w:type="dxa"/>
            <w:hideMark/>
          </w:tcPr>
          <w:p w14:paraId="3959CBB5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Pasos estrechos, favorece juego defensivo</w:t>
            </w:r>
          </w:p>
        </w:tc>
      </w:tr>
    </w:tbl>
    <w:p w14:paraId="7CF2DDD8" w14:textId="77777777" w:rsid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</w:p>
    <w:p w14:paraId="2BB436C9" w14:textId="3BA325EE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Estas variantes son una herramienta de </w:t>
      </w:r>
      <w:proofErr w:type="spellStart"/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rejugabilidad</w:t>
      </w:r>
      <w:proofErr w:type="spell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, no mecánicas nuevas: no deben introducir reglas propias más allá de qué territorios están conectados entre sí. Un mapa nuevo debe poder describirse únicamente como una matriz de conexiones distinta.</w:t>
      </w:r>
    </w:p>
    <w:p w14:paraId="3BA68241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AD36C3C">
          <v:rect id="_x0000_i1030" style="width:0;height:1.5pt" o:hralign="center" o:hrstd="t" o:hr="t" fillcolor="#a0a0a0" stroked="f"/>
        </w:pict>
      </w:r>
    </w:p>
    <w:p w14:paraId="7DDFCB28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5. Territorios</w:t>
      </w:r>
    </w:p>
    <w:p w14:paraId="0D81ABAE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de fondo respecto a v0.1 (propietario, tropas, producción, región, conexiones). La especialización territorial (industria, fortaleza, puerto, centro de inteligencia) sigue pendiente de fase posterior y no se aborda en esta versión.</w:t>
      </w:r>
    </w:p>
    <w:p w14:paraId="42A3E649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BEBFFB4">
          <v:rect id="_x0000_i1031" style="width:0;height:1.5pt" o:hralign="center" o:hrstd="t" o:hr="t" fillcolor="#a0a0a0" stroked="f"/>
        </w:pict>
      </w:r>
    </w:p>
    <w:p w14:paraId="24C66194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6. Tropas</w:t>
      </w:r>
    </w:p>
    <w:p w14:paraId="699A232F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6.1. Modo Terreno — NUEVO (formaliza lo ya construido)</w:t>
      </w:r>
    </w:p>
    <w:p w14:paraId="5944B9A9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El prototipo ya implementa un modo alternativo de combate con tipos de unidad. Se documenta como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variante de reglas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, seleccionable al iniciar partida, no como parte del modo base:</w:t>
      </w:r>
    </w:p>
    <w:p w14:paraId="3C935E56" w14:textId="77777777" w:rsidR="00720BD7" w:rsidRPr="00720BD7" w:rsidRDefault="00720BD7" w:rsidP="0072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Infantería vence a Artillería, Artillería vence a Caballería, Caballería vence a Infantería.</w:t>
      </w:r>
    </w:p>
    <w:p w14:paraId="7C96F031" w14:textId="77777777" w:rsidR="00720BD7" w:rsidRPr="00720BD7" w:rsidRDefault="00720BD7" w:rsidP="0072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La ventaja de tipo suma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+1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al dado más alto del combate.</w:t>
      </w:r>
    </w:p>
    <w:p w14:paraId="458977AB" w14:textId="77777777" w:rsidR="00720BD7" w:rsidRPr="00720BD7" w:rsidRDefault="00720BD7" w:rsidP="00720B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lastRenderedPageBreak/>
        <w:t xml:space="preserve">El defensor obtiene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+1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adicional si su unidad coincide con el tipo de terreno del territorio.</w:t>
      </w:r>
    </w:p>
    <w:p w14:paraId="45C0BC4E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Este modo sirve al pilar de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Adaptación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: obliga a leer la composición del rival, no solo la cantidad de tropas. Es coherente con la filosofía "posicionamiento sobre acumulación" (§17) y por eso se conserva, pero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no debe ser el modo por defecto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hasta validar que no rompe el balance de combate del modo clásico.</w:t>
      </w:r>
    </w:p>
    <w:p w14:paraId="0E04C65E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6.2. Modo Clásico</w:t>
      </w:r>
    </w:p>
    <w:p w14:paraId="683AC94E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Combate por dados sin tipos de unidad, tal como ya está implementado (atacante 1–3 dados dejando una tropa atrás, defensor hasta 2, empates favorecen al defensor).</w:t>
      </w:r>
    </w:p>
    <w:p w14:paraId="3249A847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7BD8849">
          <v:rect id="_x0000_i1032" style="width:0;height:1.5pt" o:hralign="center" o:hrstd="t" o:hr="t" fillcolor="#a0a0a0" stroked="f"/>
        </w:pict>
      </w:r>
    </w:p>
    <w:p w14:paraId="4EC977B2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7. Dinero — RESUELTO</w:t>
      </w:r>
    </w:p>
    <w:p w14:paraId="2201C195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7.1. Producción</w:t>
      </w:r>
    </w:p>
    <w:p w14:paraId="386C2368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Cada territorio produce dinero al inicio de la Fase de Reclutamiento de su dueño:</w:t>
      </w:r>
    </w:p>
    <w:p w14:paraId="2797220D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Producción del territorio = 1 (base)</w:t>
      </w:r>
    </w:p>
    <w:p w14:paraId="6C021B52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                          + 1 si pertenece a una región con control mayoritario propio (≥50% de sus territorios)</w:t>
      </w:r>
    </w:p>
    <w:p w14:paraId="27DF0763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                          + 2 si el jugador controla el 100% de la región</w:t>
      </w:r>
    </w:p>
    <w:p w14:paraId="322B1857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Consolas" w:eastAsia="Times New Roman" w:hAnsi="Consolas" w:cs="Courier New"/>
          <w:sz w:val="19"/>
          <w:szCs w:val="19"/>
          <w:lang w:eastAsia="es-DO"/>
        </w:rPr>
        <w:t>Dinero de la ronda = Σ producción de todos los territorios propios</w:t>
      </w:r>
    </w:p>
    <w:p w14:paraId="3A517E00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No hay tope de acumulación de dinero entre rondas: el dinero no gastado se conserva.</w:t>
      </w:r>
    </w:p>
    <w:p w14:paraId="635B88E9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7.2. Usos del dinero</w:t>
      </w:r>
    </w:p>
    <w:tbl>
      <w:tblPr>
        <w:tblStyle w:val="Tablanormal1"/>
        <w:tblW w:w="7548" w:type="dxa"/>
        <w:tblLook w:val="04A0" w:firstRow="1" w:lastRow="0" w:firstColumn="1" w:lastColumn="0" w:noHBand="0" w:noVBand="1"/>
      </w:tblPr>
      <w:tblGrid>
        <w:gridCol w:w="5949"/>
        <w:gridCol w:w="1599"/>
      </w:tblGrid>
      <w:tr w:rsidR="00720BD7" w:rsidRPr="00720BD7" w14:paraId="3CD474C1" w14:textId="77777777" w:rsidTr="0072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49A0345A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Uso</w:t>
            </w:r>
          </w:p>
        </w:tc>
        <w:tc>
          <w:tcPr>
            <w:tcW w:w="0" w:type="auto"/>
            <w:hideMark/>
          </w:tcPr>
          <w:p w14:paraId="22053524" w14:textId="77777777" w:rsidR="00720BD7" w:rsidRPr="00720BD7" w:rsidRDefault="00720BD7" w:rsidP="00720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Coste</w:t>
            </w:r>
          </w:p>
        </w:tc>
      </w:tr>
      <w:tr w:rsidR="00720BD7" w:rsidRPr="00720BD7" w14:paraId="1189A4FB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3D8FDF50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+3 tropas de refuerzo</w:t>
            </w:r>
          </w:p>
        </w:tc>
        <w:tc>
          <w:tcPr>
            <w:tcW w:w="0" w:type="auto"/>
            <w:hideMark/>
          </w:tcPr>
          <w:p w14:paraId="5376D9AD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$10</w:t>
            </w:r>
          </w:p>
        </w:tc>
      </w:tr>
      <w:tr w:rsidR="00720BD7" w:rsidRPr="00720BD7" w14:paraId="5A859F2E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688AF092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Jugar una Carta Táctica (algunas tienen coste, ver §11)</w:t>
            </w:r>
          </w:p>
        </w:tc>
        <w:tc>
          <w:tcPr>
            <w:tcW w:w="0" w:type="auto"/>
            <w:hideMark/>
          </w:tcPr>
          <w:p w14:paraId="353C0481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Variable</w:t>
            </w:r>
          </w:p>
        </w:tc>
      </w:tr>
      <w:tr w:rsidR="00720BD7" w:rsidRPr="00720BD7" w14:paraId="713F4F95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hideMark/>
          </w:tcPr>
          <w:p w14:paraId="53388B24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Comprar en el Mercado</w:t>
            </w:r>
          </w:p>
        </w:tc>
        <w:tc>
          <w:tcPr>
            <w:tcW w:w="0" w:type="auto"/>
            <w:hideMark/>
          </w:tcPr>
          <w:p w14:paraId="3B3EBF57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Variable</w:t>
            </w:r>
          </w:p>
        </w:tc>
      </w:tr>
    </w:tbl>
    <w:p w14:paraId="24DD054F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7.3. Mercado</w:t>
      </w:r>
    </w:p>
    <w:p w14:paraId="4E217D0B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proofErr w:type="gramStart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Cada 3 rondas aparece</w:t>
      </w:r>
      <w:proofErr w:type="gram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un mercado con 3–4 ofertas aleatorias, ejemplo:</w:t>
      </w:r>
    </w:p>
    <w:p w14:paraId="75C6E490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+3 tropas          $30</w:t>
      </w:r>
    </w:p>
    <w:p w14:paraId="6A3B52C9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Carta de Espionaje $35</w:t>
      </w:r>
    </w:p>
    <w:p w14:paraId="00E3C735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Defensa temporal   $40</w:t>
      </w:r>
    </w:p>
    <w:p w14:paraId="3D5DFC18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Movilización       $45</w:t>
      </w:r>
    </w:p>
    <w:p w14:paraId="599CF544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Solo se puede comprar en el propio turno, durante la Fase de Reclutamiento. Las ofertas no persisten a la siguiente aparición del mercado.</w:t>
      </w:r>
    </w:p>
    <w:p w14:paraId="757A211E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Nota de balance: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estos precios son un punto de partida para prototipo, no valores finales. Deben probarse en la Fase 6 (Balance) del </w:t>
      </w:r>
      <w:proofErr w:type="spellStart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roadmap</w:t>
      </w:r>
      <w:proofErr w:type="spell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(§20).</w:t>
      </w:r>
    </w:p>
    <w:p w14:paraId="69557FEB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D2247F1">
          <v:rect id="_x0000_i1033" style="width:0;height:1.5pt" o:hralign="center" o:hrstd="t" o:hr="t" fillcolor="#a0a0a0" stroked="f"/>
        </w:pict>
      </w:r>
    </w:p>
    <w:p w14:paraId="10195CAD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8. Influencia — RESUELTO</w:t>
      </w:r>
    </w:p>
    <w:p w14:paraId="38050774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8.1. Fórmula</w:t>
      </w:r>
    </w:p>
    <w:p w14:paraId="33FBC63B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INFLUENCIA = (Territorios controlados × 2)</w:t>
      </w:r>
    </w:p>
    <w:p w14:paraId="5CF09E26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          + (Regiones controladas al 100% × 8)</w:t>
      </w:r>
    </w:p>
    <w:p w14:paraId="15EFF40B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          + (Producción económica total de la ronda × 1)</w:t>
      </w:r>
    </w:p>
    <w:p w14:paraId="3172147A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          + (</w:t>
      </w:r>
      <w:proofErr w:type="gramStart"/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min(</w:t>
      </w:r>
      <w:proofErr w:type="gramEnd"/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>Tropas totales, 30) × 0.3)</w:t>
      </w:r>
    </w:p>
    <w:p w14:paraId="008854EE" w14:textId="77777777" w:rsidR="00720BD7" w:rsidRPr="00720BD7" w:rsidRDefault="00720BD7" w:rsidP="00720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720BD7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          + (Suma de valor de Objetivos completados)</w:t>
      </w:r>
    </w:p>
    <w:p w14:paraId="092EE251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El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tope de 30 tropas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en el cálculo es deliberado: evita que amontonar tropas sea la forma dominante de subir Influencia, en línea con el pilar "posicionamiento sobre acumulación" 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lastRenderedPageBreak/>
        <w:t>(§17). Más allá de 30 tropas, seguir acumulando ejércitos ayuda a ganar combates, pero deja de ayudar a ganar la partida por Influencia.</w:t>
      </w:r>
    </w:p>
    <w:p w14:paraId="66ACE536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8.2. Función</w:t>
      </w:r>
    </w:p>
    <w:p w14:paraId="11E23F45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Sin cambios: mide posición, recompensa objetivos, representa progreso y alimenta la condición de victoria (§16). Se reafirma la regla de diseño: la Influencia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no se gasta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como recurso operativo; es un marcador, no una moneda.</w:t>
      </w:r>
    </w:p>
    <w:p w14:paraId="2FA1F26A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72E9FD9">
          <v:rect id="_x0000_i1034" style="width:0;height:1.5pt" o:hralign="center" o:hrstd="t" o:hr="t" fillcolor="#a0a0a0" stroked="f"/>
        </w:pict>
      </w:r>
    </w:p>
    <w:p w14:paraId="72DD96C2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9. Comandantes</w:t>
      </w:r>
    </w:p>
    <w:p w14:paraId="39ED90E8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9.1. Primer borrador de doctrinas — AVANZA (de </w:t>
      </w:r>
      <w:r w:rsidRPr="00720BD7">
        <w:rPr>
          <w:rFonts w:ascii="Segoe UI Emoji" w:eastAsia="Times New Roman" w:hAnsi="Segoe UI Emoji" w:cs="Segoe UI Emoji"/>
          <w:b/>
          <w:bCs/>
          <w:sz w:val="28"/>
          <w:szCs w:val="28"/>
          <w:lang w:eastAsia="es-DO"/>
        </w:rPr>
        <w:t>🟡</w:t>
      </w: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 a borrador jugable)</w:t>
      </w:r>
    </w:p>
    <w:p w14:paraId="69DCD4A4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Para que dejen de ser solo nombres, cada comandante recibe un efecto concreto ligado a un pilar. Esto es un primer borrador para prototipo, sujeto a Fase 6 (Balance):</w:t>
      </w:r>
    </w:p>
    <w:tbl>
      <w:tblPr>
        <w:tblStyle w:val="Tablanormal2"/>
        <w:tblW w:w="9214" w:type="dxa"/>
        <w:tblLook w:val="04A0" w:firstRow="1" w:lastRow="0" w:firstColumn="1" w:lastColumn="0" w:noHBand="0" w:noVBand="1"/>
      </w:tblPr>
      <w:tblGrid>
        <w:gridCol w:w="2262"/>
        <w:gridCol w:w="6952"/>
      </w:tblGrid>
      <w:tr w:rsidR="00720BD7" w:rsidRPr="00720BD7" w14:paraId="57B89544" w14:textId="77777777" w:rsidTr="0072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698E7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Comandante</w:t>
            </w:r>
          </w:p>
        </w:tc>
        <w:tc>
          <w:tcPr>
            <w:tcW w:w="6952" w:type="dxa"/>
            <w:hideMark/>
          </w:tcPr>
          <w:p w14:paraId="5EB4C363" w14:textId="77777777" w:rsidR="00720BD7" w:rsidRPr="00720BD7" w:rsidRDefault="00720BD7" w:rsidP="00720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Efecto de borrador</w:t>
            </w:r>
          </w:p>
        </w:tc>
      </w:tr>
      <w:tr w:rsidR="00720BD7" w:rsidRPr="00720BD7" w14:paraId="766B44C1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3258C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Conquistador</w:t>
            </w:r>
          </w:p>
        </w:tc>
        <w:tc>
          <w:tcPr>
            <w:tcW w:w="6952" w:type="dxa"/>
            <w:hideMark/>
          </w:tcPr>
          <w:p w14:paraId="2E044F84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+1 al dado de ataque en el primer combate de cada turno</w:t>
            </w:r>
          </w:p>
        </w:tc>
      </w:tr>
      <w:tr w:rsidR="00720BD7" w:rsidRPr="00720BD7" w14:paraId="260A702D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99D19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Guardián</w:t>
            </w:r>
          </w:p>
        </w:tc>
        <w:tc>
          <w:tcPr>
            <w:tcW w:w="6952" w:type="dxa"/>
            <w:hideMark/>
          </w:tcPr>
          <w:p w14:paraId="194C7AA9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defensor gana empates en territorios con Frente en estado "Guerra"</w:t>
            </w:r>
          </w:p>
        </w:tc>
      </w:tr>
      <w:tr w:rsidR="00720BD7" w:rsidRPr="00720BD7" w14:paraId="5F519F04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E2C76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Industrial</w:t>
            </w:r>
          </w:p>
        </w:tc>
        <w:tc>
          <w:tcPr>
            <w:tcW w:w="6952" w:type="dxa"/>
            <w:hideMark/>
          </w:tcPr>
          <w:p w14:paraId="787C9AF5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+1 de producción en todos sus territorios (antes de bonos regionales)</w:t>
            </w:r>
          </w:p>
        </w:tc>
      </w:tr>
      <w:tr w:rsidR="00720BD7" w:rsidRPr="00720BD7" w14:paraId="1F61BFF4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E3996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Estratega</w:t>
            </w:r>
          </w:p>
        </w:tc>
        <w:tc>
          <w:tcPr>
            <w:tcW w:w="6952" w:type="dxa"/>
            <w:hideMark/>
          </w:tcPr>
          <w:p w14:paraId="2904273B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Coste de Movilización y Bloqueo reducido en $10</w:t>
            </w:r>
          </w:p>
        </w:tc>
      </w:tr>
      <w:tr w:rsidR="00720BD7" w:rsidRPr="00720BD7" w14:paraId="5E30CC52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DABFE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Espía</w:t>
            </w:r>
          </w:p>
        </w:tc>
        <w:tc>
          <w:tcPr>
            <w:tcW w:w="6952" w:type="dxa"/>
            <w:hideMark/>
          </w:tcPr>
          <w:p w14:paraId="1B8BD32B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Las Cartas de Espía y Contrainteligencia no cuestan dinero</w:t>
            </w:r>
          </w:p>
        </w:tc>
      </w:tr>
      <w:tr w:rsidR="00720BD7" w:rsidRPr="00720BD7" w14:paraId="3B14B0B3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B4C5E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El Diplomático</w:t>
            </w:r>
          </w:p>
        </w:tc>
        <w:tc>
          <w:tcPr>
            <w:tcW w:w="6952" w:type="dxa"/>
            <w:hideMark/>
          </w:tcPr>
          <w:p w14:paraId="5F4D7F2C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+20% de Influencia obtenida por Objetivos completados</w:t>
            </w:r>
          </w:p>
        </w:tc>
      </w:tr>
    </w:tbl>
    <w:p w14:paraId="23CB8438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9.2. Principio de diseño</w:t>
      </w:r>
    </w:p>
    <w:p w14:paraId="519C0CDE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cambios. Si dos comandantes se juegan prácticamente igual, deben rediseñarse.</w:t>
      </w:r>
    </w:p>
    <w:p w14:paraId="6AA68726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9.3. Dificultad de la IA — NUEVO (formaliza lo ya construido)</w:t>
      </w:r>
    </w:p>
    <w:p w14:paraId="119BA93B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 selector de dificultad ya existe en el prototipo. Se define su efecto de diseño para que no sea un simple "dado con trampa":</w:t>
      </w:r>
    </w:p>
    <w:p w14:paraId="1BB7E98B" w14:textId="77777777" w:rsidR="00720BD7" w:rsidRPr="00720BD7" w:rsidRDefault="00720BD7" w:rsidP="0072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Fácil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: la IA tiene información imperfecta más agresiva sobre el jugador (ve menos) y prioriza mal sus objetivos.</w:t>
      </w:r>
    </w:p>
    <w:p w14:paraId="79873A4E" w14:textId="77777777" w:rsidR="00720BD7" w:rsidRPr="00720BD7" w:rsidRDefault="00720BD7" w:rsidP="0072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Normal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: reglas de información simétricas a las del jugador.</w:t>
      </w:r>
    </w:p>
    <w:p w14:paraId="53D4C71C" w14:textId="77777777" w:rsidR="00720BD7" w:rsidRPr="00720BD7" w:rsidRDefault="00720BD7" w:rsidP="00720B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Difícil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: la IA reacciona más rápido a eventos anunciados (§14.3) y prioriza mejor el Mercado.</w:t>
      </w:r>
    </w:p>
    <w:p w14:paraId="24E751EB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La dificultad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no debe alterar las tiradas de dados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directamente; alterar el acceso a información y la calidad de decisión es más consistente con el pilar de Información.</w:t>
      </w:r>
    </w:p>
    <w:p w14:paraId="593E688E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2B7239E">
          <v:rect id="_x0000_i1035" style="width:0;height:1.5pt" o:hralign="center" o:hrstd="t" o:hr="t" fillcolor="#a0a0a0" stroked="f"/>
        </w:pict>
      </w:r>
    </w:p>
    <w:p w14:paraId="4A3DF4AA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10. Información imperfecta</w:t>
      </w:r>
    </w:p>
    <w:p w14:paraId="45DFF8DF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respecto a v0.1: información completa, parcial (rango aproximado) y oculta (solo presencia). Pendiente de implementar en el prototipo — hoy el modo clásico no muestra evidencia de niveles de información distintos.</w:t>
      </w:r>
    </w:p>
    <w:p w14:paraId="3C5B580E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6DE51CC">
          <v:rect id="_x0000_i1036" style="width:0;height:1.5pt" o:hralign="center" o:hrstd="t" o:hr="t" fillcolor="#a0a0a0" stroked="f"/>
        </w:pict>
      </w:r>
    </w:p>
    <w:p w14:paraId="174DF126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11. Cartas tácticas — RESUELTO (reemplaza el canje clásico)</w:t>
      </w:r>
    </w:p>
    <w:p w14:paraId="2428ED0A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Se elimina el canje de tríos por tropas. El robo de carta al conquistar (Fase de Cierre) entrega ahora una Carta Táctica de esta lista:</w:t>
      </w:r>
    </w:p>
    <w:tbl>
      <w:tblPr>
        <w:tblStyle w:val="Tablanormal4"/>
        <w:tblW w:w="9585" w:type="dxa"/>
        <w:tblLook w:val="04A0" w:firstRow="1" w:lastRow="0" w:firstColumn="1" w:lastColumn="0" w:noHBand="0" w:noVBand="1"/>
      </w:tblPr>
      <w:tblGrid>
        <w:gridCol w:w="2027"/>
        <w:gridCol w:w="5911"/>
        <w:gridCol w:w="1647"/>
      </w:tblGrid>
      <w:tr w:rsidR="00720BD7" w:rsidRPr="00720BD7" w14:paraId="7C422FCC" w14:textId="77777777" w:rsidTr="0072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A4EE1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lastRenderedPageBreak/>
              <w:t>Carta</w:t>
            </w:r>
          </w:p>
        </w:tc>
        <w:tc>
          <w:tcPr>
            <w:tcW w:w="5911" w:type="dxa"/>
            <w:hideMark/>
          </w:tcPr>
          <w:p w14:paraId="7950FB0E" w14:textId="77777777" w:rsidR="00720BD7" w:rsidRPr="00720BD7" w:rsidRDefault="00720BD7" w:rsidP="00720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Efecto</w:t>
            </w:r>
          </w:p>
        </w:tc>
        <w:tc>
          <w:tcPr>
            <w:tcW w:w="0" w:type="auto"/>
            <w:hideMark/>
          </w:tcPr>
          <w:p w14:paraId="32BC48D0" w14:textId="77777777" w:rsidR="00720BD7" w:rsidRPr="00720BD7" w:rsidRDefault="00720BD7" w:rsidP="00720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Coste</w:t>
            </w:r>
          </w:p>
        </w:tc>
      </w:tr>
      <w:tr w:rsidR="00720BD7" w:rsidRPr="00720BD7" w14:paraId="6BA79086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095F4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Espía</w:t>
            </w:r>
          </w:p>
        </w:tc>
        <w:tc>
          <w:tcPr>
            <w:tcW w:w="5911" w:type="dxa"/>
            <w:hideMark/>
          </w:tcPr>
          <w:p w14:paraId="6CF57A65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Revela información completa de un territorio durante 1 ronda</w:t>
            </w:r>
          </w:p>
        </w:tc>
        <w:tc>
          <w:tcPr>
            <w:tcW w:w="0" w:type="auto"/>
            <w:hideMark/>
          </w:tcPr>
          <w:p w14:paraId="20655CD8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Gratis</w:t>
            </w:r>
          </w:p>
        </w:tc>
      </w:tr>
      <w:tr w:rsidR="00720BD7" w:rsidRPr="00720BD7" w14:paraId="175BF690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05E84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Sabotaje</w:t>
            </w:r>
          </w:p>
        </w:tc>
        <w:tc>
          <w:tcPr>
            <w:tcW w:w="5911" w:type="dxa"/>
            <w:hideMark/>
          </w:tcPr>
          <w:p w14:paraId="0A16AEEB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Reduce a la mitad la producción de un territorio enemigo durante 2 rondas</w:t>
            </w:r>
          </w:p>
        </w:tc>
        <w:tc>
          <w:tcPr>
            <w:tcW w:w="0" w:type="auto"/>
            <w:hideMark/>
          </w:tcPr>
          <w:p w14:paraId="2341335B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$15</w:t>
            </w:r>
          </w:p>
        </w:tc>
      </w:tr>
      <w:tr w:rsidR="00720BD7" w:rsidRPr="00720BD7" w14:paraId="1BEF47CB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EB73F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Bloqueo</w:t>
            </w:r>
          </w:p>
        </w:tc>
        <w:tc>
          <w:tcPr>
            <w:tcW w:w="5911" w:type="dxa"/>
            <w:hideMark/>
          </w:tcPr>
          <w:p w14:paraId="5598C9EC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Cierra una conexión durante 2 rondas</w:t>
            </w:r>
          </w:p>
        </w:tc>
        <w:tc>
          <w:tcPr>
            <w:tcW w:w="0" w:type="auto"/>
            <w:hideMark/>
          </w:tcPr>
          <w:p w14:paraId="61873B00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$25</w:t>
            </w:r>
          </w:p>
        </w:tc>
      </w:tr>
      <w:tr w:rsidR="00720BD7" w:rsidRPr="00720BD7" w14:paraId="06918037" w14:textId="77777777" w:rsidTr="0072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1F396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Movilización</w:t>
            </w:r>
          </w:p>
        </w:tc>
        <w:tc>
          <w:tcPr>
            <w:tcW w:w="5911" w:type="dxa"/>
            <w:hideMark/>
          </w:tcPr>
          <w:p w14:paraId="710AAE36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Permite una segunda operación de movimiento este turno</w:t>
            </w:r>
          </w:p>
        </w:tc>
        <w:tc>
          <w:tcPr>
            <w:tcW w:w="0" w:type="auto"/>
            <w:hideMark/>
          </w:tcPr>
          <w:p w14:paraId="41CA3CF6" w14:textId="77777777" w:rsidR="00720BD7" w:rsidRPr="00720BD7" w:rsidRDefault="00720BD7" w:rsidP="0072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$10</w:t>
            </w:r>
          </w:p>
        </w:tc>
      </w:tr>
      <w:tr w:rsidR="00720BD7" w:rsidRPr="00720BD7" w14:paraId="78E91934" w14:textId="77777777" w:rsidTr="0072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5F1A" w14:textId="77777777" w:rsidR="00720BD7" w:rsidRPr="00720BD7" w:rsidRDefault="00720BD7" w:rsidP="00720BD7">
            <w:pPr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Contrainteligencia</w:t>
            </w:r>
          </w:p>
        </w:tc>
        <w:tc>
          <w:tcPr>
            <w:tcW w:w="5911" w:type="dxa"/>
            <w:hideMark/>
          </w:tcPr>
          <w:p w14:paraId="1E7D26DD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Anula el efecto de una carta Espía o Sabotaje jugada contra ti</w:t>
            </w:r>
          </w:p>
        </w:tc>
        <w:tc>
          <w:tcPr>
            <w:tcW w:w="0" w:type="auto"/>
            <w:hideMark/>
          </w:tcPr>
          <w:p w14:paraId="4248AB86" w14:textId="77777777" w:rsidR="00720BD7" w:rsidRPr="00720BD7" w:rsidRDefault="00720BD7" w:rsidP="0072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Gratis (reactiva)</w:t>
            </w:r>
          </w:p>
        </w:tc>
      </w:tr>
    </w:tbl>
    <w:p w14:paraId="2178E4D1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Reglas de mano: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máximo 3 cartas en mano. Si se robaría una cuarta, el jugador elige una para descartar antes de añadir la nueva.</w:t>
      </w:r>
    </w:p>
    <w:p w14:paraId="35EEE265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Principio sin cambios: una carta debe ser una herramienta, no garantizar una victoria.</w:t>
      </w:r>
    </w:p>
    <w:p w14:paraId="28700693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9F4BA14">
          <v:rect id="_x0000_i1037" style="width:0;height:1.5pt" o:hralign="center" o:hrstd="t" o:hr="t" fillcolor="#a0a0a0" stroked="f"/>
        </w:pict>
      </w:r>
    </w:p>
    <w:p w14:paraId="6CB8EC9F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12. Objetivos</w:t>
      </w:r>
    </w:p>
    <w:p w14:paraId="0D5A8AF2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respecto a v0.1: objetivo principal de largo plazo + objetivos temporales rotativos. Ambos otorgan Influencia (ahora con valores concretos a definir en prototipo, sugerido 5–15 puntos de Influencia según dificultad del objetivo). Pendiente de implementación.</w:t>
      </w:r>
    </w:p>
    <w:p w14:paraId="65913111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C93693A">
          <v:rect id="_x0000_i1038" style="width:0;height:1.5pt" o:hralign="center" o:hrstd="t" o:hr="t" fillcolor="#a0a0a0" stroked="f"/>
        </w:pict>
      </w:r>
    </w:p>
    <w:p w14:paraId="0E143A23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13. Frentes de Guerra</w:t>
      </w:r>
    </w:p>
    <w:p w14:paraId="390705D7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conceptuales (Estable → Tenso → Conflicto → Guerra). Se conecta ahora con §9.1: el estado "Guerra" en un Frente ya tiene un efecto concreto de ejemplo (bono de El Guardián). Pendiente de implementación general.</w:t>
      </w:r>
    </w:p>
    <w:p w14:paraId="5D77DAA0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E38DFB7">
          <v:rect id="_x0000_i1039" style="width:0;height:1.5pt" o:hralign="center" o:hrstd="t" o:hr="t" fillcolor="#a0a0a0" stroked="f"/>
        </w:pict>
      </w:r>
    </w:p>
    <w:p w14:paraId="5A0B1DF1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14. Eventos dinámicos del mapa</w:t>
      </w:r>
    </w:p>
    <w:p w14:paraId="77887D04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respecto a v0.1 (Terremoto, Tsunami, eventos anunciados con una ronda de aviso). Pendiente de implementación.</w:t>
      </w:r>
    </w:p>
    <w:p w14:paraId="4A30F3D2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6EB3CE2">
          <v:rect id="_x0000_i1040" style="width:0;height:1.5pt" o:hralign="center" o:hrstd="t" o:hr="t" fillcolor="#a0a0a0" stroked="f"/>
        </w:pict>
      </w:r>
    </w:p>
    <w:p w14:paraId="53069262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15. Eliminación y recuperación</w:t>
      </w:r>
    </w:p>
    <w:p w14:paraId="3E2AA44D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cambios: el sistema de Legado sigue eliminado. El problema de fondo (evitar que un jugador en desventaja se quede sin opciones) se delega al diseño combinado de Mercado + Objetivos + Información imperfecta, que ya tienen valores concretos en esta versión y pueden probarse en Fase 6.</w:t>
      </w:r>
    </w:p>
    <w:p w14:paraId="04EDEAA1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98B75EE">
          <v:rect id="_x0000_i1041" style="width:0;height:1.5pt" o:hralign="center" o:hrstd="t" o:hr="t" fillcolor="#a0a0a0" stroked="f"/>
        </w:pict>
      </w:r>
    </w:p>
    <w:p w14:paraId="364ECEFF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16. Condición de victoria — RESUELTO</w:t>
      </w:r>
    </w:p>
    <w:p w14:paraId="0867E26F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Dos caminos posibles, el que ocurra primero </w:t>
      </w:r>
      <w:proofErr w:type="gramStart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termina</w:t>
      </w:r>
      <w:proofErr w:type="gram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la partida:</w:t>
      </w:r>
    </w:p>
    <w:p w14:paraId="14666EFB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A. Victoria por Dominio total</w:t>
      </w:r>
    </w:p>
    <w:p w14:paraId="38BC3E91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 un jugador controla los 24 territorios, gana de inmediato. (Ya implementado en el prototipo como "Campaña concluida".)</w:t>
      </w:r>
    </w:p>
    <w:p w14:paraId="28B92109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B. Victoria por Influencia</w:t>
      </w:r>
    </w:p>
    <w:p w14:paraId="6135205F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Si un jugador alcanza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150 puntos de Influencia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y los mantiene al cierre de una ronda completa (no solo de su turno), gana.</w:t>
      </w:r>
    </w:p>
    <w:p w14:paraId="4E27CF00" w14:textId="77777777" w:rsidR="00720BD7" w:rsidRPr="00720BD7" w:rsidRDefault="00720BD7" w:rsidP="00720BD7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4"/>
          <w:szCs w:val="24"/>
          <w:lang w:eastAsia="es-DO"/>
        </w:rPr>
        <w:t>C. Límite de rondas (desempate)</w:t>
      </w:r>
    </w:p>
    <w:p w14:paraId="683D21D1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lastRenderedPageBreak/>
        <w:t xml:space="preserve">Si nadie cumple A o B antes de la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ronda 40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, gana quien tenga más Influencia en ese momento. Esto evita partidas interminables y le da peso real a Influencia incluso en partidas de tablero disperso.</w:t>
      </w:r>
    </w:p>
    <w:p w14:paraId="0C474192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Nota de diseño: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el camino A (dominio total) sigue existiendo porque ya está construido y es un final claro, pero el objetivo a mediano plazo es que la mayoría de partidas terminen por B o C, no por A — eso es justamente lo que el §1 pide evitar ("no reducirse a conquistar hasta eliminar a los demás").</w:t>
      </w:r>
    </w:p>
    <w:p w14:paraId="24AB2E12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637FE68">
          <v:rect id="_x0000_i1042" style="width:0;height:1.5pt" o:hralign="center" o:hrstd="t" o:hr="t" fillcolor="#a0a0a0" stroked="f"/>
        </w:pict>
      </w:r>
    </w:p>
    <w:p w14:paraId="56132C93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17. Filosofía de diseño</w:t>
      </w:r>
    </w:p>
    <w:p w14:paraId="38A1DA8B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cambios: decisiones sobre cantidad de acciones, posicionamiento sobre acumulación, información sobre certeza, adaptación sobre guiones, profundidad sobre cantidad de sistemas.</w:t>
      </w:r>
    </w:p>
    <w:p w14:paraId="3449E9DA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D27B88C">
          <v:rect id="_x0000_i1043" style="width:0;height:1.5pt" o:hralign="center" o:hrstd="t" o:hr="t" fillcolor="#a0a0a0" stroked="f"/>
        </w:pict>
      </w:r>
    </w:p>
    <w:p w14:paraId="129D247E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18. Prueba de calidad de cada mecánica</w:t>
      </w:r>
    </w:p>
    <w:p w14:paraId="318DB683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Sin cambios. Las siete preguntas (propósito, decisión, frecuencia, recompensa, </w:t>
      </w:r>
      <w:proofErr w:type="spellStart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contrajuego</w:t>
      </w:r>
      <w:proofErr w:type="spell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, coste, interacción) se mantienen como filtro antes de añadir cualquier sistema, incluyendo los propuestos en esta versión (Mercado, Cartas Tácticas, doctrinas de Comandantes).</w:t>
      </w:r>
    </w:p>
    <w:p w14:paraId="249F9708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7DF8164">
          <v:rect id="_x0000_i1044" style="width:0;height:1.5pt" o:hralign="center" o:hrstd="t" o:hr="t" fillcolor="#a0a0a0" stroked="f"/>
        </w:pict>
      </w:r>
    </w:p>
    <w:p w14:paraId="1971E6C6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19. Arquitectura conceptual del juego</w:t>
      </w:r>
    </w:p>
    <w:p w14:paraId="41AEFDBD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respecto a v0.1 (ver diagrama original). Los nuevos sistemas resueltos en esta versión (Dinero, Influencia, Cartas, Victoria) encajan en los nodos que ya existían en el diagrama; no se añaden nodos nuevos.</w:t>
      </w:r>
    </w:p>
    <w:p w14:paraId="71492442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473AB73">
          <v:rect id="_x0000_i1045" style="width:0;height:1.5pt" o:hralign="center" o:hrstd="t" o:hr="t" fillcolor="#a0a0a0" stroked="f"/>
        </w:pict>
      </w:r>
    </w:p>
    <w:p w14:paraId="1E00E7B2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20. Orden de desarrollo recomendado — ACTUALIZADO</w:t>
      </w:r>
    </w:p>
    <w:p w14:paraId="23C56AE9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Fase 1 — Núcleo </w:t>
      </w:r>
      <w:r w:rsidRPr="00720BD7">
        <w:rPr>
          <w:rFonts w:ascii="Segoe UI Emoji" w:eastAsia="Times New Roman" w:hAnsi="Segoe UI Emoji" w:cs="Segoe UI Emoji"/>
          <w:b/>
          <w:bCs/>
          <w:sz w:val="28"/>
          <w:szCs w:val="28"/>
          <w:lang w:eastAsia="es-DO"/>
        </w:rPr>
        <w:t>✅</w:t>
      </w: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 xml:space="preserve"> Completa</w:t>
      </w:r>
    </w:p>
    <w:p w14:paraId="67A33EEA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Mapa, territorios, regiones, conexiones, tropas, movimiento, combate básico. Ya implementado.</w:t>
      </w:r>
    </w:p>
    <w:p w14:paraId="7CB181C7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Fase 1.5 — Migración de cartas (NUEVA, prioridad inmediata)</w:t>
      </w:r>
    </w:p>
    <w:p w14:paraId="40CCA947" w14:textId="77777777" w:rsidR="00720BD7" w:rsidRPr="00720BD7" w:rsidRDefault="00720BD7" w:rsidP="00720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Eliminar el canje clásico de tríos.</w:t>
      </w:r>
    </w:p>
    <w:p w14:paraId="0686D78C" w14:textId="77777777" w:rsidR="00720BD7" w:rsidRPr="00720BD7" w:rsidRDefault="00720BD7" w:rsidP="00720B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Implementar las 5 Cartas Tácticas de §11 con sus costes.</w:t>
      </w:r>
    </w:p>
    <w:p w14:paraId="7E07C5A9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Fase 2 — Poder (siguiente prioridad)</w:t>
      </w:r>
    </w:p>
    <w:p w14:paraId="0B36E041" w14:textId="77777777" w:rsidR="00720BD7" w:rsidRPr="00720BD7" w:rsidRDefault="00720BD7" w:rsidP="0072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Dinero y producción (§7).</w:t>
      </w:r>
    </w:p>
    <w:p w14:paraId="5345DAD4" w14:textId="77777777" w:rsidR="00720BD7" w:rsidRPr="00720BD7" w:rsidRDefault="00720BD7" w:rsidP="0072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Influencia (§8).</w:t>
      </w:r>
    </w:p>
    <w:p w14:paraId="39E8E037" w14:textId="77777777" w:rsidR="00720BD7" w:rsidRPr="00720BD7" w:rsidRDefault="00720BD7" w:rsidP="0072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Control regional ya existe parcialmente ("BONOS REGIONALES" en la UI); conectarlo a la fórmula de producción.</w:t>
      </w:r>
    </w:p>
    <w:p w14:paraId="35EE78B8" w14:textId="77777777" w:rsidR="00720BD7" w:rsidRPr="00720BD7" w:rsidRDefault="00720BD7" w:rsidP="00720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Condición de victoria por Influencia y límite de rondas (§16).</w:t>
      </w:r>
    </w:p>
    <w:p w14:paraId="189A0369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Fase 3 — Conflicto</w:t>
      </w:r>
    </w:p>
    <w:p w14:paraId="6781A171" w14:textId="77777777" w:rsidR="00720BD7" w:rsidRPr="00720BD7" w:rsidRDefault="00720BD7" w:rsidP="00720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Doctrinas de Comandantes con efectos reales (§9.1).</w:t>
      </w:r>
    </w:p>
    <w:p w14:paraId="731B6522" w14:textId="77777777" w:rsidR="00720BD7" w:rsidRPr="00720BD7" w:rsidRDefault="00720BD7" w:rsidP="00720B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Frentes de Guerra.</w:t>
      </w:r>
    </w:p>
    <w:p w14:paraId="7D03B791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lastRenderedPageBreak/>
        <w:t>Fase 4 — Incertidumbre</w:t>
      </w:r>
    </w:p>
    <w:p w14:paraId="12A63D60" w14:textId="77777777" w:rsidR="00720BD7" w:rsidRPr="00720BD7" w:rsidRDefault="00720BD7" w:rsidP="00720B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Información imperfecta (§10).</w:t>
      </w:r>
    </w:p>
    <w:p w14:paraId="0E8D3D8E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Fase 5 — Mundo dinámico</w:t>
      </w:r>
    </w:p>
    <w:p w14:paraId="5B7F3478" w14:textId="77777777" w:rsidR="00720BD7" w:rsidRPr="00720BD7" w:rsidRDefault="00720BD7" w:rsidP="00720B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Eventos y modificaciones de conexiones (§14).</w:t>
      </w:r>
    </w:p>
    <w:p w14:paraId="3A0CCF2A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Fase 6 — Balance</w:t>
      </w:r>
    </w:p>
    <w:p w14:paraId="1874437F" w14:textId="77777777" w:rsidR="00720BD7" w:rsidRPr="00720BD7" w:rsidRDefault="00720BD7" w:rsidP="00720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Probar duración de partida, remontadas, </w:t>
      </w:r>
      <w:proofErr w:type="spellStart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snowball</w:t>
      </w:r>
      <w:proofErr w:type="spellEnd"/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, precios del Mercado, umbral de 150 de Influencia, límite de 40 rondas, y equilibrio de las seis doctrinas.</w:t>
      </w:r>
    </w:p>
    <w:p w14:paraId="3F4E0C52" w14:textId="77777777" w:rsidR="00720BD7" w:rsidRPr="00720BD7" w:rsidRDefault="00720BD7" w:rsidP="00720B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Validar si el Modo Terreno debe seguir siendo opcional o pasar a ser el modo base.</w:t>
      </w:r>
    </w:p>
    <w:p w14:paraId="303B6D92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Fase 7 — Multijugador</w:t>
      </w:r>
    </w:p>
    <w:p w14:paraId="72E75453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Sin cambios respecto a v0.1: el servidor es la autoridad sobre el estado de la partida.</w:t>
      </w:r>
    </w:p>
    <w:p w14:paraId="2F9AEFA3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Requisito técnico transversal: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mantener el guardado automático en navegador que ya existe, extendiéndolo para incluir dinero, cartas en mano e Influencia cuando se implementen.</w:t>
      </w:r>
    </w:p>
    <w:p w14:paraId="65E800E0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485379D">
          <v:rect id="_x0000_i1046" style="width:0;height:1.5pt" o:hralign="center" o:hrstd="t" o:hr="t" fillcolor="#a0a0a0" stroked="f"/>
        </w:pict>
      </w:r>
    </w:p>
    <w:p w14:paraId="10768837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21. Estado actual del diseño — ACTUALIZADO</w:t>
      </w:r>
    </w:p>
    <w:tbl>
      <w:tblPr>
        <w:tblW w:w="108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7464"/>
      </w:tblGrid>
      <w:tr w:rsidR="00720BD7" w:rsidRPr="00720BD7" w14:paraId="1AF28A26" w14:textId="77777777" w:rsidTr="00720BD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45C9B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DO"/>
              </w:rPr>
              <w:t>Sistema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169BE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s-DO"/>
              </w:rPr>
              <w:t>Estado</w:t>
            </w:r>
          </w:p>
        </w:tc>
      </w:tr>
      <w:tr w:rsidR="00720BD7" w:rsidRPr="00720BD7" w14:paraId="04B81649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AA8B79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Territorios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59F96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🟢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Implementado</w:t>
            </w:r>
          </w:p>
        </w:tc>
      </w:tr>
      <w:tr w:rsidR="00720BD7" w:rsidRPr="00720BD7" w14:paraId="48E2B56C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3BAB5D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Regiones / bonos regionales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9D524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🟢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Implementado (parcial, falta conectar a producción)</w:t>
            </w:r>
          </w:p>
        </w:tc>
      </w:tr>
      <w:tr w:rsidR="00720BD7" w:rsidRPr="00720BD7" w14:paraId="3155B12B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56C714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Tropas / combate clásico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2011BF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🟢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Implementado</w:t>
            </w:r>
          </w:p>
        </w:tc>
      </w:tr>
      <w:tr w:rsidR="00720BD7" w:rsidRPr="00720BD7" w14:paraId="520A8856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7A7DDC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Modo Terreno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B4673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🟢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Implementado (validar en Fase 6)</w:t>
            </w:r>
          </w:p>
        </w:tc>
      </w:tr>
      <w:tr w:rsidR="00720BD7" w:rsidRPr="00720BD7" w14:paraId="5A36FA76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D2DEB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Múltiples mapas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7990A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🟢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Implementado</w:t>
            </w:r>
          </w:p>
        </w:tc>
      </w:tr>
      <w:tr w:rsidR="00720BD7" w:rsidRPr="00720BD7" w14:paraId="3B41F64C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335504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Dinero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12D41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Diseñado, falta implementar</w:t>
            </w:r>
          </w:p>
        </w:tc>
      </w:tr>
      <w:tr w:rsidR="00720BD7" w:rsidRPr="00720BD7" w14:paraId="11746793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299CC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Mercado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31F4B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Diseñado, falta implementar</w:t>
            </w:r>
          </w:p>
        </w:tc>
      </w:tr>
      <w:tr w:rsidR="00720BD7" w:rsidRPr="00720BD7" w14:paraId="2D9E9287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63863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Influencia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9DFA78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Diseñado, falta implementar</w:t>
            </w:r>
          </w:p>
        </w:tc>
      </w:tr>
      <w:tr w:rsidR="00720BD7" w:rsidRPr="00720BD7" w14:paraId="4966D032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82314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Cartas Tácticas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168E88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Diseñado, falta reemplazar canje clásico</w:t>
            </w:r>
          </w:p>
        </w:tc>
      </w:tr>
      <w:tr w:rsidR="00720BD7" w:rsidRPr="00720BD7" w14:paraId="556926FE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DF15F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Comandantes (doctrinas)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18FDF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Borrador de efectos, falta implementar y balancear</w:t>
            </w:r>
          </w:p>
        </w:tc>
      </w:tr>
      <w:tr w:rsidR="00720BD7" w:rsidRPr="00720BD7" w14:paraId="0F79253D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9B4F7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Dificultad de IA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047A4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Definido conceptualmente, falta verificar implementación actual</w:t>
            </w:r>
          </w:p>
        </w:tc>
      </w:tr>
      <w:tr w:rsidR="00720BD7" w:rsidRPr="00720BD7" w14:paraId="0F7FB9C9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653A7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Frentes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13F3E0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En diseño</w:t>
            </w:r>
          </w:p>
        </w:tc>
      </w:tr>
      <w:tr w:rsidR="00720BD7" w:rsidRPr="00720BD7" w14:paraId="2B575328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70C97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Objetivos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ADC03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En diseño</w:t>
            </w:r>
          </w:p>
        </w:tc>
      </w:tr>
      <w:tr w:rsidR="00720BD7" w:rsidRPr="00720BD7" w14:paraId="69DAEF37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1DE6DE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Información imperfecta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EBB7A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En diseño</w:t>
            </w:r>
          </w:p>
        </w:tc>
      </w:tr>
      <w:tr w:rsidR="00720BD7" w:rsidRPr="00720BD7" w14:paraId="479DAD8C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17FE28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lastRenderedPageBreak/>
              <w:t>Eventos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DEA99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🟡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En diseño</w:t>
            </w:r>
          </w:p>
        </w:tc>
      </w:tr>
      <w:tr w:rsidR="00720BD7" w:rsidRPr="00720BD7" w14:paraId="4ABDFF48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17B605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Condición de victoria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E8F58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🟢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Definida (A/B/C), falta implementar B y C</w:t>
            </w:r>
          </w:p>
        </w:tc>
      </w:tr>
      <w:tr w:rsidR="00720BD7" w:rsidRPr="00720BD7" w14:paraId="38D83A7C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73E9A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Legado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984CB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⚪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Eliminado</w:t>
            </w:r>
          </w:p>
        </w:tc>
      </w:tr>
      <w:tr w:rsidR="00720BD7" w:rsidRPr="00720BD7" w14:paraId="05994DF8" w14:textId="77777777" w:rsidTr="00720BD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87F9C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>Multijugador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547856" w14:textId="77777777" w:rsidR="00720BD7" w:rsidRPr="00720BD7" w:rsidRDefault="00720BD7" w:rsidP="00720BD7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</w:pPr>
            <w:r w:rsidRPr="00720BD7">
              <w:rPr>
                <w:rFonts w:ascii="Segoe UI Emoji" w:eastAsia="Times New Roman" w:hAnsi="Segoe UI Emoji" w:cs="Segoe UI Emoji"/>
                <w:sz w:val="21"/>
                <w:szCs w:val="21"/>
                <w:lang w:eastAsia="es-DO"/>
              </w:rPr>
              <w:t>⚪</w:t>
            </w:r>
            <w:r w:rsidRPr="00720BD7">
              <w:rPr>
                <w:rFonts w:ascii="Segoe UI" w:eastAsia="Times New Roman" w:hAnsi="Segoe UI" w:cs="Segoe UI"/>
                <w:sz w:val="21"/>
                <w:szCs w:val="21"/>
                <w:lang w:eastAsia="es-DO"/>
              </w:rPr>
              <w:t xml:space="preserve"> Fase futura</w:t>
            </w:r>
          </w:p>
        </w:tc>
      </w:tr>
    </w:tbl>
    <w:p w14:paraId="6550C496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5B35DE6">
          <v:rect id="_x0000_i1047" style="width:0;height:1.5pt" o:hralign="center" o:hrstd="t" o:hr="t" fillcolor="#a0a0a0" stroked="f"/>
        </w:pict>
      </w:r>
    </w:p>
    <w:p w14:paraId="66928FBF" w14:textId="77777777" w:rsidR="00720BD7" w:rsidRPr="00720BD7" w:rsidRDefault="00720BD7" w:rsidP="00720BD7">
      <w:pPr>
        <w:spacing w:before="9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</w:pPr>
      <w:r w:rsidRPr="00720BD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s-DO"/>
        </w:rPr>
        <w:t>22. Próximo objetivo de diseño — ACTUALIZADO</w:t>
      </w:r>
    </w:p>
    <w:p w14:paraId="1FA189C0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Los cuatro elementos que bloqueaban el avance en v0.1 ya están resueltos en este documento. El siguiente cuello de botella real es de </w:t>
      </w: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implementación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, en este orden:</w:t>
      </w:r>
    </w:p>
    <w:p w14:paraId="132E4BCA" w14:textId="77777777" w:rsidR="00720BD7" w:rsidRPr="00720BD7" w:rsidRDefault="00720BD7" w:rsidP="0072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Retirar el canje clásico de cartas e implementar las Cartas Tácticas (§11) — es el cambio más pequeño con más impacto en la identidad del juego.</w:t>
      </w:r>
    </w:p>
    <w:p w14:paraId="721E5155" w14:textId="77777777" w:rsidR="00720BD7" w:rsidRPr="00720BD7" w:rsidRDefault="00720BD7" w:rsidP="0072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Implementar Dinero y Producción (§7), porque Influencia y Mercado dependen de esto.</w:t>
      </w:r>
    </w:p>
    <w:p w14:paraId="102318A0" w14:textId="77777777" w:rsidR="00720BD7" w:rsidRPr="00720BD7" w:rsidRDefault="00720BD7" w:rsidP="0072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Implementar Influencia (§8) y conectarla a la condición de victoria B/C (§16).</w:t>
      </w:r>
    </w:p>
    <w:p w14:paraId="2D747796" w14:textId="77777777" w:rsidR="00720BD7" w:rsidRPr="00720BD7" w:rsidRDefault="00720BD7" w:rsidP="00720B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>Dar a los seis Comandantes sus efectos reales (§9.1), aunque sea en versión borrador, para empezar a probar si "se juegan distinto" (§9.2).</w:t>
      </w:r>
    </w:p>
    <w:p w14:paraId="681C7794" w14:textId="77777777" w:rsidR="00720BD7" w:rsidRPr="00720BD7" w:rsidRDefault="00720BD7" w:rsidP="00720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720BD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D260E8F">
          <v:rect id="_x0000_i1048" style="width:0;height:1.5pt" o:hralign="center" o:hrstd="t" o:hr="t" fillcolor="#a0a0a0" stroked="f"/>
        </w:pict>
      </w:r>
    </w:p>
    <w:p w14:paraId="27244A8D" w14:textId="77777777" w:rsidR="00720BD7" w:rsidRPr="00720BD7" w:rsidRDefault="00720BD7" w:rsidP="00720BD7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8"/>
          <w:szCs w:val="28"/>
          <w:lang w:eastAsia="es-DO"/>
        </w:rPr>
        <w:t>Principio rector</w:t>
      </w:r>
    </w:p>
    <w:p w14:paraId="364CB846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b/>
          <w:bCs/>
          <w:sz w:val="21"/>
          <w:szCs w:val="21"/>
          <w:lang w:eastAsia="es-DO"/>
        </w:rPr>
        <w:t>Cada partida debe obligar al jugador a elegir entre varias buenas opciones, no simplemente a encontrar una única acción correcta.</w:t>
      </w:r>
    </w:p>
    <w:p w14:paraId="38461FFC" w14:textId="77777777" w:rsidR="00720BD7" w:rsidRPr="00720BD7" w:rsidRDefault="00720BD7" w:rsidP="00720BD7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s-DO"/>
        </w:rPr>
      </w:pP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La profundidad de </w:t>
      </w:r>
      <w:r w:rsidRPr="00720BD7">
        <w:rPr>
          <w:rFonts w:ascii="Segoe UI" w:eastAsia="Times New Roman" w:hAnsi="Segoe UI" w:cs="Segoe UI"/>
          <w:i/>
          <w:iCs/>
          <w:sz w:val="21"/>
          <w:szCs w:val="21"/>
          <w:lang w:eastAsia="es-DO"/>
        </w:rPr>
        <w:t>Fronteras de Acero</w:t>
      </w:r>
      <w:r w:rsidRPr="00720BD7">
        <w:rPr>
          <w:rFonts w:ascii="Segoe UI" w:eastAsia="Times New Roman" w:hAnsi="Segoe UI" w:cs="Segoe UI"/>
          <w:sz w:val="21"/>
          <w:szCs w:val="21"/>
          <w:lang w:eastAsia="es-DO"/>
        </w:rPr>
        <w:t xml:space="preserve"> debe surgir de la interacción entre territorio, economía, información, objetivos y adaptación; no de acumular mecánicas. Esta versión no añade pilares nuevos: cierra los que ya existían para que el prototipo pueda por fin apoyarse en los cuatro, no solo en el dominio territorial.</w:t>
      </w:r>
    </w:p>
    <w:p w14:paraId="1AE47813" w14:textId="77777777" w:rsidR="007D0B12" w:rsidRDefault="007D0B12"/>
    <w:sectPr w:rsidR="007D0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3FE"/>
    <w:multiLevelType w:val="multilevel"/>
    <w:tmpl w:val="677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C4063"/>
    <w:multiLevelType w:val="multilevel"/>
    <w:tmpl w:val="AA38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37FB5"/>
    <w:multiLevelType w:val="multilevel"/>
    <w:tmpl w:val="544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5D371E"/>
    <w:multiLevelType w:val="multilevel"/>
    <w:tmpl w:val="74E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2C10A2"/>
    <w:multiLevelType w:val="multilevel"/>
    <w:tmpl w:val="7A86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930E1"/>
    <w:multiLevelType w:val="multilevel"/>
    <w:tmpl w:val="EA3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245E06"/>
    <w:multiLevelType w:val="multilevel"/>
    <w:tmpl w:val="A80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460F1C"/>
    <w:multiLevelType w:val="multilevel"/>
    <w:tmpl w:val="A1F8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66A1F"/>
    <w:multiLevelType w:val="multilevel"/>
    <w:tmpl w:val="F85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EA7F9D"/>
    <w:multiLevelType w:val="multilevel"/>
    <w:tmpl w:val="21E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22326F"/>
    <w:multiLevelType w:val="multilevel"/>
    <w:tmpl w:val="0F3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272985"/>
    <w:multiLevelType w:val="multilevel"/>
    <w:tmpl w:val="247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9673AE"/>
    <w:multiLevelType w:val="multilevel"/>
    <w:tmpl w:val="6074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DD295E"/>
    <w:multiLevelType w:val="multilevel"/>
    <w:tmpl w:val="5C9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2131B6"/>
    <w:multiLevelType w:val="multilevel"/>
    <w:tmpl w:val="91A8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430CBD"/>
    <w:multiLevelType w:val="multilevel"/>
    <w:tmpl w:val="B87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7859FE"/>
    <w:multiLevelType w:val="multilevel"/>
    <w:tmpl w:val="727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561F7F"/>
    <w:multiLevelType w:val="multilevel"/>
    <w:tmpl w:val="FCC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2"/>
  </w:num>
  <w:num w:numId="5">
    <w:abstractNumId w:val="1"/>
  </w:num>
  <w:num w:numId="6">
    <w:abstractNumId w:val="8"/>
  </w:num>
  <w:num w:numId="7">
    <w:abstractNumId w:val="15"/>
  </w:num>
  <w:num w:numId="8">
    <w:abstractNumId w:val="14"/>
  </w:num>
  <w:num w:numId="9">
    <w:abstractNumId w:val="16"/>
  </w:num>
  <w:num w:numId="10">
    <w:abstractNumId w:val="11"/>
  </w:num>
  <w:num w:numId="11">
    <w:abstractNumId w:val="4"/>
  </w:num>
  <w:num w:numId="12">
    <w:abstractNumId w:val="10"/>
  </w:num>
  <w:num w:numId="13">
    <w:abstractNumId w:val="2"/>
  </w:num>
  <w:num w:numId="14">
    <w:abstractNumId w:val="9"/>
  </w:num>
  <w:num w:numId="15">
    <w:abstractNumId w:val="17"/>
  </w:num>
  <w:num w:numId="16">
    <w:abstractNumId w:val="6"/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D7"/>
    <w:rsid w:val="00720BD7"/>
    <w:rsid w:val="007D0B12"/>
    <w:rsid w:val="008042B9"/>
    <w:rsid w:val="00A6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2778"/>
  <w15:chartTrackingRefBased/>
  <w15:docId w15:val="{0FF3031E-6FF5-4F11-B6D1-010C15D5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20B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2">
    <w:name w:val="heading 2"/>
    <w:basedOn w:val="Normal"/>
    <w:link w:val="Ttulo2Car"/>
    <w:uiPriority w:val="9"/>
    <w:qFormat/>
    <w:rsid w:val="00720B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paragraph" w:styleId="Ttulo3">
    <w:name w:val="heading 3"/>
    <w:basedOn w:val="Normal"/>
    <w:link w:val="Ttulo3Car"/>
    <w:uiPriority w:val="9"/>
    <w:qFormat/>
    <w:rsid w:val="00720B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BD7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customStyle="1" w:styleId="Ttulo2Car">
    <w:name w:val="Título 2 Car"/>
    <w:basedOn w:val="Fuentedeprrafopredeter"/>
    <w:link w:val="Ttulo2"/>
    <w:uiPriority w:val="9"/>
    <w:rsid w:val="00720BD7"/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customStyle="1" w:styleId="Ttulo3Car">
    <w:name w:val="Título 3 Car"/>
    <w:basedOn w:val="Fuentedeprrafopredeter"/>
    <w:link w:val="Ttulo3"/>
    <w:uiPriority w:val="9"/>
    <w:rsid w:val="00720BD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720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CdigoHTML">
    <w:name w:val="HTML Code"/>
    <w:basedOn w:val="Fuentedeprrafopredeter"/>
    <w:uiPriority w:val="99"/>
    <w:semiHidden/>
    <w:unhideWhenUsed/>
    <w:rsid w:val="00720BD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20BD7"/>
    <w:rPr>
      <w:b/>
      <w:bCs/>
    </w:rPr>
  </w:style>
  <w:style w:type="character" w:styleId="nfasis">
    <w:name w:val="Emphasis"/>
    <w:basedOn w:val="Fuentedeprrafopredeter"/>
    <w:uiPriority w:val="20"/>
    <w:qFormat/>
    <w:rsid w:val="00720BD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0B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D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0BD7"/>
    <w:rPr>
      <w:rFonts w:ascii="Courier New" w:eastAsia="Times New Roman" w:hAnsi="Courier New" w:cs="Courier New"/>
      <w:sz w:val="20"/>
      <w:szCs w:val="20"/>
      <w:lang w:eastAsia="es-DO"/>
    </w:rPr>
  </w:style>
  <w:style w:type="table" w:styleId="Tablanormal4">
    <w:name w:val="Plain Table 4"/>
    <w:basedOn w:val="Tablanormal"/>
    <w:uiPriority w:val="44"/>
    <w:rsid w:val="00720B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720B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720B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720B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3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4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2625</Words>
  <Characters>14441</Characters>
  <Application>Microsoft Office Word</Application>
  <DocSecurity>0</DocSecurity>
  <Lines>120</Lines>
  <Paragraphs>34</Paragraphs>
  <ScaleCrop>false</ScaleCrop>
  <Company/>
  <LinksUpToDate>false</LinksUpToDate>
  <CharactersWithSpaces>17032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Familia Prenza</dc:creator>
  <cp:keywords/>
  <dc:description/>
  <cp:lastModifiedBy>Ezequiel Familia Prenza</cp:lastModifiedBy>
  <cp:revision>1</cp:revision>
  <dcterms:created xsi:type="dcterms:W3CDTF">2026-09-23T00:14:00Z</dcterms:created>
  <dcterms:modified xsi:type="dcterms:W3CDTF">2026-09-23T00:16:00Z</dcterms:modified>
</cp:coreProperties>
</file>