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46AC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ascii="Consolas" w:hAnsi="Consolas" w:eastAsia="Consolas" w:cs="Consolas"/>
          <w:b/>
          <w:bCs/>
          <w:color w:val="auto"/>
          <w:sz w:val="44"/>
          <w:szCs w:val="44"/>
          <w:shd w:val="clear" w:color="auto" w:fill="auto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44"/>
          <w:szCs w:val="44"/>
          <w:shd w:val="clear" w:color="auto" w:fill="auto"/>
          <w:lang w:val="en-US" w:eastAsia="zh-CN" w:bidi="ar"/>
        </w:rPr>
        <w:t>Глибина звуч</w:t>
      </w:r>
      <w:bookmarkStart w:id="0" w:name="_GoBack"/>
      <w:bookmarkEnd w:id="0"/>
      <w:r>
        <w:rPr>
          <w:rFonts w:hint="default" w:ascii="Consolas" w:hAnsi="Consolas" w:eastAsia="Consolas" w:cs="Consolas"/>
          <w:b/>
          <w:bCs/>
          <w:color w:val="auto"/>
          <w:kern w:val="0"/>
          <w:sz w:val="44"/>
          <w:szCs w:val="44"/>
          <w:shd w:val="clear" w:color="auto" w:fill="auto"/>
          <w:lang w:val="en-US" w:eastAsia="zh-CN" w:bidi="ar"/>
        </w:rPr>
        <w:t>ання, що наповнює простір</w:t>
      </w:r>
    </w:p>
    <w:p w14:paraId="2EECB176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</w:p>
    <w:p w14:paraId="30A58B2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Потужність 40 Вт дозволяє колонці звучати впевнено та об’ємно, заповнюючи кімнату чистими деталями й глибокими басами.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ab/>
        <w:t>Широкий частотний діапазон 60–20000 Гц передає як м’які вокальні партії, так і насичені низькі ритми без спотворень. Звук залишається збалансованим навіть на високій гучності, створюючи атмосферу живого виступу — де б ви не знаходилися.</w:t>
      </w:r>
    </w:p>
    <w:p w14:paraId="5577028E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 xml:space="preserve">            </w:t>
      </w:r>
    </w:p>
    <w:p w14:paraId="6BE735D3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ascii="Consolas" w:hAnsi="Consolas" w:eastAsia="Consolas" w:cs="Consolas"/>
          <w:b/>
          <w:bCs/>
          <w:color w:val="auto"/>
          <w:sz w:val="44"/>
          <w:szCs w:val="44"/>
          <w:shd w:val="clear" w:color="auto" w:fill="auto"/>
        </w:rPr>
      </w:pPr>
      <w:r>
        <w:rPr>
          <w:rFonts w:hint="default" w:ascii="Consolas" w:hAnsi="Consolas" w:eastAsia="Consolas" w:cs="Consolas"/>
          <w:b/>
          <w:bCs/>
          <w:color w:val="auto"/>
          <w:kern w:val="0"/>
          <w:sz w:val="44"/>
          <w:szCs w:val="44"/>
          <w:shd w:val="clear" w:color="auto" w:fill="auto"/>
          <w:lang w:val="en-US" w:eastAsia="zh-CN" w:bidi="ar"/>
        </w:rPr>
        <w:t>Свобода без обмежень</w:t>
      </w:r>
    </w:p>
    <w:p w14:paraId="30DEA118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</w:p>
    <w:p w14:paraId="2F306D82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Сучасний Bluetooth 5.3 забезпечує стабільне та швидке з’єднання без затримок, а функція True Wireless Stereo дозволяє об’єднати дві колонки для ще більш масштабного стереоефекту. Акумулятор ємністю 4800 мАг дарує до 12 годин автономного звучання, а повна зарядка через USB Type-C займає близько 2,5 годин. Завдяки захисту від води колонка впевнено супроводжує вас як удома, так і на відкритому повітрі,</w:t>
      </w:r>
    </w:p>
    <w:p w14:paraId="235CA41D">
      <w:pPr>
        <w:keepNext w:val="0"/>
        <w:keepLines w:val="0"/>
        <w:widowControl/>
        <w:suppressLineNumbers w:val="0"/>
        <w:shd w:val="clear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залишаючись стильною, компактною та зручною у транспортуванні.</w:t>
      </w:r>
    </w:p>
    <w:p w14:paraId="0883A9EC">
      <w:pPr>
        <w:shd w:val="clear"/>
        <w:rPr>
          <w:rFonts w:hint="default" w:ascii="Consolas" w:hAnsi="Consolas" w:cs="Consolas"/>
          <w:b w:val="0"/>
          <w:bCs w:val="0"/>
          <w:color w:val="auto"/>
          <w:sz w:val="28"/>
          <w:szCs w:val="28"/>
          <w:shd w:val="clear" w:color="auto" w:fil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D1A2A"/>
    <w:rsid w:val="25F8650A"/>
    <w:rsid w:val="26644B8A"/>
    <w:rsid w:val="27F3369B"/>
    <w:rsid w:val="34B818B4"/>
    <w:rsid w:val="3B746D95"/>
    <w:rsid w:val="41A21C63"/>
    <w:rsid w:val="5C4059D9"/>
    <w:rsid w:val="7CFA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2026-02-16T11:29:00Z</dcterms:created>
  <dc:creator>shifu</dc:creator>
  <cp:lastModifiedBy>shifu</cp:lastModifiedBy>
  <dcterms:modified xsi:type="dcterms:W3CDTF">2026-02-16T11:35:41Z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114E79F327914FB59EB65A8AD58EC67B_12</vt:lpwstr>
  </property>
</Properties>
</file>