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 Ruscha</w:t>
      </w:r>
    </w:p>
    <w:p>
      <w:r>
        <w:t>&lt;!-- Primary SEO keyword: Ed Ruscha art investment</w:t>
      </w:r>
    </w:p>
    <w:p>
      <w:r>
        <w:t>Supporting keywords: Ed Ruscha biography, Ed Ruscha market value, investing in Ed Ruscha art, Ed Ruscha auction prices, Ed Ruscha art significance --&gt;</w:t>
      </w:r>
    </w:p>
    <w:p>
      <w:r>
        <w:t># Ed Ruscha: A Timeless Investment in American Art</w:t>
      </w:r>
    </w:p>
    <w:p>
      <w:r>
        <w:t>When it comes to investing in fine art, few names resonate with the same intensity as Ed Ruscha. His work not only encapsulates the paradoxes of American culture but also represents a unique fusion of text and imagery that appeals to discerning collectors. Born in Omaha in 1937 and raised in Oklahoma City, Ruscha's journey to California was pivotal, as it allowed him to immerse himself in the burgeoning art scene of Los Angeles. His career, marked by a distinctive style and an exploration of vernacular language, has made his pieces some of the most sought-after in the contemporary art market. For those contemplating how to invest in art, Ruscha’s oeuvre provides an enticing blend of cultural significance and financial potential.</w:t>
      </w:r>
    </w:p>
    <w:p>
      <w:r>
        <w:t>## Biography: The Formative Years of Ed Ruscha</w:t>
      </w:r>
    </w:p>
    <w:p>
      <w:r>
        <w:t>Ruscha’s artistic journey began in earnest when he moved to Los Angeles in 1956 to attend the Chouinard Art Institute (now known as CalArts). Influenced by the stark landscapes of Oklahoma and the vibrant culture of California, he initially dabbled in Abstract Expressionism before carving out a niche that would redefine American Pop Art. Early in his career, Ruscha absorbed influences from artists like Jasper Johns and René Magritte, which fueled his fascination with the interplay of language and visual art.</w:t>
      </w:r>
    </w:p>
    <w:p>
      <w:r>
        <w:t>By the 1960s, Ruscha had developed a signature style characterized by the use of bold typography and a keen eye for the mundane aspects of American life. His groundbreaking exhibition, *New Painting of Common Objects*, positioned him alongside Pop Art icons and set the stage for a career that would see his works celebrated in major institutions worldwide (Masterworks review).</w:t>
      </w:r>
    </w:p>
    <w:p>
      <w:r>
        <w:t>## Cultural Impact: The Language of Ruscha</w:t>
      </w:r>
    </w:p>
    <w:p>
      <w:r>
        <w:t>What distinguishes Ruscha from his contemporaries is his innovative use of language as a visual element. In works like *Oof* and *Boss*, words are not merely captions; they are integral to the composition, evoking emotional responses while challenging viewers' perceptions. This linguistic experimentation has made Ruscha a pivotal figure in the realm of conceptual art, attracting collectors eager to explore the semiotics of everyday communication.</w:t>
      </w:r>
    </w:p>
    <w:p>
      <w:r>
        <w:t>Moreover, Ruscha’s portrayal of the American landscape—particularly through series like *Twentysix Gasoline Stations*—captures a unique blend of nostalgia and critique. His works examine the contradictions of American culture, making them particularly resonant for today's collectors who seek pieces imbued with historical context and contemporary relevance.</w:t>
      </w:r>
    </w:p>
    <w:p>
      <w:r>
        <w:t>## Market Dynamics: The Investment Potential of Ruscha's Art</w:t>
      </w:r>
    </w:p>
    <w:p>
      <w:r>
        <w:t>Investing in Ed Ruscha's art is not just an aesthetic choice; it's a strategic financial decision. His market has shown remarkable resilience, with record auction sales underscoring his importance as a collectible artist. In 2019, *Hurting the Word Radio #2* sold for an astounding $52.5 million, further solidifying his status as a leading figure in contemporary art investment (Artnet, 2024). For buyers, this upward trajectory in market value signals a lucrative opportunity, particularly for those interested in acquiring pieces that appreciate over time.</w:t>
      </w:r>
    </w:p>
    <w:p>
      <w:r>
        <w:t>### Key Auctions and Sales</w:t>
      </w:r>
    </w:p>
    <w:p>
      <w:r>
        <w:t>Ruscha’s works have consistently performed well at auction, with pieces from the 1960s commanding particularly high prices due to their rarity and cultural significance. For instance, his 1963 piece *Smash* fetched $30.4 million, demonstrating the premium placed on his early works. This pattern suggests that prospective buyers should focus on acquiring pieces from his seminal periods, as these are likely to yield the best returns.</w:t>
      </w:r>
    </w:p>
    <w:p>
      <w:r>
        <w:t>### Institutional Validation</w:t>
      </w:r>
    </w:p>
    <w:p>
      <w:r>
        <w:t>The presence of Ruscha’s work in prestigious collections—such as the Museum of Modern Art, the Whitney, and LACMA—further enhances its market value. Institutional acquisitions serve as a testament to the artist's lasting legacy and provide reassurance to private collectors about the viability of their investments. Investing in art shares, particularly those of high-caliber artists like Ruscha, can offer a hedge against market volatility and economic uncertainty.</w:t>
      </w:r>
    </w:p>
    <w:p>
      <w:r>
        <w:t>## Collecting Ed Ruscha: Essential Considerations</w:t>
      </w:r>
    </w:p>
    <w:p>
      <w:r>
        <w:t>For prospective buyers, understanding the nuances of collecting Ruscha's art is vital. The market is not only driven by the artist's historical significance but also by the condition, provenance, and timing of purchases. Engaging with expert appraisers and keeping abreast of market trends can enhance investment strategies.</w:t>
      </w:r>
    </w:p>
    <w:p>
      <w:r>
        <w:t>### Entry Points for New Collectors</w:t>
      </w:r>
    </w:p>
    <w:p>
      <w:r>
        <w:t>While some of Ruscha's major paintings are priced in the millions, his prints and lesser-known works provide accessible entry points for new collectors. Prices for Ruscha's prints can start around $20,000, making them a pragmatic choice for those looking to invest in his art without the financial burden of a major painting. The accessibility of these works allows collectors to participate in the market while building a portfolio that can appreciate over time.</w:t>
      </w:r>
    </w:p>
    <w:p>
      <w:r>
        <w:t>### Authentication and Market Timing</w:t>
      </w:r>
    </w:p>
    <w:p>
      <w:r>
        <w:t>As with any significant art investment, authenticity is crucial. Buyers should seek out works accompanied by clear provenance and thorough documentation, such as those listed in the catalogue raisonné maintained by reputable galleries. Additionally, timing is essential; auctions and major exhibitions often lead to spikes in interest and value. Keeping an eye on upcoming retrospectives or significant anniversaries in the artist's career can provide strategic insights into optimal buying opportunities.</w:t>
      </w:r>
    </w:p>
    <w:p>
      <w:r>
        <w:t>## Conclusion: Investing in Ed Ruscha</w:t>
      </w:r>
    </w:p>
    <w:p>
      <w:r>
        <w:t>Investing in Ed Ruscha’s art is more than a financial decision; it’s an engagement with a profound cultural narrative. His works resonate with both aesthetic appeal and intellectual depth, making them attractive to a diverse array of collectors. As the art market continues to evolve, Ruscha’s unique ability to encapsulate the complexities of American life ensures that his work remains relevant and sought after.</w:t>
      </w:r>
    </w:p>
    <w:p>
      <w:r>
        <w:t>For sophisticated investors, Ruscha offers a compelling opportunity: the chance to own a piece of art history while participating in a market that promises both cultural and monetary returns. As you consider your next investment in fine art, remember that acquiring a work by Ed Ruscha is not merely a purchase; it’s an invitation to engage with the very fabric of American culture.</w:t>
      </w:r>
    </w:p>
    <w:p>
      <w:r>
        <w:t>## Next Topics to Tackle</w:t>
      </w:r>
    </w:p>
    <w:p>
      <w:r>
        <w:t>### The Evolution of Pop Art: Ed Ruscha and His Contemporaries</w:t>
      </w:r>
    </w:p>
    <w:p>
      <w:r>
        <w:t>A deep dive into the influences and contributions of other Pop artists alongside Ruscha.</w:t>
      </w:r>
    </w:p>
    <w:p>
      <w:r>
        <w:t>### Understanding Art Market Trends: Investment Strategies for Collectors</w:t>
      </w:r>
    </w:p>
    <w:p>
      <w:r>
        <w:t>An exploration of broader market trends and strategies for investing in art beyond individual artists.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