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/>
          <w:sz w:val="24"/>
          <w:szCs w:val="28"/>
          <w:lang w:eastAsia="zh-CN"/>
        </w:rPr>
      </w:pPr>
    </w:p>
    <w:p>
      <w:pPr>
        <w:spacing w:line="360" w:lineRule="auto"/>
        <w:rPr>
          <w:rFonts w:ascii="宋体" w:hAnsi="宋体"/>
          <w:sz w:val="24"/>
          <w:szCs w:val="28"/>
        </w:rPr>
      </w:pPr>
    </w:p>
    <w:p>
      <w:pPr>
        <w:spacing w:line="360" w:lineRule="auto"/>
        <w:rPr>
          <w:rFonts w:ascii="宋体" w:hAnsi="宋体"/>
          <w:sz w:val="24"/>
          <w:szCs w:val="28"/>
        </w:rPr>
      </w:pPr>
    </w:p>
    <w:p>
      <w:pPr>
        <w:spacing w:line="360" w:lineRule="auto"/>
        <w:rPr>
          <w:rFonts w:ascii="宋体" w:hAnsi="宋体"/>
          <w:sz w:val="24"/>
          <w:szCs w:val="28"/>
        </w:rPr>
      </w:pPr>
    </w:p>
    <w:p>
      <w:pPr>
        <w:widowControl/>
        <w:autoSpaceDE w:val="0"/>
        <w:autoSpaceDN w:val="0"/>
        <w:spacing w:before="120" w:after="120"/>
        <w:jc w:val="center"/>
        <w:textAlignment w:val="bottom"/>
        <w:rPr>
          <w:rFonts w:ascii="宋体" w:hAnsi="宋体"/>
          <w:b/>
          <w:color w:val="FF0000"/>
          <w:sz w:val="32"/>
        </w:rPr>
      </w:pPr>
      <w:r>
        <w:rPr>
          <w:rFonts w:hint="eastAsia" w:ascii="宋体" w:hAnsi="宋体"/>
          <w:b/>
          <w:color w:val="FF0000"/>
          <w:sz w:val="72"/>
        </w:rPr>
        <w:t>《</w:t>
      </w:r>
      <w:r>
        <w:rPr>
          <w:rFonts w:hint="eastAsia" w:ascii="宋体" w:hAnsi="宋体"/>
          <w:b/>
          <w:color w:val="FF0000"/>
          <w:sz w:val="72"/>
          <w:lang w:eastAsia="zh-CN"/>
        </w:rPr>
        <w:t>汽车</w:t>
      </w:r>
      <w:r>
        <w:rPr>
          <w:rFonts w:hint="eastAsia" w:ascii="宋体" w:hAnsi="宋体"/>
          <w:b/>
          <w:color w:val="FF0000"/>
          <w:sz w:val="72"/>
        </w:rPr>
        <w:t>采购合同》</w:t>
      </w:r>
    </w:p>
    <w:p>
      <w:pPr>
        <w:widowControl/>
        <w:autoSpaceDE w:val="0"/>
        <w:autoSpaceDN w:val="0"/>
        <w:spacing w:before="120" w:after="120"/>
        <w:jc w:val="center"/>
        <w:textAlignment w:val="bottom"/>
        <w:rPr>
          <w:rFonts w:ascii="宋体" w:hAnsi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spacing w:before="120" w:after="120"/>
        <w:jc w:val="center"/>
        <w:textAlignment w:val="bottom"/>
        <w:rPr>
          <w:rFonts w:ascii="宋体" w:hAnsi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spacing w:before="120" w:after="120"/>
        <w:jc w:val="center"/>
        <w:textAlignment w:val="bottom"/>
        <w:rPr>
          <w:rFonts w:ascii="宋体" w:hAnsi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spacing w:before="120" w:after="120"/>
        <w:textAlignment w:val="bottom"/>
        <w:rPr>
          <w:rFonts w:ascii="宋体" w:hAnsi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spacing w:before="120" w:after="120"/>
        <w:ind w:firstLine="960" w:firstLineChars="300"/>
        <w:textAlignment w:val="bottom"/>
        <w:rPr>
          <w:rFonts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甲方：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崇礼区升富运输队</w:t>
      </w:r>
    </w:p>
    <w:p>
      <w:pPr>
        <w:widowControl/>
        <w:autoSpaceDE w:val="0"/>
        <w:autoSpaceDN w:val="0"/>
        <w:spacing w:before="120" w:after="120"/>
        <w:ind w:firstLine="960" w:firstLineChars="300"/>
        <w:jc w:val="left"/>
        <w:textAlignment w:val="bottom"/>
        <w:rPr>
          <w:rFonts w:ascii="宋体" w:hAnsi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widowControl/>
        <w:tabs>
          <w:tab w:val="left" w:pos="1276"/>
          <w:tab w:val="left" w:pos="2127"/>
          <w:tab w:val="left" w:pos="2552"/>
        </w:tabs>
        <w:autoSpaceDE w:val="0"/>
        <w:autoSpaceDN w:val="0"/>
        <w:ind w:firstLine="960" w:firstLineChars="300"/>
        <w:textAlignment w:val="bottom"/>
        <w:outlineLvl w:val="0"/>
        <w:rPr>
          <w:rFonts w:hint="eastAsia" w:ascii="宋体" w:hAnsi="宋体" w:eastAsia="宋体"/>
          <w:b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乙方：</w:t>
      </w:r>
      <w:r>
        <w:rPr>
          <w:rFonts w:hint="eastAsia" w:ascii="宋体" w:hAnsi="宋体"/>
          <w:color w:val="FF0000"/>
          <w:sz w:val="32"/>
          <w:lang w:eastAsia="zh-CN"/>
        </w:rPr>
        <w:t>张家口德鑫慧源商贸有限公司</w:t>
      </w:r>
    </w:p>
    <w:p>
      <w:pPr>
        <w:widowControl/>
        <w:tabs>
          <w:tab w:val="left" w:pos="1276"/>
          <w:tab w:val="left" w:pos="2127"/>
          <w:tab w:val="left" w:pos="2552"/>
        </w:tabs>
        <w:autoSpaceDE w:val="0"/>
        <w:autoSpaceDN w:val="0"/>
        <w:ind w:firstLine="720" w:firstLineChars="300"/>
        <w:jc w:val="left"/>
        <w:textAlignment w:val="bottom"/>
        <w:outlineLvl w:val="0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甲方：</w:t>
      </w:r>
      <w:r>
        <w:rPr>
          <w:rFonts w:hint="eastAsia" w:ascii="宋体" w:hAnsi="宋体"/>
          <w:color w:val="FF0000"/>
          <w:sz w:val="24"/>
          <w:szCs w:val="24"/>
          <w:u w:val="single"/>
        </w:rPr>
        <w:t xml:space="preserve"> 崇礼区升富运输队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（以下简称甲方）</w:t>
      </w:r>
    </w:p>
    <w:p>
      <w:pPr>
        <w:widowControl/>
        <w:tabs>
          <w:tab w:val="left" w:pos="1276"/>
          <w:tab w:val="left" w:pos="2127"/>
          <w:tab w:val="left" w:pos="2552"/>
        </w:tabs>
        <w:autoSpaceDE w:val="0"/>
        <w:autoSpaceDN w:val="0"/>
        <w:textAlignment w:val="bottom"/>
        <w:outlineLvl w:val="0"/>
        <w:rPr>
          <w:rFonts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乙方：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FF0000"/>
          <w:sz w:val="24"/>
          <w:szCs w:val="24"/>
          <w:u w:val="single"/>
          <w:lang w:eastAsia="zh-CN"/>
        </w:rPr>
        <w:t>张家口德鑫慧源商贸有限公司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（以下简称）</w:t>
      </w:r>
    </w:p>
    <w:p>
      <w:pPr>
        <w:spacing w:line="360" w:lineRule="auto"/>
        <w:rPr>
          <w:rFonts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ind w:firstLine="720" w:firstLineChars="300"/>
        <w:rPr>
          <w:rFonts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《中华人民共和国合同法》及有关法律、法规，遵循平等、自愿、公平和诚实信用的原则，为规范合同当事人的交易行为，保护合同双方的合法权益，保证产品质量和工程建设正常进行，经甲、乙双方协商一致，订立本合同。</w:t>
      </w:r>
    </w:p>
    <w:p>
      <w:pPr>
        <w:tabs>
          <w:tab w:val="right" w:pos="9412"/>
        </w:tabs>
        <w:spacing w:line="360" w:lineRule="auto"/>
        <w:rPr>
          <w:rFonts w:ascii="宋体" w:hAnsi="宋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OLE_LINK6"/>
      <w:bookmarkStart w:id="1" w:name="OLE_LINK8"/>
    </w:p>
    <w:p>
      <w:pPr>
        <w:tabs>
          <w:tab w:val="right" w:pos="9412"/>
        </w:tabs>
        <w:spacing w:line="360" w:lineRule="auto"/>
        <w:rPr>
          <w:rFonts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第一条、</w:t>
      </w:r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材料遵循的质量和技术标准要求</w:t>
      </w:r>
      <w:bookmarkEnd w:id="0"/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bookmarkEnd w:id="1"/>
    <w:p>
      <w:pPr>
        <w:spacing w:line="360" w:lineRule="auto"/>
        <w:rPr>
          <w:rFonts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乙方应该严格按照双方约定的质量和技术标准要求供应材料。  </w:t>
      </w:r>
    </w:p>
    <w:p>
      <w:pPr>
        <w:spacing w:line="360" w:lineRule="auto"/>
        <w:rPr>
          <w:rFonts w:ascii="宋体" w:hAnsi="宋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第二条、</w:t>
      </w:r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验收标准、方法及提出异议期限</w:t>
      </w:r>
    </w:p>
    <w:p>
      <w:pPr>
        <w:spacing w:line="360" w:lineRule="auto"/>
        <w:rPr>
          <w:rFonts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1、产品数量以甲方书面签收为准。产品外观质量甲方应及时验收，甲方发现质量问题应及时向乙方提出，在问题未查清之前该批产品必须封存不能使用。</w:t>
      </w:r>
    </w:p>
    <w:p>
      <w:pPr>
        <w:spacing w:line="360" w:lineRule="auto"/>
        <w:ind w:firstLine="480"/>
        <w:rPr>
          <w:rFonts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OLE_LINK12"/>
      <w:r>
        <w:rPr>
          <w:rFonts w:hint="eastAsia" w:ascii="宋体" w:hAnsi="宋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2、经核查该批产品确实不符合规定要求的，甲方由此受到的经济损失均由乙方按违约责任承担。</w:t>
      </w:r>
      <w:bookmarkEnd w:id="2"/>
    </w:p>
    <w:p>
      <w:pPr>
        <w:rPr>
          <w:rFonts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第三条、</w:t>
      </w:r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序号、</w:t>
      </w:r>
      <w:bookmarkStart w:id="3" w:name="OLE_LINK3"/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产品名称</w:t>
      </w:r>
      <w:bookmarkEnd w:id="3"/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bookmarkStart w:id="4" w:name="OLE_LINK5"/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单位</w:t>
      </w:r>
      <w:bookmarkEnd w:id="4"/>
      <w:r>
        <w:rPr>
          <w:rFonts w:hint="eastAsia" w:ascii="宋体" w:hAnsi="宋体" w:cs="楷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、数量、单价、金额、</w:t>
      </w:r>
    </w:p>
    <w:tbl>
      <w:tblPr>
        <w:tblStyle w:val="6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375"/>
        <w:gridCol w:w="1422"/>
        <w:gridCol w:w="844"/>
        <w:gridCol w:w="727"/>
        <w:gridCol w:w="1209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1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375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1" w:type="dxa"/>
          </w:tcPr>
          <w:p>
            <w:pPr>
              <w:jc w:val="center"/>
              <w:rPr>
                <w:rFonts w:ascii="宋体" w:hAnsi="宋体"/>
                <w:b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t>1</w:t>
            </w:r>
          </w:p>
        </w:tc>
        <w:tc>
          <w:tcPr>
            <w:tcW w:w="2375" w:type="dxa"/>
          </w:tcPr>
          <w:p>
            <w:pPr>
              <w:jc w:val="center"/>
              <w:rPr>
                <w:rFonts w:ascii="宋体" w:hAnsi="宋体"/>
                <w:b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instrText xml:space="preserve"> HYPERLINK "https://product.360che.com/m107/26874_index.html" \t "https://product.360che.com/s0/_bank" </w:instrTex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t>一汽解放 J6P重卡 舒适版 420马力 6X4牵引车</w: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宋体" w:hAnsi="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kern w:val="0"/>
                <w:sz w:val="21"/>
                <w:szCs w:val="21"/>
              </w:rPr>
              <w:t>CA4250P66K24T1E5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eastAsia" w:ascii="宋体" w:hAnsi="宋体" w:eastAsia="宋体"/>
                <w:b/>
                <w:color w:val="FF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ascii="宋体" w:hAnsi="宋体"/>
                <w:b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t>台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 w:ascii="宋体" w:hAnsi="宋体" w:eastAsia="宋体"/>
                <w:b/>
                <w:color w:val="FF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  <w:lang w:val="en-US" w:eastAsia="zh-CN"/>
              </w:rPr>
              <w:t>334000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default" w:ascii="宋体" w:hAnsi="宋体" w:eastAsia="宋体"/>
                <w:b/>
                <w:color w:val="FF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  <w:lang w:val="en-US" w:eastAsia="zh-CN"/>
              </w:rPr>
              <w:t>1003000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13" w:type="dxa"/>
            <w:gridSpan w:val="7"/>
          </w:tcPr>
          <w:p>
            <w:pPr>
              <w:rPr>
                <w:rFonts w:hint="default" w:ascii="宋体" w:hAnsi="宋体" w:eastAsia="宋体"/>
                <w:b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总计:人民币(大写)</w: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t>壹佰万</w: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  <w:lang w:eastAsia="zh-CN"/>
              </w:rPr>
              <w:t>叁仟</w: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t>元整(小写):</w:t>
            </w:r>
            <w:r>
              <w:rPr>
                <w:rFonts w:hint="eastAsia" w:ascii="宋体" w:hAnsi="宋体"/>
                <w:color w:val="FF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</w:rPr>
              <w:t>¥</w:t>
            </w:r>
            <w:r>
              <w:rPr>
                <w:rFonts w:hint="eastAsia" w:ascii="宋体" w:hAnsi="宋体"/>
                <w:b/>
                <w:color w:val="FF0000"/>
                <w:kern w:val="0"/>
                <w:sz w:val="21"/>
                <w:szCs w:val="21"/>
                <w:lang w:val="en-US" w:eastAsia="zh-CN"/>
              </w:rPr>
              <w:t>1003000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第四条、付款方式及费用负担：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签订合同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个工作日内甲方需一次性付清货款，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乙方在收到货款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日后开始供货，并将货物运送到甲方指定的地点后由现</w:t>
      </w:r>
      <w:r>
        <w:rPr>
          <w:rFonts w:hint="eastAsia" w:ascii="宋体" w:hAnsi="宋体"/>
          <w:sz w:val="24"/>
          <w:szCs w:val="24"/>
        </w:rPr>
        <w:t>场负责人签收确认。运输费及卸货费由乙方承担。甲方须一次性付清全款到乙方账户。</w:t>
      </w:r>
    </w:p>
    <w:p>
      <w:pPr>
        <w:tabs>
          <w:tab w:val="left" w:pos="3132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乙方收款账户信息如下：</w:t>
      </w:r>
    </w:p>
    <w:p>
      <w:pPr>
        <w:tabs>
          <w:tab w:val="left" w:pos="3132"/>
        </w:tabs>
        <w:spacing w:line="360" w:lineRule="auto"/>
        <w:rPr>
          <w:rFonts w:hint="eastAsia" w:ascii="宋体" w:hAnsi="宋体" w:eastAsia="宋体"/>
          <w:color w:val="FF0000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户名：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郭亚荣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收款账号：</w:t>
      </w:r>
      <w:r>
        <w:rPr>
          <w:rFonts w:hint="eastAsia" w:ascii="宋体" w:hAnsi="宋体" w:eastAsia="宋体" w:cs="宋体"/>
          <w:color w:val="FF0000"/>
          <w:sz w:val="24"/>
          <w:szCs w:val="24"/>
          <w:u w:val="none"/>
          <w:lang w:val="en-US" w:eastAsia="zh-CN"/>
        </w:rPr>
        <w:t>13050167376800000274</w:t>
      </w:r>
    </w:p>
    <w:p>
      <w:pPr>
        <w:tabs>
          <w:tab w:val="left" w:pos="3132"/>
        </w:tabs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收款银行：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中国建设银行股份有限公司张家口西环路支行</w:t>
      </w:r>
    </w:p>
    <w:p>
      <w:pP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</w:rPr>
        <w:t>身份证号：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130729198404151929</w:t>
      </w:r>
    </w:p>
    <w:p>
      <w:pPr>
        <w:widowControl/>
        <w:jc w:val="left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FF0000"/>
          <w:sz w:val="24"/>
          <w:szCs w:val="24"/>
          <w:lang w:val="en-US" w:eastAsia="zh-CN"/>
        </w:rPr>
        <w:t>18903232345</w:t>
      </w:r>
    </w:p>
    <w:p>
      <w:pPr>
        <w:tabs>
          <w:tab w:val="left" w:pos="3132"/>
        </w:tabs>
        <w:spacing w:line="360" w:lineRule="auto"/>
        <w:rPr>
          <w:rFonts w:ascii="宋体" w:hAnsi="宋体" w:cs="楷体"/>
          <w:b/>
          <w:bCs/>
          <w:sz w:val="28"/>
          <w:szCs w:val="28"/>
        </w:rPr>
      </w:pPr>
    </w:p>
    <w:p>
      <w:pPr>
        <w:tabs>
          <w:tab w:val="left" w:pos="3132"/>
        </w:tabs>
        <w:spacing w:line="360" w:lineRule="auto"/>
        <w:rPr>
          <w:rFonts w:ascii="宋体" w:hAnsi="宋体" w:cs="楷体"/>
          <w:b/>
          <w:sz w:val="28"/>
          <w:szCs w:val="28"/>
        </w:rPr>
      </w:pPr>
      <w:r>
        <w:rPr>
          <w:rFonts w:hint="eastAsia" w:ascii="宋体" w:hAnsi="宋体" w:cs="楷体"/>
          <w:b/>
          <w:bCs/>
          <w:sz w:val="28"/>
          <w:szCs w:val="28"/>
        </w:rPr>
        <w:t>第五条、</w:t>
      </w:r>
      <w:r>
        <w:rPr>
          <w:rFonts w:hint="eastAsia" w:ascii="宋体" w:hAnsi="宋体" w:cs="楷体"/>
          <w:b/>
          <w:sz w:val="28"/>
          <w:szCs w:val="28"/>
        </w:rPr>
        <w:t>解除合同的条件</w:t>
      </w:r>
      <w:r>
        <w:rPr>
          <w:rFonts w:ascii="宋体" w:hAnsi="宋体" w:cs="楷体"/>
          <w:b/>
          <w:sz w:val="28"/>
          <w:szCs w:val="28"/>
        </w:rPr>
        <w:tab/>
      </w:r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>1、甲、乙双方协商一致；</w:t>
      </w:r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>2、因不可抗力致使不能实现合同目的的；</w:t>
      </w:r>
    </w:p>
    <w:p>
      <w:pPr>
        <w:spacing w:line="360" w:lineRule="auto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   3、在履行期限届满之前，乙方明确表示或以自己的行为表明不履行或延迟履行主要义务的；除赔偿违约损失外还可解除合同。</w:t>
      </w:r>
    </w:p>
    <w:p>
      <w:pPr>
        <w:spacing w:line="360" w:lineRule="auto"/>
        <w:rPr>
          <w:rFonts w:ascii="宋体" w:hAnsi="宋体" w:cs="楷体"/>
          <w:b/>
          <w:bCs/>
          <w:sz w:val="28"/>
          <w:szCs w:val="28"/>
        </w:rPr>
      </w:pPr>
      <w:bookmarkStart w:id="5" w:name="OLE_LINK15"/>
    </w:p>
    <w:p>
      <w:pPr>
        <w:spacing w:line="360" w:lineRule="auto"/>
        <w:rPr>
          <w:rFonts w:ascii="宋体" w:hAnsi="宋体" w:cs="楷体"/>
          <w:b/>
          <w:sz w:val="28"/>
          <w:szCs w:val="28"/>
        </w:rPr>
      </w:pPr>
      <w:r>
        <w:rPr>
          <w:rFonts w:hint="eastAsia" w:ascii="宋体" w:hAnsi="宋体" w:cs="楷体"/>
          <w:b/>
          <w:bCs/>
          <w:sz w:val="28"/>
          <w:szCs w:val="28"/>
        </w:rPr>
        <w:t>第六条、</w:t>
      </w:r>
      <w:r>
        <w:rPr>
          <w:rFonts w:hint="eastAsia" w:ascii="宋体" w:hAnsi="宋体" w:cs="楷体"/>
          <w:b/>
          <w:sz w:val="28"/>
          <w:szCs w:val="28"/>
        </w:rPr>
        <w:t>违约责任</w:t>
      </w:r>
      <w:bookmarkEnd w:id="5"/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>1、甲乙双方应严格履行合同规定的各项条款，如合同一方违约，由违约方承担责任，并参照合同法及双方商定的有关条款赔偿经济损失。</w:t>
      </w:r>
    </w:p>
    <w:p>
      <w:pPr>
        <w:spacing w:line="360" w:lineRule="auto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   2、因质量不符合约定，甲方可要求更换或退货，更换视作逾期交货，退货视作不能交货，并承担违约责任。</w:t>
      </w:r>
    </w:p>
    <w:p>
      <w:pPr>
        <w:spacing w:line="360" w:lineRule="auto"/>
        <w:rPr>
          <w:rFonts w:ascii="宋体" w:hAnsi="宋体" w:cs="楷体"/>
          <w:b/>
          <w:bCs/>
          <w:sz w:val="28"/>
          <w:szCs w:val="28"/>
        </w:rPr>
      </w:pPr>
      <w:bookmarkStart w:id="6" w:name="OLE_LINK2"/>
      <w:bookmarkStart w:id="7" w:name="OLE_LINK21"/>
    </w:p>
    <w:p>
      <w:pPr>
        <w:spacing w:line="360" w:lineRule="auto"/>
        <w:rPr>
          <w:rFonts w:ascii="宋体" w:hAnsi="宋体" w:cs="楷体"/>
          <w:b/>
          <w:sz w:val="28"/>
          <w:szCs w:val="28"/>
        </w:rPr>
      </w:pPr>
      <w:r>
        <w:rPr>
          <w:rFonts w:hint="eastAsia" w:ascii="宋体" w:hAnsi="宋体" w:cs="楷体"/>
          <w:b/>
          <w:bCs/>
          <w:sz w:val="28"/>
          <w:szCs w:val="28"/>
        </w:rPr>
        <w:t>第七条</w:t>
      </w:r>
      <w:bookmarkEnd w:id="6"/>
      <w:r>
        <w:rPr>
          <w:rFonts w:hint="eastAsia" w:ascii="宋体" w:hAnsi="宋体" w:cs="楷体"/>
          <w:b/>
          <w:bCs/>
          <w:sz w:val="28"/>
          <w:szCs w:val="28"/>
        </w:rPr>
        <w:t>、</w:t>
      </w:r>
      <w:r>
        <w:rPr>
          <w:rFonts w:hint="eastAsia" w:ascii="宋体" w:hAnsi="宋体" w:cs="楷体"/>
          <w:b/>
          <w:sz w:val="28"/>
          <w:szCs w:val="28"/>
        </w:rPr>
        <w:t>解决争议的方式</w:t>
      </w:r>
    </w:p>
    <w:bookmarkEnd w:id="7"/>
    <w:p>
      <w:pPr>
        <w:spacing w:line="360" w:lineRule="auto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   本合同纠纷解决方式：甲、乙双方协商解决，双方协商不能达成一致，向合同签约地有管辖权的人民法院提出诉讼。</w:t>
      </w:r>
    </w:p>
    <w:p>
      <w:pPr>
        <w:spacing w:line="360" w:lineRule="auto"/>
        <w:rPr>
          <w:rFonts w:ascii="宋体" w:hAnsi="宋体" w:cs="楷体"/>
          <w:b/>
          <w:bCs/>
          <w:sz w:val="28"/>
          <w:szCs w:val="28"/>
        </w:rPr>
      </w:pPr>
    </w:p>
    <w:p>
      <w:pPr>
        <w:spacing w:line="360" w:lineRule="auto"/>
        <w:rPr>
          <w:rFonts w:ascii="宋体" w:hAnsi="宋体" w:cs="楷体"/>
          <w:b/>
          <w:sz w:val="28"/>
          <w:szCs w:val="28"/>
        </w:rPr>
      </w:pPr>
      <w:r>
        <w:rPr>
          <w:rFonts w:hint="eastAsia" w:ascii="宋体" w:hAnsi="宋体" w:cs="楷体"/>
          <w:b/>
          <w:bCs/>
          <w:sz w:val="28"/>
          <w:szCs w:val="28"/>
        </w:rPr>
        <w:t>第八条、</w:t>
      </w:r>
      <w:r>
        <w:rPr>
          <w:rFonts w:hint="eastAsia" w:ascii="宋体" w:hAnsi="宋体" w:cs="楷体"/>
          <w:b/>
          <w:sz w:val="28"/>
          <w:szCs w:val="28"/>
        </w:rPr>
        <w:t>其他条款</w:t>
      </w:r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</w:t>
      </w:r>
      <w:bookmarkStart w:id="8" w:name="OLE_LINK24"/>
      <w:r>
        <w:rPr>
          <w:rFonts w:hint="eastAsia" w:ascii="宋体" w:hAnsi="宋体" w:cs="楷体"/>
          <w:sz w:val="24"/>
          <w:szCs w:val="24"/>
        </w:rPr>
        <w:t>1、本合同未尽事宜，必要时由甲、乙双方另订补充合同，经盖章后与本合同有同等法律效力。</w:t>
      </w:r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2、本合同自双方代表盖章后生效。</w:t>
      </w:r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3、本合同一式贰份，双方各执壹份，传真件有同等法律效力。</w:t>
      </w:r>
      <w:bookmarkEnd w:id="8"/>
    </w:p>
    <w:p>
      <w:pPr>
        <w:spacing w:line="360" w:lineRule="auto"/>
        <w:ind w:firstLine="480" w:firstLineChars="200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 </w:t>
      </w:r>
    </w:p>
    <w:p>
      <w:pPr>
        <w:spacing w:line="360" w:lineRule="auto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   甲方负责人签字(盖章)：                  </w:t>
      </w:r>
      <w:r>
        <w:rPr>
          <w:rFonts w:ascii="宋体" w:hAnsi="宋体" w:cs="楷体"/>
          <w:sz w:val="24"/>
          <w:szCs w:val="24"/>
        </w:rPr>
        <w:t xml:space="preserve"> </w:t>
      </w:r>
      <w:r>
        <w:rPr>
          <w:rFonts w:hint="eastAsia" w:ascii="宋体" w:hAnsi="宋体" w:cs="楷体"/>
          <w:sz w:val="24"/>
          <w:szCs w:val="24"/>
        </w:rPr>
        <w:t xml:space="preserve">  乙方负责人签字(盖章)：</w:t>
      </w:r>
    </w:p>
    <w:p>
      <w:pPr>
        <w:spacing w:line="360" w:lineRule="auto"/>
        <w:rPr>
          <w:rFonts w:ascii="宋体" w:hAnsi="宋体" w:cs="楷体"/>
          <w:sz w:val="24"/>
          <w:szCs w:val="24"/>
        </w:rPr>
      </w:pPr>
      <w:r>
        <w:rPr>
          <w:rFonts w:hint="eastAsia" w:ascii="宋体" w:hAnsi="宋体" w:cs="楷体"/>
          <w:sz w:val="24"/>
          <w:szCs w:val="24"/>
        </w:rPr>
        <w:t xml:space="preserve"> </w:t>
      </w:r>
    </w:p>
    <w:p>
      <w:pPr>
        <w:spacing w:line="360" w:lineRule="auto"/>
        <w:rPr>
          <w:bCs/>
          <w:sz w:val="36"/>
          <w:szCs w:val="36"/>
        </w:rPr>
      </w:pPr>
      <w:r>
        <w:rPr>
          <w:rFonts w:hint="eastAsia" w:ascii="宋体" w:hAnsi="宋体" w:cs="楷体"/>
          <w:sz w:val="24"/>
          <w:szCs w:val="24"/>
        </w:rPr>
        <w:t xml:space="preserve">        年   月  日</w:t>
      </w:r>
      <w:r>
        <w:rPr>
          <w:rFonts w:hint="eastAsia" w:ascii="宋体" w:hAnsi="宋体" w:cs="楷体"/>
          <w:sz w:val="24"/>
          <w:szCs w:val="24"/>
        </w:rPr>
        <w:tab/>
      </w:r>
      <w:r>
        <w:rPr>
          <w:rFonts w:hint="eastAsia" w:ascii="宋体" w:hAnsi="宋体" w:cs="楷体"/>
          <w:sz w:val="24"/>
          <w:szCs w:val="24"/>
        </w:rPr>
        <w:tab/>
      </w:r>
      <w:r>
        <w:rPr>
          <w:rFonts w:hint="eastAsia" w:ascii="宋体" w:hAnsi="宋体" w:cs="楷体"/>
          <w:sz w:val="24"/>
          <w:szCs w:val="24"/>
        </w:rPr>
        <w:tab/>
      </w:r>
      <w:r>
        <w:rPr>
          <w:rFonts w:hint="eastAsia" w:ascii="宋体" w:hAnsi="宋体" w:cs="楷体"/>
          <w:sz w:val="24"/>
          <w:szCs w:val="24"/>
        </w:rPr>
        <w:tab/>
      </w:r>
      <w:r>
        <w:rPr>
          <w:rFonts w:hint="eastAsia" w:ascii="宋体" w:hAnsi="宋体" w:cs="楷体"/>
          <w:sz w:val="24"/>
          <w:szCs w:val="24"/>
        </w:rPr>
        <w:tab/>
      </w:r>
      <w:r>
        <w:rPr>
          <w:rFonts w:hint="eastAsia" w:ascii="宋体" w:hAnsi="宋体" w:cs="楷体"/>
          <w:sz w:val="24"/>
          <w:szCs w:val="24"/>
        </w:rPr>
        <w:t xml:space="preserve">                年   月  日</w:t>
      </w:r>
      <w:r>
        <w:rPr>
          <w:rFonts w:hint="eastAsia" w:ascii="宋体" w:hAnsi="宋体" w:cs="楷体"/>
          <w:sz w:val="24"/>
          <w:szCs w:val="24"/>
        </w:rPr>
        <w:tab/>
      </w:r>
      <w:r>
        <w:rPr>
          <w:rFonts w:hint="eastAsia" w:ascii="宋体" w:hAnsi="宋体" w:cs="楷体"/>
          <w:sz w:val="24"/>
          <w:szCs w:val="24"/>
        </w:rPr>
        <w:tab/>
      </w:r>
    </w:p>
    <w:p>
      <w:pPr>
        <w:pStyle w:val="2"/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公司收款委托书</w:t>
      </w:r>
    </w:p>
    <w:p>
      <w:pPr>
        <w:pStyle w:val="2"/>
        <w:jc w:val="center"/>
        <w:rPr>
          <w:sz w:val="32"/>
          <w:szCs w:val="32"/>
        </w:rPr>
      </w:pPr>
    </w:p>
    <w:p>
      <w:pPr>
        <w:pStyle w:val="2"/>
        <w:spacing w:line="360" w:lineRule="auto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委托方：</w:t>
      </w:r>
      <w:r>
        <w:rPr>
          <w:rFonts w:hint="eastAsia" w:ascii="宋体" w:hAnsi="宋体"/>
          <w:color w:val="FF0000"/>
          <w:sz w:val="24"/>
          <w:szCs w:val="24"/>
          <w:u w:val="none"/>
          <w:lang w:eastAsia="zh-CN"/>
        </w:rPr>
        <w:t>张家口德鑫慧源商贸有限公司</w:t>
      </w:r>
    </w:p>
    <w:p>
      <w:pPr>
        <w:pStyle w:val="2"/>
        <w:spacing w:line="360" w:lineRule="auto"/>
        <w:rPr>
          <w:rFonts w:hAnsi="宋体" w:cs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受托方：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郭亚荣</w:t>
      </w:r>
      <w:r>
        <w:rPr>
          <w:rFonts w:hint="eastAsia"/>
          <w:sz w:val="28"/>
          <w:szCs w:val="28"/>
        </w:rPr>
        <w:t xml:space="preserve">  身份证号码：</w:t>
      </w:r>
      <w:r>
        <w:rPr>
          <w:rFonts w:hint="eastAsia" w:ascii="宋体" w:hAnsi="宋体" w:eastAsia="宋体" w:cs="宋体"/>
          <w:color w:val="FF0000"/>
          <w:sz w:val="28"/>
          <w:szCs w:val="28"/>
          <w:u w:val="none"/>
          <w:lang w:val="en-US" w:eastAsia="zh-CN"/>
        </w:rPr>
        <w:t>13050167376800000274</w:t>
      </w:r>
    </w:p>
    <w:p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委托方因业务需要，特委托我方财务负责人</w:t>
      </w:r>
      <w:r>
        <w:rPr>
          <w:rFonts w:hint="eastAsia" w:ascii="宋体" w:hAnsi="宋体"/>
          <w:color w:val="FF0000"/>
          <w:sz w:val="28"/>
          <w:szCs w:val="28"/>
          <w:u w:val="single"/>
          <w:lang w:eastAsia="zh-CN"/>
        </w:rPr>
        <w:t>郭亚荣</w:t>
      </w:r>
      <w:r>
        <w:rPr>
          <w:rFonts w:hint="eastAsia"/>
          <w:sz w:val="28"/>
          <w:szCs w:val="28"/>
        </w:rPr>
        <w:t>在其与</w:t>
      </w:r>
      <w:r>
        <w:rPr>
          <w:rFonts w:hint="eastAsia" w:ascii="宋体" w:hAnsi="宋体"/>
          <w:color w:val="FF0000"/>
          <w:sz w:val="24"/>
          <w:szCs w:val="24"/>
          <w:u w:val="single"/>
        </w:rPr>
        <w:t>崇礼区升富运输队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(付款单位)的业务往来中，作为收款代理人，全权处理收款事</w:t>
      </w:r>
      <w:r>
        <w:rPr>
          <w:rFonts w:hint="eastAsia"/>
          <w:sz w:val="28"/>
          <w:szCs w:val="28"/>
        </w:rPr>
        <w:t>宜。付款单位对以下受托方账号的付款行为即视为向委托方完成付款。委托方委托收款行为所引起的一切经济及法律责任与付款单位无关。</w:t>
      </w:r>
    </w:p>
    <w:p>
      <w:pPr>
        <w:pStyle w:val="2"/>
        <w:spacing w:line="360" w:lineRule="auto"/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出纳姓名：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郭亚荣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银行名称：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中国建设银行股份有限公司张家口西环路支行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银行账号：</w:t>
      </w:r>
      <w:r>
        <w:rPr>
          <w:rFonts w:hint="eastAsia" w:ascii="宋体" w:hAnsi="宋体" w:eastAsia="宋体" w:cs="宋体"/>
          <w:color w:val="FF0000"/>
          <w:sz w:val="28"/>
          <w:szCs w:val="28"/>
          <w:u w:val="none"/>
          <w:lang w:val="en-US" w:eastAsia="zh-CN"/>
        </w:rPr>
        <w:t>13050167376800000274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身份证号：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130729198404151929</w:t>
      </w:r>
    </w:p>
    <w:p>
      <w:pPr>
        <w:widowControl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联系电话：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18903232345</w:t>
      </w:r>
    </w:p>
    <w:p>
      <w:pPr>
        <w:pStyle w:val="2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特此委托!</w:t>
      </w:r>
    </w:p>
    <w:p>
      <w:pPr>
        <w:pStyle w:val="2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委托方（公章）：</w:t>
      </w:r>
      <w:r>
        <w:rPr>
          <w:rFonts w:hint="eastAsia" w:ascii="宋体" w:hAnsi="宋体" w:eastAsia="宋体" w:cs="宋体"/>
          <w:color w:val="FF0000"/>
          <w:sz w:val="28"/>
          <w:szCs w:val="28"/>
          <w:u w:val="none"/>
          <w:lang w:eastAsia="zh-CN"/>
        </w:rPr>
        <w:t>张家口德鑫慧源商贸有限公司</w:t>
      </w:r>
    </w:p>
    <w:p>
      <w:pPr>
        <w:pStyle w:val="2"/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日期：</w:t>
      </w:r>
      <w:bookmarkStart w:id="9" w:name="_GoBack"/>
      <w:r>
        <w:rPr>
          <w:rFonts w:hint="eastAsia" w:ascii="宋体" w:hAnsi="宋体" w:eastAsia="宋体" w:cs="宋体"/>
          <w:color w:val="FF0000"/>
          <w:sz w:val="28"/>
          <w:szCs w:val="28"/>
        </w:rPr>
        <w:t>2019年5月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日</w:t>
      </w:r>
      <w:bookmarkEnd w:id="9"/>
    </w:p>
    <w:p>
      <w:pPr>
        <w:pStyle w:val="2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56"/>
    <w:rsid w:val="001E147D"/>
    <w:rsid w:val="002B0455"/>
    <w:rsid w:val="002D56EB"/>
    <w:rsid w:val="00321B73"/>
    <w:rsid w:val="00435656"/>
    <w:rsid w:val="004E1407"/>
    <w:rsid w:val="00505603"/>
    <w:rsid w:val="005E3FBB"/>
    <w:rsid w:val="00790593"/>
    <w:rsid w:val="007B3A9F"/>
    <w:rsid w:val="00816E52"/>
    <w:rsid w:val="00845ACB"/>
    <w:rsid w:val="008542FF"/>
    <w:rsid w:val="0088697A"/>
    <w:rsid w:val="009A5D2F"/>
    <w:rsid w:val="009D15E1"/>
    <w:rsid w:val="00A2112E"/>
    <w:rsid w:val="00AA036C"/>
    <w:rsid w:val="00BB433C"/>
    <w:rsid w:val="00BB6493"/>
    <w:rsid w:val="00BE3AEF"/>
    <w:rsid w:val="00C35F1A"/>
    <w:rsid w:val="00D226A3"/>
    <w:rsid w:val="00E12821"/>
    <w:rsid w:val="00E3678C"/>
    <w:rsid w:val="00E43BA2"/>
    <w:rsid w:val="00F151B5"/>
    <w:rsid w:val="0B0B5624"/>
    <w:rsid w:val="0C0B23AE"/>
    <w:rsid w:val="1B730762"/>
    <w:rsid w:val="1B9C7993"/>
    <w:rsid w:val="1CE50517"/>
    <w:rsid w:val="1EE4384C"/>
    <w:rsid w:val="21C45B0D"/>
    <w:rsid w:val="22AA1B60"/>
    <w:rsid w:val="22FA7919"/>
    <w:rsid w:val="2FDE1913"/>
    <w:rsid w:val="32FF138B"/>
    <w:rsid w:val="3D49048E"/>
    <w:rsid w:val="3E98285C"/>
    <w:rsid w:val="439275EA"/>
    <w:rsid w:val="49A93D2E"/>
    <w:rsid w:val="54E348F2"/>
    <w:rsid w:val="578E5C9C"/>
    <w:rsid w:val="59526035"/>
    <w:rsid w:val="64D5608A"/>
    <w:rsid w:val="695F7111"/>
    <w:rsid w:val="71626C75"/>
    <w:rsid w:val="72E6699D"/>
    <w:rsid w:val="765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纯文本 字符"/>
    <w:link w:val="2"/>
    <w:qFormat/>
    <w:uiPriority w:val="0"/>
    <w:rPr>
      <w:rFonts w:ascii="宋体" w:hAnsi="Courier New" w:eastAsia="宋体" w:cs="Times New Roman"/>
      <w:szCs w:val="24"/>
    </w:rPr>
  </w:style>
  <w:style w:type="character" w:customStyle="1" w:styleId="12">
    <w:name w:val="纯文本 字符1"/>
    <w:basedOn w:val="7"/>
    <w:semiHidden/>
    <w:qFormat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255</Words>
  <Characters>1457</Characters>
  <Lines>12</Lines>
  <Paragraphs>3</Paragraphs>
  <TotalTime>5</TotalTime>
  <ScaleCrop>false</ScaleCrop>
  <LinksUpToDate>false</LinksUpToDate>
  <CharactersWithSpaces>1709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2018-09-16T09:34:00Z</dcterms:created>
  <dc:creator>乔 文静</dc:creator>
  <cp:lastModifiedBy>心晴</cp:lastModifiedBy>
  <cp:lastPrinted>2019-05-20T09:28:00Z</cp:lastPrinted>
  <dcterms:modified xsi:type="dcterms:W3CDTF">2019-05-28T02:03:43Z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