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345A" w14:textId="77777777" w:rsidR="005411C8" w:rsidRPr="005411C8" w:rsidRDefault="005411C8" w:rsidP="00542C91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70C0"/>
          <w:spacing w:val="5"/>
          <w:kern w:val="28"/>
          <w:sz w:val="52"/>
          <w:szCs w:val="52"/>
        </w:rPr>
      </w:pPr>
      <w:r w:rsidRPr="005411C8">
        <w:rPr>
          <w:rFonts w:asciiTheme="majorHAnsi" w:eastAsiaTheme="majorEastAsia" w:hAnsiTheme="majorHAnsi" w:cstheme="majorBidi"/>
          <w:b/>
          <w:bCs/>
          <w:color w:val="0070C0"/>
          <w:spacing w:val="5"/>
          <w:kern w:val="28"/>
          <w:sz w:val="52"/>
          <w:szCs w:val="52"/>
        </w:rPr>
        <w:t>Test Plan – ParkSmart</w:t>
      </w:r>
    </w:p>
    <w:p w14:paraId="49274A30" w14:textId="77777777" w:rsidR="005411C8" w:rsidRPr="008B4D1B" w:rsidRDefault="005411C8" w:rsidP="00542C91">
      <w:pPr>
        <w:spacing w:line="240" w:lineRule="auto"/>
        <w:rPr>
          <w:b/>
          <w:bCs/>
          <w:color w:val="0070C0"/>
          <w:sz w:val="28"/>
          <w:szCs w:val="28"/>
        </w:rPr>
      </w:pPr>
      <w:r w:rsidRPr="008B4D1B">
        <w:rPr>
          <w:b/>
          <w:bCs/>
          <w:color w:val="0070C0"/>
          <w:sz w:val="28"/>
          <w:szCs w:val="28"/>
        </w:rPr>
        <w:t>1. Uvod i ciljevi</w:t>
      </w:r>
    </w:p>
    <w:p w14:paraId="41126A32" w14:textId="06A9EDF2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</w:rPr>
        <w:t>Cilj ovog plana je da definiše strategije i metodologije za testiranje ParkSmart platforme. Fokus je na obezbjeđivanju funkcionalnosti, pouzdanosti, sigurnosti i kvaliteta korisničkog iskustva.</w:t>
      </w:r>
      <w:r w:rsidRPr="00542C91">
        <w:rPr>
          <w:rFonts w:ascii="Calibri" w:hAnsi="Calibri" w:cs="Calibri"/>
        </w:rPr>
        <w:br/>
        <w:t>Planom se predviđa kombinacija manuelnog i automatizovanog testiranja, uz uključivanje stvarnih korisnika u pilot fazi.</w:t>
      </w:r>
    </w:p>
    <w:p w14:paraId="7C744D44" w14:textId="37E4014B" w:rsidR="005411C8" w:rsidRPr="008B4D1B" w:rsidRDefault="005411C8" w:rsidP="00542C91">
      <w:pPr>
        <w:spacing w:line="240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 w:rsidRPr="008B4D1B">
        <w:rPr>
          <w:rFonts w:ascii="Calibri" w:hAnsi="Calibri" w:cs="Calibri"/>
          <w:b/>
          <w:bCs/>
          <w:color w:val="0070C0"/>
          <w:sz w:val="28"/>
          <w:szCs w:val="28"/>
        </w:rPr>
        <w:t>2. Strategija testiranja</w:t>
      </w:r>
    </w:p>
    <w:p w14:paraId="195393D1" w14:textId="253E709D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Pristup:</w:t>
      </w:r>
      <w:r w:rsidRPr="00542C91">
        <w:rPr>
          <w:rFonts w:ascii="Calibri" w:hAnsi="Calibri" w:cs="Calibri"/>
        </w:rPr>
        <w:t xml:space="preserve"> Kombinacija manuelnog i automatizovanog testiranja.</w:t>
      </w:r>
    </w:p>
    <w:p w14:paraId="365A6968" w14:textId="3F114FF6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Metodologija:</w:t>
      </w:r>
      <w:r w:rsidRPr="00542C91">
        <w:rPr>
          <w:rFonts w:ascii="Calibri" w:hAnsi="Calibri" w:cs="Calibri"/>
        </w:rPr>
        <w:t xml:space="preserve"> Iterativno testiranje u svakoj fazi razvoja (Agile/Scrum), sa fokusom na brzu detekciju i otklanjanje grešaka.</w:t>
      </w:r>
    </w:p>
    <w:p w14:paraId="458A8243" w14:textId="17D4007A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Alati:</w:t>
      </w:r>
    </w:p>
    <w:p w14:paraId="6DB4291E" w14:textId="77777777" w:rsidR="00542C91" w:rsidRPr="00542C91" w:rsidRDefault="00542C91" w:rsidP="00542C91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i/>
          <w:iCs/>
        </w:rPr>
        <w:t>Postman</w:t>
      </w:r>
      <w:r w:rsidRPr="00542C91">
        <w:rPr>
          <w:rFonts w:ascii="Calibri" w:hAnsi="Calibri" w:cs="Calibri"/>
        </w:rPr>
        <w:t xml:space="preserve"> – API testiranje.</w:t>
      </w:r>
    </w:p>
    <w:p w14:paraId="339A4981" w14:textId="77777777" w:rsidR="00542C91" w:rsidRPr="00542C91" w:rsidRDefault="00542C91" w:rsidP="00542C91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i/>
          <w:iCs/>
        </w:rPr>
        <w:t>Selenium</w:t>
      </w:r>
      <w:r w:rsidRPr="00542C91">
        <w:rPr>
          <w:rFonts w:ascii="Calibri" w:hAnsi="Calibri" w:cs="Calibri"/>
        </w:rPr>
        <w:t xml:space="preserve"> – automatizacija UI testova.</w:t>
      </w:r>
    </w:p>
    <w:p w14:paraId="41029907" w14:textId="77777777" w:rsidR="00542C91" w:rsidRPr="00542C91" w:rsidRDefault="00542C91" w:rsidP="00542C91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i/>
          <w:iCs/>
        </w:rPr>
        <w:t>JMeter</w:t>
      </w:r>
      <w:r w:rsidRPr="00542C91">
        <w:rPr>
          <w:rFonts w:ascii="Calibri" w:hAnsi="Calibri" w:cs="Calibri"/>
        </w:rPr>
        <w:t xml:space="preserve"> – testiranje performansi.</w:t>
      </w:r>
    </w:p>
    <w:p w14:paraId="34A8E5FB" w14:textId="15C9C07E" w:rsidR="00542C91" w:rsidRDefault="00542C91" w:rsidP="00542C91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i/>
          <w:iCs/>
        </w:rPr>
        <w:t>Test podaci:</w:t>
      </w:r>
      <w:r w:rsidRPr="00542C91">
        <w:rPr>
          <w:rFonts w:ascii="Calibri" w:hAnsi="Calibri" w:cs="Calibri"/>
        </w:rPr>
        <w:t xml:space="preserve"> simulirani nalozi, transakcije i rezervacije za provjeru funkcionalnosti i skalabilnosti.</w:t>
      </w:r>
    </w:p>
    <w:p w14:paraId="76564D14" w14:textId="77777777" w:rsidR="008B4D1B" w:rsidRPr="008B4D1B" w:rsidRDefault="008B4D1B" w:rsidP="008B4D1B">
      <w:pPr>
        <w:spacing w:after="0" w:line="240" w:lineRule="auto"/>
        <w:ind w:left="720"/>
        <w:rPr>
          <w:rFonts w:ascii="Calibri" w:hAnsi="Calibri" w:cs="Calibri"/>
        </w:rPr>
      </w:pPr>
    </w:p>
    <w:p w14:paraId="33974AE9" w14:textId="0F4712CC" w:rsidR="005411C8" w:rsidRPr="008B4D1B" w:rsidRDefault="005411C8" w:rsidP="00542C91">
      <w:pPr>
        <w:spacing w:line="240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 w:rsidRPr="008B4D1B">
        <w:rPr>
          <w:rFonts w:ascii="Calibri" w:hAnsi="Calibri" w:cs="Calibri"/>
          <w:b/>
          <w:bCs/>
          <w:color w:val="0070C0"/>
          <w:sz w:val="28"/>
          <w:szCs w:val="28"/>
        </w:rPr>
        <w:t>3. Tipovi testova</w:t>
      </w:r>
    </w:p>
    <w:p w14:paraId="4EC34091" w14:textId="00AFD5A5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Unit testing</w:t>
      </w:r>
      <w:r w:rsidRPr="00542C91">
        <w:rPr>
          <w:rFonts w:ascii="Calibri" w:hAnsi="Calibri" w:cs="Calibri"/>
        </w:rPr>
        <w:t xml:space="preserve"> – provjera ispravnosti pojedinačnih komponenti (npr. validacija registracije korisnika).</w:t>
      </w:r>
    </w:p>
    <w:p w14:paraId="3390CFA5" w14:textId="04845CA5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Integration testing</w:t>
      </w:r>
      <w:r w:rsidRPr="00542C91">
        <w:rPr>
          <w:rFonts w:ascii="Calibri" w:hAnsi="Calibri" w:cs="Calibri"/>
        </w:rPr>
        <w:t xml:space="preserve"> – provjera komunikacije između modula (npr. rezervacija parkinga + plaćanje).</w:t>
      </w:r>
    </w:p>
    <w:p w14:paraId="557AC608" w14:textId="6DDDA176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System testing</w:t>
      </w:r>
      <w:r w:rsidRPr="00542C91">
        <w:rPr>
          <w:rFonts w:ascii="Calibri" w:hAnsi="Calibri" w:cs="Calibri"/>
        </w:rPr>
        <w:t xml:space="preserve"> – cjelovita provjera funkcionalnosti aplikacije na nivou sistema.</w:t>
      </w:r>
    </w:p>
    <w:p w14:paraId="620BF99F" w14:textId="11A604C9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Acceptance testing (UAT)</w:t>
      </w:r>
      <w:r w:rsidRPr="00542C91">
        <w:rPr>
          <w:rFonts w:ascii="Calibri" w:hAnsi="Calibri" w:cs="Calibri"/>
        </w:rPr>
        <w:t xml:space="preserve"> – testiranje sa stvarnim korisnicima u pilot fazi (</w:t>
      </w:r>
      <w:r w:rsidR="00F96A88">
        <w:rPr>
          <w:rFonts w:ascii="Calibri" w:hAnsi="Calibri" w:cs="Calibri"/>
        </w:rPr>
        <w:t>Beograd</w:t>
      </w:r>
      <w:r w:rsidRPr="00542C91">
        <w:rPr>
          <w:rFonts w:ascii="Calibri" w:hAnsi="Calibri" w:cs="Calibri"/>
        </w:rPr>
        <w:t>).</w:t>
      </w:r>
    </w:p>
    <w:p w14:paraId="00742501" w14:textId="277FD146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Security testing</w:t>
      </w:r>
      <w:r w:rsidRPr="00542C91">
        <w:rPr>
          <w:rFonts w:ascii="Calibri" w:hAnsi="Calibri" w:cs="Calibri"/>
        </w:rPr>
        <w:t xml:space="preserve"> – provjera zaštite podataka, enkripcije i sigurnosti online plaćanja.</w:t>
      </w:r>
    </w:p>
    <w:p w14:paraId="02BC3B7C" w14:textId="3E405A89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Performance testing</w:t>
      </w:r>
      <w:r w:rsidRPr="00542C91">
        <w:rPr>
          <w:rFonts w:ascii="Calibri" w:hAnsi="Calibri" w:cs="Calibri"/>
        </w:rPr>
        <w:t xml:space="preserve"> – simulacija većeg broja korisnika radi provjere skalabilnosti i odziva aplikacije.</w:t>
      </w:r>
    </w:p>
    <w:p w14:paraId="0A42A64B" w14:textId="0C871D3F" w:rsidR="00542C91" w:rsidRPr="00542C91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UX testing</w:t>
      </w:r>
      <w:r w:rsidRPr="00542C91">
        <w:rPr>
          <w:rFonts w:ascii="Calibri" w:hAnsi="Calibri" w:cs="Calibri"/>
        </w:rPr>
        <w:t xml:space="preserve"> – evaluacija jednostavnosti korišćenja i responzivnosti interfejsa na različitim uređajima.</w:t>
      </w:r>
    </w:p>
    <w:p w14:paraId="0EBE8901" w14:textId="560D9BC8" w:rsidR="00542C91" w:rsidRPr="008B4D1B" w:rsidRDefault="00542C91" w:rsidP="00542C91">
      <w:pPr>
        <w:spacing w:line="240" w:lineRule="auto"/>
        <w:rPr>
          <w:rFonts w:ascii="Calibri" w:hAnsi="Calibri" w:cs="Calibri"/>
        </w:rPr>
      </w:pPr>
      <w:r w:rsidRPr="00542C91">
        <w:rPr>
          <w:rFonts w:ascii="Calibri" w:hAnsi="Calibri" w:cs="Calibri"/>
          <w:b/>
          <w:bCs/>
        </w:rPr>
        <w:t>Regression testing</w:t>
      </w:r>
      <w:r w:rsidRPr="00542C91">
        <w:rPr>
          <w:rFonts w:ascii="Calibri" w:hAnsi="Calibri" w:cs="Calibri"/>
        </w:rPr>
        <w:t xml:space="preserve"> – provjera da nove funkcionalnosti ne utiču negativno na postojeće.</w:t>
      </w:r>
    </w:p>
    <w:p w14:paraId="78697C99" w14:textId="14F82560" w:rsidR="005411C8" w:rsidRPr="008B4D1B" w:rsidRDefault="005411C8" w:rsidP="00542C91">
      <w:pPr>
        <w:spacing w:line="240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 w:rsidRPr="008B4D1B">
        <w:rPr>
          <w:rFonts w:ascii="Calibri" w:hAnsi="Calibri" w:cs="Calibri"/>
          <w:b/>
          <w:bCs/>
          <w:color w:val="0070C0"/>
          <w:sz w:val="28"/>
          <w:szCs w:val="28"/>
        </w:rPr>
        <w:t>4. Uloge i odgovornosti</w:t>
      </w:r>
    </w:p>
    <w:p w14:paraId="555A5257" w14:textId="6B8DC454" w:rsidR="008B4D1B" w:rsidRPr="008B4D1B" w:rsidRDefault="008B4D1B" w:rsidP="008B4D1B">
      <w:pPr>
        <w:spacing w:line="240" w:lineRule="auto"/>
        <w:rPr>
          <w:rFonts w:ascii="Calibri" w:hAnsi="Calibri" w:cs="Calibri"/>
        </w:rPr>
      </w:pPr>
      <w:r w:rsidRPr="008B4D1B">
        <w:rPr>
          <w:rFonts w:ascii="Calibri" w:hAnsi="Calibri" w:cs="Calibri"/>
          <w:b/>
          <w:bCs/>
        </w:rPr>
        <w:t>QA inženjer</w:t>
      </w:r>
      <w:r w:rsidRPr="008B4D1B">
        <w:rPr>
          <w:rFonts w:ascii="Calibri" w:hAnsi="Calibri" w:cs="Calibri"/>
        </w:rPr>
        <w:t xml:space="preserve"> – kreira i vodi test slučajeve, prati rezultate i izvještava tim.</w:t>
      </w:r>
    </w:p>
    <w:p w14:paraId="0515AA00" w14:textId="1954312A" w:rsidR="008B4D1B" w:rsidRPr="008B4D1B" w:rsidRDefault="008B4D1B" w:rsidP="008B4D1B">
      <w:pPr>
        <w:spacing w:line="240" w:lineRule="auto"/>
        <w:rPr>
          <w:rFonts w:ascii="Calibri" w:hAnsi="Calibri" w:cs="Calibri"/>
        </w:rPr>
      </w:pPr>
      <w:r w:rsidRPr="008B4D1B">
        <w:rPr>
          <w:rFonts w:ascii="Calibri" w:hAnsi="Calibri" w:cs="Calibri"/>
          <w:b/>
          <w:bCs/>
        </w:rPr>
        <w:t>Developeri</w:t>
      </w:r>
      <w:r w:rsidRPr="008B4D1B">
        <w:rPr>
          <w:rFonts w:ascii="Calibri" w:hAnsi="Calibri" w:cs="Calibri"/>
        </w:rPr>
        <w:t xml:space="preserve"> – pišu unit testove, izvršavaju code review i ispravljaju pronađene bugove.</w:t>
      </w:r>
    </w:p>
    <w:p w14:paraId="2B278609" w14:textId="1FA5B394" w:rsidR="008B4D1B" w:rsidRPr="008B4D1B" w:rsidRDefault="008B4D1B" w:rsidP="008B4D1B">
      <w:pPr>
        <w:spacing w:line="240" w:lineRule="auto"/>
        <w:rPr>
          <w:rFonts w:ascii="Calibri" w:hAnsi="Calibri" w:cs="Calibri"/>
        </w:rPr>
      </w:pPr>
      <w:r w:rsidRPr="008B4D1B">
        <w:rPr>
          <w:rFonts w:ascii="Calibri" w:hAnsi="Calibri" w:cs="Calibri"/>
          <w:b/>
          <w:bCs/>
        </w:rPr>
        <w:t>Pilot korisnici</w:t>
      </w:r>
      <w:r w:rsidRPr="008B4D1B">
        <w:rPr>
          <w:rFonts w:ascii="Calibri" w:hAnsi="Calibri" w:cs="Calibri"/>
        </w:rPr>
        <w:t xml:space="preserve"> – učestvuju u acceptance testing-u, daju povratne informacije o funkcionalnosti i korisničkom iskustvu.</w:t>
      </w:r>
    </w:p>
    <w:p w14:paraId="18CC3639" w14:textId="77777777" w:rsidR="008B4D1B" w:rsidRPr="008B4D1B" w:rsidRDefault="008B4D1B" w:rsidP="00542C91">
      <w:pPr>
        <w:spacing w:line="240" w:lineRule="auto"/>
        <w:rPr>
          <w:rFonts w:ascii="Calibri" w:hAnsi="Calibri" w:cs="Calibri"/>
        </w:rPr>
      </w:pPr>
    </w:p>
    <w:p w14:paraId="6DEDB9F9" w14:textId="678030F6" w:rsidR="005411C8" w:rsidRPr="0003586C" w:rsidRDefault="005411C8" w:rsidP="00542C91">
      <w:pPr>
        <w:spacing w:line="240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 w:rsidRPr="0003586C">
        <w:rPr>
          <w:rFonts w:ascii="Calibri" w:hAnsi="Calibri" w:cs="Calibri"/>
          <w:b/>
          <w:bCs/>
          <w:color w:val="0070C0"/>
          <w:sz w:val="28"/>
          <w:szCs w:val="28"/>
        </w:rPr>
        <w:t>5. Plan</w:t>
      </w:r>
      <w:r w:rsidR="00912E2C" w:rsidRPr="0003586C">
        <w:rPr>
          <w:rFonts w:ascii="Calibri" w:hAnsi="Calibri" w:cs="Calibri"/>
          <w:b/>
          <w:bCs/>
          <w:color w:val="0070C0"/>
          <w:sz w:val="28"/>
          <w:szCs w:val="28"/>
        </w:rPr>
        <w:t xml:space="preserve"> </w:t>
      </w:r>
      <w:r w:rsidRPr="0003586C">
        <w:rPr>
          <w:rFonts w:ascii="Calibri" w:hAnsi="Calibri" w:cs="Calibri"/>
          <w:b/>
          <w:bCs/>
          <w:color w:val="0070C0"/>
          <w:sz w:val="28"/>
          <w:szCs w:val="28"/>
        </w:rPr>
        <w:t>i raspored testiranja</w:t>
      </w:r>
    </w:p>
    <w:p w14:paraId="417FA458" w14:textId="52CFBBAA" w:rsidR="008B4D1B" w:rsidRPr="008B4D1B" w:rsidRDefault="008B4D1B" w:rsidP="008B4D1B">
      <w:pPr>
        <w:pStyle w:val="Naslov3"/>
        <w:rPr>
          <w:rFonts w:ascii="Calibri" w:hAnsi="Calibri" w:cs="Calibri"/>
          <w:color w:val="auto"/>
          <w:sz w:val="22"/>
          <w:szCs w:val="22"/>
        </w:rPr>
      </w:pPr>
      <w:r w:rsidRPr="008B4D1B">
        <w:rPr>
          <w:rFonts w:ascii="Calibri" w:hAnsi="Calibri" w:cs="Calibri"/>
          <w:b/>
          <w:bCs/>
          <w:color w:val="auto"/>
          <w:sz w:val="22"/>
          <w:szCs w:val="22"/>
        </w:rPr>
        <w:t>Unit i integration testovi</w:t>
      </w:r>
      <w:r w:rsidRPr="008B4D1B">
        <w:rPr>
          <w:rFonts w:ascii="Calibri" w:hAnsi="Calibri" w:cs="Calibri"/>
          <w:color w:val="auto"/>
          <w:sz w:val="22"/>
          <w:szCs w:val="22"/>
        </w:rPr>
        <w:t xml:space="preserve"> – kontinuirano tokom razvoja, paralelno sa implementacijom.</w:t>
      </w:r>
    </w:p>
    <w:p w14:paraId="58D0A05B" w14:textId="51C0AB62" w:rsidR="008B4D1B" w:rsidRPr="008B4D1B" w:rsidRDefault="008B4D1B" w:rsidP="008B4D1B">
      <w:pPr>
        <w:pStyle w:val="Naslov3"/>
        <w:rPr>
          <w:rFonts w:ascii="Calibri" w:hAnsi="Calibri" w:cs="Calibri"/>
          <w:color w:val="auto"/>
          <w:sz w:val="22"/>
          <w:szCs w:val="22"/>
        </w:rPr>
      </w:pPr>
      <w:r w:rsidRPr="008B4D1B">
        <w:rPr>
          <w:rFonts w:ascii="Calibri" w:hAnsi="Calibri" w:cs="Calibri"/>
          <w:b/>
          <w:bCs/>
          <w:color w:val="auto"/>
          <w:sz w:val="22"/>
          <w:szCs w:val="22"/>
        </w:rPr>
        <w:t>System testing</w:t>
      </w:r>
      <w:r w:rsidRPr="008B4D1B">
        <w:rPr>
          <w:rFonts w:ascii="Calibri" w:hAnsi="Calibri" w:cs="Calibri"/>
          <w:color w:val="auto"/>
          <w:sz w:val="22"/>
          <w:szCs w:val="22"/>
        </w:rPr>
        <w:t xml:space="preserve"> – 3 sedmice prije lansiranja.</w:t>
      </w:r>
    </w:p>
    <w:p w14:paraId="56A49B79" w14:textId="522AB26D" w:rsidR="008B4D1B" w:rsidRPr="008B4D1B" w:rsidRDefault="008B4D1B" w:rsidP="008B4D1B">
      <w:pPr>
        <w:pStyle w:val="Naslov3"/>
        <w:rPr>
          <w:rFonts w:ascii="Calibri" w:hAnsi="Calibri" w:cs="Calibri"/>
          <w:color w:val="auto"/>
          <w:sz w:val="22"/>
          <w:szCs w:val="22"/>
        </w:rPr>
      </w:pPr>
      <w:r w:rsidRPr="008B4D1B">
        <w:rPr>
          <w:rFonts w:ascii="Calibri" w:hAnsi="Calibri" w:cs="Calibri"/>
          <w:b/>
          <w:bCs/>
          <w:color w:val="auto"/>
          <w:sz w:val="22"/>
          <w:szCs w:val="22"/>
        </w:rPr>
        <w:t>Security i performance testovi</w:t>
      </w:r>
      <w:r w:rsidRPr="008B4D1B">
        <w:rPr>
          <w:rFonts w:ascii="Calibri" w:hAnsi="Calibri" w:cs="Calibri"/>
          <w:color w:val="auto"/>
          <w:sz w:val="22"/>
          <w:szCs w:val="22"/>
        </w:rPr>
        <w:t xml:space="preserve"> – u završnoj fazi prije produkcije.</w:t>
      </w:r>
    </w:p>
    <w:p w14:paraId="03ED57B0" w14:textId="36EC7EBD" w:rsidR="008B4D1B" w:rsidRPr="008B4D1B" w:rsidRDefault="008B4D1B" w:rsidP="008B4D1B">
      <w:pPr>
        <w:pStyle w:val="Naslov3"/>
        <w:rPr>
          <w:rFonts w:ascii="Calibri" w:hAnsi="Calibri" w:cs="Calibri"/>
          <w:color w:val="auto"/>
          <w:sz w:val="22"/>
          <w:szCs w:val="22"/>
        </w:rPr>
      </w:pPr>
      <w:r w:rsidRPr="008B4D1B">
        <w:rPr>
          <w:rFonts w:ascii="Calibri" w:hAnsi="Calibri" w:cs="Calibri"/>
          <w:b/>
          <w:bCs/>
          <w:color w:val="auto"/>
          <w:sz w:val="22"/>
          <w:szCs w:val="22"/>
        </w:rPr>
        <w:t>Acceptance testing (UAT)</w:t>
      </w:r>
      <w:r w:rsidRPr="008B4D1B">
        <w:rPr>
          <w:rFonts w:ascii="Calibri" w:hAnsi="Calibri" w:cs="Calibri"/>
          <w:color w:val="auto"/>
          <w:sz w:val="22"/>
          <w:szCs w:val="22"/>
        </w:rPr>
        <w:t xml:space="preserve"> – tokom pilot faze u</w:t>
      </w:r>
      <w:r w:rsidR="00A87075">
        <w:rPr>
          <w:rFonts w:ascii="Calibri" w:hAnsi="Calibri" w:cs="Calibri"/>
          <w:color w:val="auto"/>
          <w:sz w:val="22"/>
          <w:szCs w:val="22"/>
        </w:rPr>
        <w:t xml:space="preserve"> Beogradu</w:t>
      </w:r>
      <w:r w:rsidRPr="008B4D1B">
        <w:rPr>
          <w:rFonts w:ascii="Calibri" w:hAnsi="Calibri" w:cs="Calibri"/>
          <w:color w:val="auto"/>
          <w:sz w:val="22"/>
          <w:szCs w:val="22"/>
        </w:rPr>
        <w:t xml:space="preserve"> (2 sedmice).</w:t>
      </w:r>
    </w:p>
    <w:p w14:paraId="2D68E891" w14:textId="3E3591A5" w:rsidR="008B4D1B" w:rsidRPr="008B4D1B" w:rsidRDefault="008B4D1B" w:rsidP="0003586C">
      <w:pPr>
        <w:pStyle w:val="Naslov3"/>
        <w:rPr>
          <w:rStyle w:val="Naglaeno"/>
          <w:rFonts w:ascii="Calibri" w:hAnsi="Calibri" w:cs="Calibri"/>
          <w:b w:val="0"/>
          <w:bCs w:val="0"/>
          <w:color w:val="auto"/>
          <w:sz w:val="22"/>
          <w:szCs w:val="22"/>
        </w:rPr>
      </w:pPr>
      <w:r w:rsidRPr="008B4D1B">
        <w:rPr>
          <w:rFonts w:ascii="Calibri" w:hAnsi="Calibri" w:cs="Calibri"/>
          <w:b/>
          <w:bCs/>
          <w:color w:val="auto"/>
          <w:sz w:val="22"/>
          <w:szCs w:val="22"/>
        </w:rPr>
        <w:t>Regression testing</w:t>
      </w:r>
      <w:r w:rsidRPr="008B4D1B">
        <w:rPr>
          <w:rFonts w:ascii="Calibri" w:hAnsi="Calibri" w:cs="Calibri"/>
          <w:color w:val="auto"/>
          <w:sz w:val="22"/>
          <w:szCs w:val="22"/>
        </w:rPr>
        <w:t xml:space="preserve"> – nakon svake promjene ili nove funkcionalnosti.</w:t>
      </w:r>
    </w:p>
    <w:p w14:paraId="4DEA024A" w14:textId="5CA47D54" w:rsidR="00E6217C" w:rsidRPr="0003586C" w:rsidRDefault="00E6217C" w:rsidP="00542C91">
      <w:pPr>
        <w:pStyle w:val="Naslov3"/>
        <w:spacing w:line="240" w:lineRule="auto"/>
        <w:rPr>
          <w:rFonts w:ascii="Calibri" w:eastAsia="Times New Roman" w:hAnsi="Calibri" w:cs="Calibri"/>
          <w:color w:val="0070C0"/>
          <w:sz w:val="27"/>
          <w:szCs w:val="27"/>
        </w:rPr>
      </w:pPr>
      <w:r w:rsidRPr="0003586C">
        <w:rPr>
          <w:rStyle w:val="Naglaeno"/>
          <w:rFonts w:ascii="Calibri" w:hAnsi="Calibri" w:cs="Calibri"/>
          <w:color w:val="0070C0"/>
        </w:rPr>
        <w:t>6. Zaključak</w:t>
      </w:r>
    </w:p>
    <w:p w14:paraId="54047D7E" w14:textId="1D27C5F7" w:rsidR="005411C8" w:rsidRPr="005411C8" w:rsidRDefault="007B75C4" w:rsidP="00542C91">
      <w:pPr>
        <w:spacing w:line="240" w:lineRule="auto"/>
        <w:rPr>
          <w:rFonts w:ascii="Calibri" w:hAnsi="Calibri" w:cs="Calibri"/>
        </w:rPr>
      </w:pPr>
      <w:r w:rsidRPr="007B75C4">
        <w:rPr>
          <w:rFonts w:ascii="Calibri" w:hAnsi="Calibri" w:cs="Calibri"/>
        </w:rPr>
        <w:t>Primjenom kombinacije manuelnog i automatizovanog testiranja, kao i uključivanjem stvarnih korisnika u proces verifikacije, ParkSmart obezbjeđuje visok nivo kvaliteta i sigurnosti. Ovaj plan garantuje da će aplikacija biti pouzdana, efikasna i jednostavna za korišćenje prilikom izlaska na tržište.</w:t>
      </w:r>
    </w:p>
    <w:p w14:paraId="767FFAD1" w14:textId="77777777" w:rsidR="005411C8" w:rsidRPr="005411C8" w:rsidRDefault="005411C8" w:rsidP="00542C91">
      <w:pPr>
        <w:spacing w:line="240" w:lineRule="auto"/>
        <w:rPr>
          <w:rFonts w:ascii="Calibri" w:hAnsi="Calibri" w:cs="Calibri"/>
        </w:rPr>
      </w:pPr>
    </w:p>
    <w:p w14:paraId="4E219D7E" w14:textId="77777777" w:rsidR="005411C8" w:rsidRPr="005411C8" w:rsidRDefault="005411C8" w:rsidP="00542C91">
      <w:pPr>
        <w:spacing w:line="240" w:lineRule="auto"/>
        <w:rPr>
          <w:rFonts w:ascii="Calibri" w:hAnsi="Calibri" w:cs="Calibri"/>
        </w:rPr>
      </w:pPr>
    </w:p>
    <w:p w14:paraId="44F10532" w14:textId="77777777" w:rsidR="005411C8" w:rsidRPr="005411C8" w:rsidRDefault="005411C8" w:rsidP="00542C91">
      <w:pPr>
        <w:spacing w:line="240" w:lineRule="auto"/>
        <w:rPr>
          <w:rFonts w:ascii="Calibri" w:hAnsi="Calibri" w:cs="Calibri"/>
        </w:rPr>
      </w:pPr>
    </w:p>
    <w:p w14:paraId="05B1BF7F" w14:textId="77777777" w:rsidR="005411C8" w:rsidRPr="005411C8" w:rsidRDefault="005411C8" w:rsidP="00542C91">
      <w:pPr>
        <w:spacing w:line="240" w:lineRule="auto"/>
        <w:rPr>
          <w:rFonts w:ascii="Calibri" w:hAnsi="Calibri" w:cs="Calibri"/>
        </w:rPr>
      </w:pPr>
    </w:p>
    <w:p w14:paraId="59BA2F04" w14:textId="77777777" w:rsidR="00417A10" w:rsidRDefault="00417A10" w:rsidP="00542C91">
      <w:pPr>
        <w:spacing w:line="240" w:lineRule="auto"/>
      </w:pPr>
    </w:p>
    <w:sectPr w:rsidR="00417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A97"/>
    <w:multiLevelType w:val="hybridMultilevel"/>
    <w:tmpl w:val="8DD6DF36"/>
    <w:lvl w:ilvl="0" w:tplc="2350115E">
      <w:start w:val="4"/>
      <w:numFmt w:val="bullet"/>
      <w:lvlText w:val="•"/>
      <w:lvlJc w:val="left"/>
      <w:pPr>
        <w:ind w:left="630" w:hanging="360"/>
      </w:pPr>
      <w:rPr>
        <w:rFonts w:ascii="Verdana" w:eastAsiaTheme="minorEastAsia" w:hAnsi="Verdana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C6F430A"/>
    <w:multiLevelType w:val="multilevel"/>
    <w:tmpl w:val="4FF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7947"/>
    <w:multiLevelType w:val="multilevel"/>
    <w:tmpl w:val="C95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443A"/>
    <w:multiLevelType w:val="multilevel"/>
    <w:tmpl w:val="38C2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E4208"/>
    <w:multiLevelType w:val="multilevel"/>
    <w:tmpl w:val="BF3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A413E"/>
    <w:multiLevelType w:val="multilevel"/>
    <w:tmpl w:val="340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02F04"/>
    <w:multiLevelType w:val="multilevel"/>
    <w:tmpl w:val="C0B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93510">
    <w:abstractNumId w:val="1"/>
  </w:num>
  <w:num w:numId="2" w16cid:durableId="1076517677">
    <w:abstractNumId w:val="0"/>
  </w:num>
  <w:num w:numId="3" w16cid:durableId="514423273">
    <w:abstractNumId w:val="5"/>
  </w:num>
  <w:num w:numId="4" w16cid:durableId="1639842364">
    <w:abstractNumId w:val="4"/>
  </w:num>
  <w:num w:numId="5" w16cid:durableId="565652429">
    <w:abstractNumId w:val="6"/>
  </w:num>
  <w:num w:numId="6" w16cid:durableId="1856459522">
    <w:abstractNumId w:val="3"/>
  </w:num>
  <w:num w:numId="7" w16cid:durableId="625889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C8"/>
    <w:rsid w:val="0003586C"/>
    <w:rsid w:val="001869A2"/>
    <w:rsid w:val="002926A5"/>
    <w:rsid w:val="00417A10"/>
    <w:rsid w:val="005411C8"/>
    <w:rsid w:val="00542C91"/>
    <w:rsid w:val="005C23E4"/>
    <w:rsid w:val="007B75C4"/>
    <w:rsid w:val="008B4D1B"/>
    <w:rsid w:val="00912E2C"/>
    <w:rsid w:val="009A509F"/>
    <w:rsid w:val="00A87075"/>
    <w:rsid w:val="00BD18BC"/>
    <w:rsid w:val="00C108B7"/>
    <w:rsid w:val="00E6217C"/>
    <w:rsid w:val="00F9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51DD"/>
  <w15:chartTrackingRefBased/>
  <w15:docId w15:val="{1A26120B-8FD1-49D0-A5F9-9777CE54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1C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54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4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4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4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4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4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4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4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4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54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54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54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5411C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5411C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5411C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5411C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5411C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5411C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4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54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4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54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54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5411C8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5411C8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5411C8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54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5411C8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5411C8"/>
    <w:rPr>
      <w:b/>
      <w:bCs/>
      <w:smallCaps/>
      <w:color w:val="0F4761" w:themeColor="accent1" w:themeShade="BF"/>
      <w:spacing w:val="5"/>
    </w:rPr>
  </w:style>
  <w:style w:type="character" w:styleId="Naglaeno">
    <w:name w:val="Strong"/>
    <w:basedOn w:val="Podrazumevanifontpasusa"/>
    <w:uiPriority w:val="22"/>
    <w:qFormat/>
    <w:rsid w:val="00E62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2025-09-20T14:08:00Z</dcterms:created>
  <dcterms:modified xsi:type="dcterms:W3CDTF">2025-10-06T12:57:00Z</dcterms:modified>
</cp:coreProperties>
</file>