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6F154">
      <w:pPr>
        <w:rPr>
          <w:rFonts w:hint="default" w:ascii="Times New Roman" w:hAnsi="Times New Roman" w:cs="Times New Roman"/>
          <w:sz w:val="28"/>
          <w:szCs w:val="28"/>
        </w:rPr>
      </w:pPr>
    </w:p>
    <w:p w14:paraId="054571FA">
      <w:pPr>
        <w:rPr>
          <w:rFonts w:hint="default" w:ascii="Times New Roman" w:hAnsi="Times New Roman" w:cs="Times New Roman"/>
          <w:color w:val="00B050"/>
          <w:sz w:val="28"/>
          <w:szCs w:val="28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</w:rPr>
        <w:t>Moore Machines vs Mealy Machines</w:t>
      </w:r>
    </w:p>
    <w:tbl>
      <w:tblPr>
        <w:tblStyle w:val="12"/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0"/>
        <w:gridCol w:w="2800"/>
        <w:gridCol w:w="2800"/>
      </w:tblGrid>
      <w:tr w14:paraId="438A0AC2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 w14:paraId="23EBEF4D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52721716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Moore Machines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6E4DD1E2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Mealy Machines</w:t>
            </w:r>
          </w:p>
        </w:tc>
      </w:tr>
      <w:tr w14:paraId="7C591E54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75162794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6F94D3F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Outputs depend only on the current state.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AE7E50E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Outputs depend on the current state and input.</w:t>
            </w:r>
          </w:p>
        </w:tc>
      </w:tr>
      <w:tr w14:paraId="56B4AEC4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1862A76E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Number of States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204AAD3D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Tends to require more states due to separate output behavior.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80CFC5B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Might require fewer states as outputs are tied to transitions.</w:t>
            </w:r>
          </w:p>
        </w:tc>
      </w:tr>
      <w:tr w14:paraId="1C1095FF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F20440C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Response Time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036013D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Slower response to input changes as outputs update on state changes.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3BCDA889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Faster response to input changes due to immediate output updates.</w:t>
            </w:r>
          </w:p>
        </w:tc>
      </w:tr>
      <w:tr w14:paraId="17E0B4D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54D9E4B5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95E44F4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 be simpler due to separation of output behavior.</w:t>
            </w:r>
          </w:p>
        </w:tc>
        <w:tc>
          <w:tcPr>
            <w:tcW w:w="28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01169B56"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 be more complex due to combined state-input cases.</w:t>
            </w:r>
          </w:p>
        </w:tc>
      </w:tr>
    </w:tbl>
    <w:p w14:paraId="3C61CA85">
      <w:pPr>
        <w:rPr>
          <w:rFonts w:hint="default" w:ascii="Times New Roman" w:hAnsi="Times New Roman" w:cs="Times New Roman"/>
          <w:sz w:val="28"/>
          <w:szCs w:val="28"/>
        </w:rPr>
      </w:pPr>
    </w:p>
    <w:p w14:paraId="7316C078">
      <w:pPr>
        <w:rPr>
          <w:rFonts w:hint="default" w:ascii="Times New Roman" w:hAnsi="Times New Roman" w:cs="Times New Roman"/>
          <w:sz w:val="28"/>
          <w:szCs w:val="28"/>
        </w:rPr>
      </w:pPr>
    </w:p>
    <w:p w14:paraId="46D0A523">
      <w:pPr>
        <w:rPr>
          <w:rFonts w:hint="default" w:ascii="Times New Roman" w:hAnsi="Times New Roman" w:cs="Times New Roman"/>
          <w:sz w:val="28"/>
          <w:szCs w:val="28"/>
        </w:rPr>
      </w:pPr>
    </w:p>
    <w:p w14:paraId="59B4ED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1075" cy="3314700"/>
            <wp:effectExtent l="0" t="0" r="9525" b="762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48E8AFF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67223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48147D">
      <w:pP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Classification of Languages Based on Recognition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1"/>
        <w:gridCol w:w="2232"/>
        <w:gridCol w:w="2873"/>
        <w:gridCol w:w="2870"/>
      </w:tblGrid>
      <w:tr w14:paraId="5EE142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96" w:type="dxa"/>
            <w:shd w:val="clear" w:color="auto" w:fill="auto"/>
            <w:vAlign w:val="center"/>
          </w:tcPr>
          <w:p w14:paraId="45BDDBF0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21B7B638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Language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3E812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Grammar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45AF9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Recognized By</w:t>
            </w:r>
          </w:p>
        </w:tc>
      </w:tr>
      <w:tr w14:paraId="6FCCE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96" w:type="dxa"/>
            <w:shd w:val="clear" w:color="auto" w:fill="auto"/>
            <w:vAlign w:val="center"/>
          </w:tcPr>
          <w:p w14:paraId="5CB689DC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Type 0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25C6291D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Recursively Enumerable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96DA1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Unrestricted Grammar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BD096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Turing Machine</w:t>
            </w:r>
          </w:p>
        </w:tc>
      </w:tr>
      <w:tr w14:paraId="769B00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96" w:type="dxa"/>
            <w:shd w:val="clear" w:color="auto" w:fill="auto"/>
            <w:vAlign w:val="center"/>
          </w:tcPr>
          <w:p w14:paraId="3C299E46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Type 1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7C7126F3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Context-Sensitive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D6F11C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Context-Sensitive Grammar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2DFCB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Linear Bounded Automaton</w:t>
            </w:r>
          </w:p>
        </w:tc>
      </w:tr>
      <w:tr w14:paraId="15BC3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96" w:type="dxa"/>
            <w:shd w:val="clear" w:color="auto" w:fill="auto"/>
            <w:vAlign w:val="center"/>
          </w:tcPr>
          <w:p w14:paraId="6B37A9E0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Type 2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16AE9DAF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Context-Free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D8CD6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Context-Free Grammar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263E4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Pushdown Automaton</w:t>
            </w:r>
          </w:p>
        </w:tc>
      </w:tr>
      <w:tr w14:paraId="31C43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96" w:type="dxa"/>
            <w:shd w:val="clear" w:color="auto" w:fill="auto"/>
            <w:vAlign w:val="center"/>
          </w:tcPr>
          <w:p w14:paraId="1328A2E1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Type 3</w:t>
            </w:r>
          </w:p>
        </w:tc>
        <w:tc>
          <w:tcPr>
            <w:tcW w:w="2202" w:type="dxa"/>
            <w:shd w:val="clear" w:color="auto" w:fill="auto"/>
            <w:vAlign w:val="center"/>
          </w:tcPr>
          <w:p w14:paraId="203B13B0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Regular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0C15D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Regular Grammar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4EB55"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Finite Automaton</w:t>
            </w:r>
          </w:p>
        </w:tc>
      </w:tr>
    </w:tbl>
    <w:p w14:paraId="5511AA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76C552C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6742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48284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0717D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64135</wp:posOffset>
            </wp:positionV>
            <wp:extent cx="5529580" cy="3825240"/>
            <wp:effectExtent l="0" t="0" r="2540" b="0"/>
            <wp:wrapTopAndBottom/>
            <wp:docPr id="2" name="Picture 2" descr="Screenshot 2025-01-21 23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1 235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B48C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A99D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9502A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E28AD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B22116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D4EFE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B5666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5CE9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687619"/>
    <w:rsid w:val="265D629F"/>
    <w:rsid w:val="2EF84B0B"/>
    <w:rsid w:val="32AA337B"/>
    <w:rsid w:val="52A8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2025-01-20T16:21:00Z</dcterms:created>
  <dc:creator>Lenovo</dc:creator>
  <cp:lastModifiedBy>Lenovo</cp:lastModifiedBy>
  <dcterms:modified xsi:type="dcterms:W3CDTF">2025-03-03T05:50:39Z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7853DBF2D29F498887EEE2A338197655_12</vt:lpwstr>
  </property>
</Properties>
</file>