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IV Congreso Internacional de Logística – MSL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"Recursos digitales en las cadenas productivas del agro colombiano"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Fecha de realización del Congreso:</w:t>
      </w:r>
      <w:r>
        <w:rPr>
          <w:rFonts w:cs="Calibri" w:cstheme="minorHAnsi"/>
          <w:sz w:val="24"/>
          <w:szCs w:val="24"/>
        </w:rPr>
        <w:t xml:space="preserve"> 25 de octubre de 2023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Modalidad: </w:t>
      </w:r>
      <w:r>
        <w:rPr>
          <w:rFonts w:cs="Calibri" w:ascii="Calibri" w:hAnsi="Calibri" w:asciiTheme="minorHAnsi" w:cstheme="minorHAnsi" w:hAnsiTheme="minorHAnsi"/>
        </w:rPr>
        <w:t xml:space="preserve"> Presencial / Virtual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Lugar: </w:t>
      </w:r>
      <w:r>
        <w:rPr>
          <w:rFonts w:cs="Calibri" w:ascii="Calibri" w:hAnsi="Calibri" w:asciiTheme="minorHAnsi" w:cstheme="minorHAnsi" w:hAnsiTheme="minorHAnsi"/>
        </w:rPr>
        <w:t>Auditorio Sena.  Dirección: Centro de gestión de mercados logística y TI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Virtual:</w:t>
      </w:r>
      <w:r>
        <w:rPr>
          <w:rFonts w:cs="Calibri" w:ascii="Calibri" w:hAnsi="Calibri" w:asciiTheme="minorHAnsi" w:cstheme="minorHAnsi" w:hAnsiTheme="minorHAnsi"/>
        </w:rPr>
        <w:t xml:space="preserve"> Transmisión en vivo por youtube Fundación Universitaria Compensar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Objetivo del congreso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El congreso tiene por objetivo acopiar propuestas sobre la incorporación de tecnologías digitales en el sector primario de la economía colombiana y aplicarlas en el desarrollo de la política del gobierno nacional sobre el incremento de la </w:t>
      </w:r>
      <w:r>
        <w:rPr>
          <w:rFonts w:cs="Calibri" w:ascii="Calibri" w:hAnsi="Calibri" w:asciiTheme="minorHAnsi" w:cstheme="minorHAnsi" w:hAnsiTheme="minorHAnsi"/>
          <w:i/>
          <w:iCs/>
        </w:rPr>
        <w:t>creación de valor económico, social y ambiental en las micro y pequeñas empresas campesinas</w:t>
      </w:r>
      <w:r>
        <w:rPr>
          <w:rFonts w:cs="Calibri" w:ascii="Calibri" w:hAnsi="Calibri" w:asciiTheme="minorHAnsi" w:cstheme="minorHAnsi" w:hAnsiTheme="minorHAnsi"/>
        </w:rPr>
        <w:t xml:space="preserve">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Publico participante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Empresarios, profesionales, docentes, instructores, estudiantes, aprendices e interesados en general que buscan fortalecer y actualizar sus conocimientos en redes de suministro digitales y conocer buenas prácticas y experiencias relacionadas con las cadenas productivas del agro colombiano.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Inscripción como asistente al congreso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participar como asistente en el congreso internacional, puede hacerlo a través de la modalidad virtual a través de la transmisión en vivo en youtube, o, la modalidad presencial en el auditorio del Centro de Gestión de Mercados, Logística y Tecnologías de la Información en la ciudad de Bogotá.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Para asistir en cualquiera de las modalidades se requiere diligenciar el siguiente formulario xxx. Este evento es totalmente gratuito y la asistencia depende del aforo del evento que es de 200 personas.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Inscripción como ponente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</w:rPr>
        <w:t>La convocatoria a presentar trabajos</w:t>
      </w:r>
      <w:r>
        <w:rPr>
          <w:rFonts w:cs="Calibri" w:ascii="Calibri" w:hAnsi="Calibri" w:asciiTheme="minorHAnsi" w:cstheme="minorHAnsi" w:hAnsiTheme="minorHAnsi"/>
          <w:i/>
          <w:iCs/>
        </w:rPr>
        <w:t xml:space="preserve"> en calidad de ponencias</w:t>
      </w:r>
      <w:r>
        <w:rPr>
          <w:rFonts w:cs="Calibri" w:ascii="Calibri" w:hAnsi="Calibri" w:asciiTheme="minorHAnsi" w:cstheme="minorHAnsi" w:hAnsiTheme="minorHAnsi"/>
        </w:rPr>
        <w:t xml:space="preserve">, relacionados con el tema central, o, subtemas del congreso está dirigida a estudiantes de pre y posgrado, docentes, investigadores, profesionales, representantes de organizaciones públicas o privadas; quienes estén interesados en presentar los resultados de sus investigaciones y su aplicación en el marco del Plan Nacional de Desarrollo </w:t>
      </w:r>
      <w:r>
        <w:rPr>
          <w:rFonts w:cs="Calibri" w:ascii="Calibri" w:hAnsi="Calibri" w:asciiTheme="minorHAnsi" w:cstheme="minorHAnsi" w:hAnsiTheme="minorHAnsi"/>
          <w:color w:val="auto"/>
        </w:rPr>
        <w:t>"Colombia, potencia mundial de la vida"</w:t>
      </w:r>
      <w:r>
        <w:rPr>
          <w:rFonts w:cs="Calibri" w:ascii="Calibri" w:hAnsi="Calibri" w:asciiTheme="minorHAnsi" w:cstheme="minorHAnsi" w:hAnsiTheme="minorHAnsi"/>
          <w:i/>
          <w:iCs/>
        </w:rPr>
        <w:t>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inscripción al Congreso, por parte de los ponentes, NO TIENE COSTO ALGUNO, por tratarse de un evento organizado por una instancia de concertación y una entidad estatal.</w:t>
      </w:r>
    </w:p>
    <w:p>
      <w:pPr>
        <w:pStyle w:val="Defaul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Ejes temáticos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Las temáticas que se abordaran en esta versión del congreso internacional se relacionan con la agricultura digital como recurso vital para el desarrollo e inclusión de los pequeños y medianos productores agrícolas y pecuarios, y para el fortalecimiento de los sistemas alimentarios.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Los subtemas o ejes temáticos del congreso son:</w:t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Agricultura digital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Gestión y control de los ciclos productivos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Comercialización de productos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Nuevas formas organizativas en el sector agrícola y pecuario para la micro y mediana empresa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Redes de Suministro y Redes Logísticas digitales agrícolas y pecuarias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Comercio y tiendas virtuales desde el campo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Huella ecológica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Economía circular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Red agroalimentaria</w:t>
      </w:r>
    </w:p>
    <w:p>
      <w:pPr>
        <w:pStyle w:val="Default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Requisitos para la postulación de trabajos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Resumen </w:t>
      </w:r>
      <w:r>
        <w:rPr>
          <w:i/>
          <w:iCs/>
          <w:sz w:val="23"/>
          <w:szCs w:val="23"/>
        </w:rPr>
        <w:t>extendido</w:t>
      </w:r>
      <w:r>
        <w:rPr>
          <w:sz w:val="23"/>
          <w:szCs w:val="23"/>
        </w:rPr>
        <w:t xml:space="preserve"> en idioma español, que contenga objetivos, materiales y métodos utilizados, resultados y presentación clara y concisa de las principales conclusiones del trabajo.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Medio de presentación:  Word para Windows (Office 365).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No más de 600 palabras incluido el encabezado y el resumen propiamente dicho.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Márgenes: norma APA. 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Fuente: Letra Arial 12 e interlineado sencillo.</w:t>
      </w:r>
    </w:p>
    <w:p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Encabezado: </w:t>
      </w:r>
      <w:r>
        <w:rPr>
          <w:rFonts w:cs="Calibri" w:cstheme="minorHAnsi"/>
          <w:color w:val="000000"/>
          <w:sz w:val="24"/>
          <w:szCs w:val="24"/>
        </w:rPr>
        <w:t xml:space="preserve">Subtema en mayúsculas y minúsculas, margen izquierdo, alineación                 justificada, con una extensión máxima de 10 palabras </w:t>
      </w:r>
    </w:p>
    <w:p>
      <w:pPr>
        <w:pStyle w:val="ListParagraph"/>
        <w:numPr>
          <w:ilvl w:val="0"/>
          <w:numId w:val="1"/>
        </w:numPr>
        <w:spacing w:lineRule="auto" w:line="240" w:before="0" w:after="29"/>
        <w:contextualSpacing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Título del trabajo: en mayúsculas, negrita, alineación centralizada. </w:t>
      </w:r>
    </w:p>
    <w:p>
      <w:pPr>
        <w:pStyle w:val="ListParagraph"/>
        <w:numPr>
          <w:ilvl w:val="0"/>
          <w:numId w:val="1"/>
        </w:numPr>
        <w:spacing w:lineRule="auto" w:line="240" w:before="0" w:after="29"/>
        <w:contextualSpacing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Nombre del autor (es).</w:t>
      </w:r>
    </w:p>
    <w:p>
      <w:pPr>
        <w:pStyle w:val="ListParagraph"/>
        <w:numPr>
          <w:ilvl w:val="0"/>
          <w:numId w:val="1"/>
        </w:numPr>
        <w:spacing w:lineRule="auto" w:line="240" w:before="0" w:after="29"/>
        <w:contextualSpacing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Pertenencia institucional (cuando aplique): indicar la pertenencia después de los autores.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Palabras Clave: hasta cinco.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Resumen. 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Los proyectos postulados deberán enviarse al correo oficial del evento </w:t>
      </w:r>
      <w:hyperlink r:id="rId2">
        <w:r>
          <w:rPr>
            <w:rStyle w:val="InternetLink"/>
            <w:sz w:val="23"/>
            <w:szCs w:val="23"/>
          </w:rPr>
          <w:t>comitecientifico2023msl@gmail.com</w:t>
        </w:r>
      </w:hyperlink>
      <w:r>
        <w:rPr>
          <w:sz w:val="23"/>
          <w:szCs w:val="23"/>
        </w:rPr>
        <w:t xml:space="preserve"> oficial y cargar el resumen en formato Word o pdf, teniendo en cuenta los criterios anteriores. Aquellos resúmenes que sean seleccionados según los criterios definidos enviarán su artículo de investigación para ponencia y publicación en la revista oficial del Congreso.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Todos los resúmenes recibidos serán evaluados por un miembro del comité científico, quien verificará el cumplimiento de los criterios de evaluación y las calidades requeridas por las publicaciones del Congreso, con lo cual emitirá su concepto por escrito que se da a conocer en reunión formal del comité científico. 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Criterios de evaluación: 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Originalidad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Pertinencia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Fundamentación teórica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Aplicabilidad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Replicabilidad</w:t>
      </w:r>
    </w:p>
    <w:p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Impacto académico, social y económico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Pasado este proceso, el comité organizador notificará a los autores cuyas ponencias fueron aprobadas a través del correo electrónico; posteriormente se les solicitará el envío del artículo para someterlo a publicación en las memorias del Congreso.</w:t>
        <w:br/>
      </w:r>
    </w:p>
    <w:p>
      <w:pPr>
        <w:pStyle w:val="Normal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Requisitos para la presentación de las ponencias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Con la presentación del resumen el autor o los autores autorizan al Congreso y a la Mesa Sectorial de Logística – SENA – para consolidar las ponencias y entregarlas a los participantes y a formar parte de las memorias del Congreso.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 de las ponencias.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Los Trabajos que hayan sido aceptados serán presentados en forma presencial   o virtual oral por el autor(es) de conformidad con la programación establecida y previamente comunicada.  Las presentaciones tendrán una duración total de 30 minutos, 15 minutos para la exposición y 15 minutos para atender preguntas. 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Aunque el Congreso dispone de los recursos audiovisuales necesarios, es recomendable que el ponente confirme los recursos que necesita.</w:t>
      </w:r>
    </w:p>
    <w:p>
      <w:pPr>
        <w:pStyle w:val="Normal"/>
        <w:rPr>
          <w:rFonts w:cs="Calibri" w:cstheme="minorHAnsi"/>
          <w:b/>
          <w:b/>
          <w:bCs/>
          <w:color w:val="000000"/>
          <w:sz w:val="24"/>
          <w:szCs w:val="24"/>
        </w:rPr>
      </w:pPr>
      <w:r>
        <w:rPr>
          <w:rFonts w:cs="Calibri" w:cstheme="minorHAnsi"/>
          <w:b/>
          <w:bCs/>
          <w:color w:val="000000"/>
          <w:sz w:val="24"/>
          <w:szCs w:val="24"/>
        </w:rPr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</w:rPr>
        <w:t>Comité científico y gestión de ponentes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3"/>
          <w:szCs w:val="23"/>
        </w:rPr>
      </w:pPr>
      <w:r>
        <w:rPr>
          <w:sz w:val="23"/>
          <w:szCs w:val="23"/>
        </w:rPr>
        <w:t>Msc. Feres Sahid Castaño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3"/>
          <w:szCs w:val="23"/>
        </w:rPr>
      </w:pPr>
      <w:r>
        <w:rPr>
          <w:sz w:val="23"/>
          <w:szCs w:val="23"/>
        </w:rPr>
        <w:t>Msc. Román Rodríguez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3"/>
          <w:szCs w:val="23"/>
        </w:rPr>
      </w:pPr>
      <w:r>
        <w:rPr>
          <w:sz w:val="23"/>
          <w:szCs w:val="23"/>
        </w:rPr>
        <w:t>Msc. Benjamín Pinzón Hoyos.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3"/>
          <w:szCs w:val="23"/>
        </w:rPr>
      </w:pPr>
      <w:r>
        <w:rPr>
          <w:sz w:val="23"/>
          <w:szCs w:val="23"/>
        </w:rPr>
        <w:t>Msc. Fabiola Pinzón Hoyos.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Calibri" w:cstheme="minorHAnsi"/>
          <w:b/>
          <w:b/>
          <w:bCs/>
          <w:color w:val="000000"/>
          <w:sz w:val="24"/>
          <w:szCs w:val="24"/>
        </w:rPr>
      </w:pPr>
      <w:r>
        <w:rPr>
          <w:sz w:val="23"/>
          <w:szCs w:val="23"/>
        </w:rPr>
        <w:t>Msc. Luis Flórez Rubio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Requisitos para la presentación del articulo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Resumen (250 – 300 palabras)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Palabras clave 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Abstract Key Words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Introducción 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Desarrollo 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Resultados </w:t>
      </w:r>
    </w:p>
    <w:p>
      <w:pPr>
        <w:pStyle w:val="ListParagraph"/>
        <w:numPr>
          <w:ilvl w:val="0"/>
          <w:numId w:val="6"/>
        </w:numPr>
        <w:spacing w:lineRule="auto" w:line="240" w:before="0" w:after="27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Conclusiones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Referencias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Bibliografía 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  <w:sz w:val="24"/>
          <w:szCs w:val="24"/>
        </w:rPr>
      </w:pPr>
      <w:r>
        <w:rPr>
          <w:rFonts w:cs="Calibri" w:cstheme="minorHAnsi"/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 de las ponencias.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Los Trabajos que hayan sido aceptados serán presentados en forma presencial  o virtual oral por el autor (es) en conformidad con la programación establecida y previamente comunicada.  Las presentaciones tendrán una duración de 30 minutos (15 para la exposición y 15 para atender preguntas y el debate. Aunque el Congreso dispone de los recursos audiovisuales necesarios, es recomendable que el ponente confirme los recursos que necesita.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La  presentación, dado el tiempo asignado, debe contener:</w:t>
      </w:r>
    </w:p>
    <w:p>
      <w:pPr>
        <w:pStyle w:val="Pf0"/>
        <w:numPr>
          <w:ilvl w:val="0"/>
          <w:numId w:val="2"/>
        </w:numPr>
        <w:spacing w:before="280" w:after="0"/>
        <w:rPr>
          <w:rFonts w:ascii="Calibri Light" w:hAnsi="Calibri Light" w:cs="Calibri Light" w:asciiTheme="majorHAnsi" w:cstheme="majorHAnsi" w:hAnsiTheme="majorHAnsi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Originalidad</w:t>
      </w:r>
    </w:p>
    <w:p>
      <w:pPr>
        <w:pStyle w:val="Pf0"/>
        <w:numPr>
          <w:ilvl w:val="0"/>
          <w:numId w:val="2"/>
        </w:numPr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Pertinencia</w:t>
      </w:r>
    </w:p>
    <w:p>
      <w:pPr>
        <w:pStyle w:val="Pf0"/>
        <w:numPr>
          <w:ilvl w:val="0"/>
          <w:numId w:val="2"/>
        </w:numPr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Fundamentación teórica</w:t>
      </w:r>
    </w:p>
    <w:p>
      <w:pPr>
        <w:pStyle w:val="Pf0"/>
        <w:numPr>
          <w:ilvl w:val="0"/>
          <w:numId w:val="2"/>
        </w:numPr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Aplicabilidad</w:t>
      </w:r>
    </w:p>
    <w:p>
      <w:pPr>
        <w:pStyle w:val="Pf0"/>
        <w:numPr>
          <w:ilvl w:val="0"/>
          <w:numId w:val="2"/>
        </w:numPr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Replicabilidad</w:t>
      </w:r>
    </w:p>
    <w:p>
      <w:pPr>
        <w:pStyle w:val="Pf0"/>
        <w:numPr>
          <w:ilvl w:val="0"/>
          <w:numId w:val="2"/>
        </w:numPr>
        <w:spacing w:before="0" w:after="0"/>
        <w:rPr>
          <w:rStyle w:val="Cf01"/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>Impacto académico</w:t>
      </w:r>
    </w:p>
    <w:p>
      <w:pPr>
        <w:pStyle w:val="Pf0"/>
        <w:numPr>
          <w:ilvl w:val="0"/>
          <w:numId w:val="2"/>
        </w:numPr>
        <w:spacing w:before="0" w:after="0"/>
        <w:rPr>
          <w:rFonts w:cs="Calibri" w:cstheme="minorHAnsi"/>
          <w:color w:val="000000"/>
        </w:rPr>
      </w:pPr>
      <w:r>
        <w:rPr>
          <w:rStyle w:val="Cf01"/>
          <w:rFonts w:cs="Calibri Light" w:ascii="Calibri Light" w:hAnsi="Calibri Light" w:asciiTheme="majorHAnsi" w:cstheme="majorHAnsi" w:hAnsiTheme="majorHAnsi"/>
          <w:sz w:val="24"/>
          <w:szCs w:val="24"/>
        </w:rPr>
        <w:t xml:space="preserve">Impacto sobre la </w:t>
      </w:r>
      <w:r>
        <w:rPr>
          <w:rFonts w:cs="Calibri" w:cstheme="minorHAnsi"/>
          <w:i/>
          <w:iCs/>
        </w:rPr>
        <w:t>creación de valor económico, social y ambiental en las micro y pequeñas empresas campesinas</w:t>
      </w:r>
      <w:r>
        <w:rPr>
          <w:rFonts w:cs="Calibri" w:cstheme="minorHAnsi"/>
        </w:rPr>
        <w:t>.</w:t>
      </w:r>
    </w:p>
    <w:p>
      <w:pPr>
        <w:pStyle w:val="Pf0"/>
        <w:spacing w:before="0" w:after="0"/>
        <w:rPr>
          <w:rFonts w:cs="Calibri" w:cstheme="minorHAnsi"/>
          <w:color w:val="000000"/>
        </w:rPr>
      </w:pPr>
      <w:r>
        <w:rPr/>
      </w:r>
    </w:p>
    <w:p>
      <w:pPr>
        <w:pStyle w:val="Pf0"/>
        <w:spacing w:before="0" w:after="0"/>
        <w:rPr>
          <w:rFonts w:cs="Calibri" w:cstheme="minorHAnsi"/>
          <w:color w:val="000000"/>
        </w:rPr>
      </w:pPr>
      <w:r>
        <w:rPr/>
      </w:r>
    </w:p>
    <w:p>
      <w:pPr>
        <w:pStyle w:val="Normal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Reconocimiento a los ponentes:</w:t>
      </w:r>
    </w:p>
    <w:p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Certificado de ponencia presentada.  </w:t>
      </w:r>
    </w:p>
    <w:p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Certificado de reconocimiento a la mejor ponencia de acuerdo con el mayor puntaje en la evaluación.</w:t>
      </w:r>
    </w:p>
    <w:p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Publicación en las memorias del evento.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before="0" w:after="160"/>
        <w:rPr>
          <w:sz w:val="23"/>
          <w:szCs w:val="23"/>
        </w:rPr>
      </w:pPr>
      <w:r>
        <w:rPr/>
      </w:r>
    </w:p>
    <w:sectPr>
      <w:headerReference w:type="default" r:id="rId3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161925</wp:posOffset>
          </wp:positionH>
          <wp:positionV relativeFrom="paragraph">
            <wp:posOffset>-143510</wp:posOffset>
          </wp:positionV>
          <wp:extent cx="1472565" cy="408940"/>
          <wp:effectExtent l="0" t="0" r="0" b="0"/>
          <wp:wrapNone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2565" cy="40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3943350</wp:posOffset>
          </wp:positionH>
          <wp:positionV relativeFrom="paragraph">
            <wp:posOffset>-219710</wp:posOffset>
          </wp:positionV>
          <wp:extent cx="1521460" cy="485775"/>
          <wp:effectExtent l="0" t="0" r="0" b="0"/>
          <wp:wrapNone/>
          <wp:docPr id="2" name="Imagen 5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CO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7937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CO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e1f8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1f8e"/>
    <w:rPr/>
  </w:style>
  <w:style w:type="character" w:styleId="InternetLink">
    <w:name w:val="Hyperlink"/>
    <w:basedOn w:val="DefaultParagraphFont"/>
    <w:uiPriority w:val="99"/>
    <w:unhideWhenUsed/>
    <w:rsid w:val="00321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e82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17d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e17d1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e17d1"/>
    <w:rPr>
      <w:b/>
      <w:bCs/>
      <w:sz w:val="20"/>
      <w:szCs w:val="20"/>
    </w:rPr>
  </w:style>
  <w:style w:type="character" w:styleId="Cf01" w:customStyle="1">
    <w:name w:val="cf01"/>
    <w:basedOn w:val="DefaultParagraphFont"/>
    <w:qFormat/>
    <w:rsid w:val="002c5fe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e1f8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e1f8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8e1f8e"/>
    <w:pPr>
      <w:widowControl/>
      <w:bidi w:val="0"/>
      <w:spacing w:lineRule="auto" w:line="240" w:before="0" w:after="0"/>
      <w:jc w:val="left"/>
    </w:pPr>
    <w:rPr>
      <w:rFonts w:ascii="Arial" w:hAnsi="Arial" w:cs="Arial" w:eastAsia="游明朝"/>
      <w:color w:val="000000"/>
      <w:kern w:val="0"/>
      <w:sz w:val="24"/>
      <w:szCs w:val="24"/>
      <w:lang w:val="es-CO" w:eastAsia="ja-JP" w:bidi="ar-SA"/>
    </w:rPr>
  </w:style>
  <w:style w:type="paragraph" w:styleId="ListParagraph">
    <w:name w:val="List Paragraph"/>
    <w:basedOn w:val="Normal"/>
    <w:uiPriority w:val="34"/>
    <w:qFormat/>
    <w:rsid w:val="004f1d65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e17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17d1"/>
    <w:pPr/>
    <w:rPr>
      <w:b/>
      <w:bCs/>
    </w:rPr>
  </w:style>
  <w:style w:type="paragraph" w:styleId="Pf0" w:customStyle="1">
    <w:name w:val="pf0"/>
    <w:basedOn w:val="Normal"/>
    <w:qFormat/>
    <w:rsid w:val="002c5f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mitecientifico2023msl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LibreOffice/7.0.4.2$Linux_X86_64 LibreOffice_project/00$Build-2</Application>
  <AppVersion>15.0000</AppVersion>
  <Pages>5</Pages>
  <Words>1023</Words>
  <Characters>5867</Characters>
  <CharactersWithSpaces>6807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2023-07-10T18:59:00Z</dcterms:created>
  <dc:creator>FERES SAHID</dc:creator>
  <dc:description/>
  <dc:language>en-US</dc:language>
  <cp:lastModifiedBy/>
  <dcterms:modified xsi:type="dcterms:W3CDTF">2023-07-15T12:09:28Z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ActionId">
    <vt:lpwstr>19f66fa4-319c-4f41-b914-be968d174bfe</vt:lpwstr>
  </property>
  <property fmtid="{D5CDD505-2E9C-101B-9397-08002B2CF9AE}" pid="3" name="MSIP_Label_1299739c-ad3d-4908-806e-4d91151a6e13_ContentBits">
    <vt:lpwstr>0</vt:lpwstr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etDate">
    <vt:lpwstr>2023-06-01T15:29:26Z</vt:lpwstr>
  </property>
  <property fmtid="{D5CDD505-2E9C-101B-9397-08002B2CF9AE}" pid="8" name="MSIP_Label_1299739c-ad3d-4908-806e-4d91151a6e13_SiteId">
    <vt:lpwstr>cbc2c381-2f2e-4d93-91d1-506c9316ace7</vt:lpwstr>
  </property>
</Properties>
</file>