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26"/>
        </w:rPr>
        <w:t>FACULDADE ANHANGUERA</w:t>
        <w:br/>
        <w:t>CURSO DE ANÁLISE E DESENVOLVIMENTO DE SISTEMAS</w:t>
        <w:br/>
        <w:t>DISCIPLINA: PROJETO INTEGRADO</w:t>
      </w:r>
    </w:p>
    <w:p>
      <w:r>
        <w:br/>
        <w:br/>
        <w:br/>
        <w:br/>
      </w:r>
    </w:p>
    <w:p>
      <w:pPr>
        <w:jc w:val="center"/>
      </w:pPr>
      <w:r>
        <w:rPr>
          <w:b/>
          <w:color w:val="0284C7"/>
          <w:sz w:val="28"/>
        </w:rPr>
        <w:t>DOCUMENTAÇÃO ESSENCIAL DO PROJETO DE SOFTWARE</w:t>
        <w:br/>
      </w:r>
      <w:r>
        <w:rPr>
          <w:b/>
          <w:color w:val="0F172A"/>
          <w:sz w:val="24"/>
        </w:rPr>
        <w:t>PROJETO: ORBY — GESTÃO OPERACIONAL DE ASSISTÊNCIA TÉCNICA</w:t>
      </w:r>
    </w:p>
    <w:p>
      <w:r>
        <w:br/>
        <w:br/>
        <w:br/>
        <w:br/>
      </w:r>
    </w:p>
    <w:p>
      <w:pPr>
        <w:jc w:val="center"/>
      </w:pPr>
      <w:r>
        <w:rPr>
          <w:b/>
          <w:sz w:val="22"/>
        </w:rPr>
        <w:t>INTEGRANTES DO GRUPO</w:t>
        <w:br/>
      </w:r>
      <w:r>
        <w:rPr>
          <w:sz w:val="22"/>
        </w:rPr>
        <w:t>Matheus Henrique dos Santos</w:t>
        <w:br/>
        <w:t>(Líder do Projeto e Desenvolvedor)</w:t>
      </w:r>
    </w:p>
    <w:p>
      <w:r>
        <w:br/>
        <w:br/>
        <w:br/>
        <w:br/>
      </w:r>
    </w:p>
    <w:p>
      <w:pPr>
        <w:jc w:val="center"/>
      </w:pPr>
      <w:r>
        <w:rPr>
          <w:b/>
          <w:sz w:val="22"/>
        </w:rPr>
        <w:t>POUSO ALEGRE - MG</w:t>
        <w:br/>
        <w:t>2026</w:t>
      </w:r>
    </w:p>
    <w:p>
      <w:r>
        <w:br w:type="page"/>
      </w:r>
    </w:p>
    <w:p>
      <w:pPr>
        <w:spacing w:before="280" w:after="80"/>
      </w:pPr>
      <w:r>
        <w:rPr>
          <w:b/>
          <w:color w:val="0284C7"/>
          <w:sz w:val="26"/>
        </w:rPr>
        <w:t>IDENTIFICAÇÃO DO PROJETO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1"/>
        <w:gridCol w:w="4701"/>
      </w:tblGrid>
      <w:tr>
        <w:tc>
          <w:tcPr>
            <w:tcW w:type="dxa" w:w="3168"/>
            <w:tcMar>
              <w:top w:w="100" w:type="dxa"/>
              <w:bottom w:w="100" w:type="dxa"/>
              <w:left w:w="150" w:type="dxa"/>
              <w:right w:w="150" w:type="dxa"/>
            </w:tcMar>
            <w:shd w:fill="0284C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6480"/>
            <w:tcMar>
              <w:top w:w="100" w:type="dxa"/>
              <w:bottom w:w="100" w:type="dxa"/>
              <w:left w:w="150" w:type="dxa"/>
              <w:right w:w="150" w:type="dxa"/>
            </w:tcMar>
            <w:shd w:fill="0284C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PREENCHIMENTO</w:t>
            </w:r>
          </w:p>
        </w:tc>
      </w:tr>
      <w:tr>
        <w:tc>
          <w:tcPr>
            <w:tcW w:type="dxa" w:w="3168"/>
            <w:tcMar>
              <w:top w:w="100" w:type="dxa"/>
              <w:bottom w:w="100" w:type="dxa"/>
              <w:left w:w="150" w:type="dxa"/>
              <w:right w:w="150" w:type="dxa"/>
            </w:tcMar>
            <w:shd w:fill="F1F5F9"/>
          </w:tcPr>
          <w:p>
            <w:pPr>
              <w:jc w:val="left"/>
            </w:pPr>
            <w:r>
              <w:rPr>
                <w:b/>
                <w:sz w:val="20"/>
              </w:rPr>
              <w:t>Nome do projeto</w:t>
            </w:r>
          </w:p>
        </w:tc>
        <w:tc>
          <w:tcPr>
            <w:tcW w:type="dxa" w:w="6480"/>
            <w:tcMar>
              <w:top w:w="100" w:type="dxa"/>
              <w:bottom w:w="100" w:type="dxa"/>
              <w:left w:w="150" w:type="dxa"/>
              <w:right w:w="150" w:type="dxa"/>
            </w:tcMar>
            <w:shd w:fill="F1F5F9"/>
          </w:tcPr>
          <w:p>
            <w:pPr>
              <w:jc w:val="left"/>
            </w:pPr>
            <w:r>
              <w:rPr>
                <w:sz w:val="20"/>
              </w:rPr>
              <w:t>Orby — Gestão Operacional de Assistência Técnica</w:t>
            </w:r>
          </w:p>
        </w:tc>
      </w:tr>
      <w:tr>
        <w:tc>
          <w:tcPr>
            <w:tcW w:type="dxa" w:w="3168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b/>
                <w:sz w:val="20"/>
              </w:rPr>
              <w:t>Turma</w:t>
            </w:r>
          </w:p>
        </w:tc>
        <w:tc>
          <w:tcPr>
            <w:tcW w:type="dxa" w:w="64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sz w:val="20"/>
              </w:rPr>
              <w:t>Análise e Desenvolvimento de Sistemas - ADS</w:t>
            </w:r>
          </w:p>
        </w:tc>
      </w:tr>
      <w:tr>
        <w:tc>
          <w:tcPr>
            <w:tcW w:type="dxa" w:w="3168"/>
            <w:tcMar>
              <w:top w:w="100" w:type="dxa"/>
              <w:bottom w:w="100" w:type="dxa"/>
              <w:left w:w="150" w:type="dxa"/>
              <w:right w:w="150" w:type="dxa"/>
            </w:tcMar>
            <w:shd w:fill="F1F5F9"/>
          </w:tcPr>
          <w:p>
            <w:pPr>
              <w:jc w:val="left"/>
            </w:pPr>
            <w:r>
              <w:rPr>
                <w:b/>
                <w:sz w:val="20"/>
              </w:rPr>
              <w:t>Semestre</w:t>
            </w:r>
          </w:p>
        </w:tc>
        <w:tc>
          <w:tcPr>
            <w:tcW w:type="dxa" w:w="6480"/>
            <w:tcMar>
              <w:top w:w="100" w:type="dxa"/>
              <w:bottom w:w="100" w:type="dxa"/>
              <w:left w:w="150" w:type="dxa"/>
              <w:right w:w="150" w:type="dxa"/>
            </w:tcMar>
            <w:shd w:fill="F1F5F9"/>
          </w:tcPr>
          <w:p>
            <w:pPr>
              <w:jc w:val="left"/>
            </w:pPr>
            <w:r>
              <w:rPr>
                <w:sz w:val="20"/>
              </w:rPr>
              <w:t>2º Semestre</w:t>
            </w:r>
          </w:p>
        </w:tc>
      </w:tr>
      <w:tr>
        <w:tc>
          <w:tcPr>
            <w:tcW w:type="dxa" w:w="3168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b/>
                <w:sz w:val="20"/>
              </w:rPr>
              <w:t>Professor</w:t>
            </w:r>
          </w:p>
        </w:tc>
        <w:tc>
          <w:tcPr>
            <w:tcW w:type="dxa" w:w="64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sz w:val="20"/>
              </w:rPr>
              <w:t>Alex</w:t>
            </w:r>
          </w:p>
        </w:tc>
      </w:tr>
      <w:tr>
        <w:tc>
          <w:tcPr>
            <w:tcW w:type="dxa" w:w="3168"/>
            <w:tcMar>
              <w:top w:w="100" w:type="dxa"/>
              <w:bottom w:w="100" w:type="dxa"/>
              <w:left w:w="150" w:type="dxa"/>
              <w:right w:w="150" w:type="dxa"/>
            </w:tcMar>
            <w:shd w:fill="F1F5F9"/>
          </w:tcPr>
          <w:p>
            <w:pPr>
              <w:jc w:val="left"/>
            </w:pPr>
            <w:r>
              <w:rPr>
                <w:b/>
                <w:sz w:val="20"/>
              </w:rPr>
              <w:t>Líder ou responsável pelo contato</w:t>
            </w:r>
          </w:p>
        </w:tc>
        <w:tc>
          <w:tcPr>
            <w:tcW w:type="dxa" w:w="6480"/>
            <w:tcMar>
              <w:top w:w="100" w:type="dxa"/>
              <w:bottom w:w="100" w:type="dxa"/>
              <w:left w:w="150" w:type="dxa"/>
              <w:right w:w="150" w:type="dxa"/>
            </w:tcMar>
            <w:shd w:fill="F1F5F9"/>
          </w:tcPr>
          <w:p>
            <w:pPr>
              <w:jc w:val="left"/>
            </w:pPr>
            <w:r>
              <w:rPr>
                <w:sz w:val="20"/>
              </w:rPr>
              <w:t>Matheus Henrique dos Santos</w:t>
            </w:r>
          </w:p>
        </w:tc>
      </w:tr>
      <w:tr>
        <w:tc>
          <w:tcPr>
            <w:tcW w:type="dxa" w:w="3168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b/>
                <w:sz w:val="20"/>
              </w:rPr>
              <w:t>Integrantes e funções</w:t>
            </w:r>
          </w:p>
        </w:tc>
        <w:tc>
          <w:tcPr>
            <w:tcW w:type="dxa" w:w="64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sz w:val="20"/>
              </w:rPr>
              <w:t>Matheus Henrique dos Santos — Líder de Projeto, Arquiteto de Software e Desenvolvedor</w:t>
            </w:r>
          </w:p>
        </w:tc>
      </w:tr>
      <w:tr>
        <w:tc>
          <w:tcPr>
            <w:tcW w:type="dxa" w:w="3168"/>
            <w:tcMar>
              <w:top w:w="100" w:type="dxa"/>
              <w:bottom w:w="100" w:type="dxa"/>
              <w:left w:w="150" w:type="dxa"/>
              <w:right w:w="150" w:type="dxa"/>
            </w:tcMar>
            <w:shd w:fill="F1F5F9"/>
          </w:tcPr>
          <w:p>
            <w:pPr>
              <w:jc w:val="left"/>
            </w:pPr>
            <w:r>
              <w:rPr>
                <w:b/>
                <w:sz w:val="20"/>
              </w:rPr>
              <w:t>Link do repositório</w:t>
            </w:r>
          </w:p>
        </w:tc>
        <w:tc>
          <w:tcPr>
            <w:tcW w:type="dxa" w:w="6480"/>
            <w:tcMar>
              <w:top w:w="100" w:type="dxa"/>
              <w:bottom w:w="100" w:type="dxa"/>
              <w:left w:w="150" w:type="dxa"/>
              <w:right w:w="150" w:type="dxa"/>
            </w:tcMar>
            <w:shd w:fill="F1F5F9"/>
          </w:tcPr>
          <w:p>
            <w:pPr>
              <w:jc w:val="left"/>
            </w:pPr>
            <w:r>
              <w:rPr>
                <w:sz w:val="20"/>
              </w:rPr>
              <w:t>https://github.com/mathe/orby</w:t>
            </w:r>
          </w:p>
        </w:tc>
      </w:tr>
      <w:tr>
        <w:tc>
          <w:tcPr>
            <w:tcW w:type="dxa" w:w="3168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b/>
                <w:sz w:val="20"/>
              </w:rPr>
              <w:t>Link do protótipo</w:t>
            </w:r>
          </w:p>
        </w:tc>
        <w:tc>
          <w:tcPr>
            <w:tcW w:type="dxa" w:w="64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sz w:val="20"/>
              </w:rPr>
              <w:t>Executável Desktop Orby v2.0 (PySide6 / Windows x64)</w:t>
            </w:r>
          </w:p>
        </w:tc>
      </w:tr>
      <w:tr>
        <w:tc>
          <w:tcPr>
            <w:tcW w:type="dxa" w:w="3168"/>
            <w:tcMar>
              <w:top w:w="100" w:type="dxa"/>
              <w:bottom w:w="100" w:type="dxa"/>
              <w:left w:w="150" w:type="dxa"/>
              <w:right w:w="150" w:type="dxa"/>
            </w:tcMar>
            <w:shd w:fill="F1F5F9"/>
          </w:tcPr>
          <w:p>
            <w:pPr>
              <w:jc w:val="left"/>
            </w:pPr>
            <w:r>
              <w:rPr>
                <w:b/>
                <w:sz w:val="20"/>
              </w:rPr>
              <w:t>Data da versão final</w:t>
            </w:r>
          </w:p>
        </w:tc>
        <w:tc>
          <w:tcPr>
            <w:tcW w:type="dxa" w:w="6480"/>
            <w:tcMar>
              <w:top w:w="100" w:type="dxa"/>
              <w:bottom w:w="100" w:type="dxa"/>
              <w:left w:w="150" w:type="dxa"/>
              <w:right w:w="150" w:type="dxa"/>
            </w:tcMar>
            <w:shd w:fill="F1F5F9"/>
          </w:tcPr>
          <w:p>
            <w:pPr>
              <w:jc w:val="left"/>
            </w:pPr>
            <w:r>
              <w:rPr>
                <w:sz w:val="20"/>
              </w:rPr>
              <w:t>10 de Setembro de 2026</w:t>
            </w:r>
          </w:p>
        </w:tc>
      </w:tr>
    </w:tbl>
    <w:p>
      <w:pPr>
        <w:spacing w:after="280"/>
      </w:pPr>
    </w:p>
    <w:p>
      <w:pPr>
        <w:spacing w:before="280" w:after="80"/>
      </w:pPr>
      <w:r>
        <w:rPr>
          <w:b/>
          <w:color w:val="0284C7"/>
          <w:sz w:val="26"/>
        </w:rPr>
        <w:t>SUMÁRIO</w:t>
      </w:r>
    </w:p>
    <w:p>
      <w:pPr>
        <w:spacing w:line="288" w:lineRule="auto"/>
      </w:pPr>
      <w:r>
        <w:rPr>
          <w:b/>
          <w:sz w:val="20"/>
        </w:rPr>
        <w:t>IDENTIFICAÇÃO DO PROJETO......................................... 2</w:t>
        <w:br/>
      </w:r>
      <w:r>
        <w:rPr>
          <w:b/>
          <w:sz w:val="20"/>
        </w:rPr>
        <w:t>SUMÁRIO.......................................................... 2</w:t>
        <w:br/>
      </w:r>
      <w:r>
        <w:rPr>
          <w:b/>
          <w:sz w:val="20"/>
        </w:rPr>
        <w:t>1 DEFINIÇÃO DO PROJETO........................................... 3</w:t>
        <w:br/>
      </w:r>
      <w:r>
        <w:rPr>
          <w:sz w:val="20"/>
        </w:rPr>
        <w:t xml:space="preserve">   1.1 TEMA E CONTEXTO........................................... 3</w:t>
        <w:br/>
      </w:r>
      <w:r>
        <w:rPr>
          <w:sz w:val="20"/>
        </w:rPr>
        <w:t xml:space="preserve">   1.2 PROBLEMA.................................................. 3</w:t>
        <w:br/>
      </w:r>
      <w:r>
        <w:rPr>
          <w:sz w:val="20"/>
        </w:rPr>
        <w:t xml:space="preserve">   1.3 SOLUÇÃO PROPOSTA.......................................... 3</w:t>
        <w:br/>
      </w:r>
      <w:r>
        <w:rPr>
          <w:sz w:val="20"/>
        </w:rPr>
        <w:t xml:space="preserve">   1.4 OBJETIVO.................................................. 3</w:t>
        <w:br/>
      </w:r>
      <w:r>
        <w:rPr>
          <w:b/>
          <w:sz w:val="20"/>
        </w:rPr>
        <w:t>2 USUÁRIOS E STAKEHOLDERS........................................ 4</w:t>
        <w:br/>
      </w:r>
      <w:r>
        <w:rPr>
          <w:sz w:val="20"/>
        </w:rPr>
        <w:t xml:space="preserve">   2.1 USUÁRIOS FINAIS........................................... 4</w:t>
        <w:br/>
      </w:r>
      <w:r>
        <w:rPr>
          <w:sz w:val="20"/>
        </w:rPr>
        <w:t xml:space="preserve">   2.2 STAKEHOLDERS.............................................. 4</w:t>
        <w:br/>
      </w:r>
      <w:r>
        <w:rPr>
          <w:b/>
          <w:sz w:val="20"/>
        </w:rPr>
        <w:t>3 ESCOPO E MVP................................................... 5</w:t>
        <w:br/>
      </w:r>
      <w:r>
        <w:rPr>
          <w:sz w:val="20"/>
        </w:rPr>
        <w:t xml:space="preserve">   3.1 ESCOPO INCLUÍDO........................................... 5</w:t>
        <w:br/>
      </w:r>
      <w:r>
        <w:rPr>
          <w:sz w:val="20"/>
        </w:rPr>
        <w:t xml:space="preserve">   3.2 FORA DO ESCOPO............................................ 5</w:t>
        <w:br/>
      </w:r>
      <w:r>
        <w:rPr>
          <w:sz w:val="20"/>
        </w:rPr>
        <w:t xml:space="preserve">   3.3 PRODUTO MÍNIMO VIÁVEL..................................... 5</w:t>
        <w:br/>
      </w:r>
      <w:r>
        <w:rPr>
          <w:sz w:val="20"/>
        </w:rPr>
        <w:t xml:space="preserve">   3.4 RESTRIÇÕES................................................ 6</w:t>
        <w:br/>
      </w:r>
      <w:r>
        <w:rPr>
          <w:b/>
          <w:sz w:val="20"/>
        </w:rPr>
        <w:t>4 REQUISITOS DO SISTEMA.......................................... 6</w:t>
        <w:br/>
      </w:r>
      <w:r>
        <w:rPr>
          <w:sz w:val="20"/>
        </w:rPr>
        <w:t xml:space="preserve">   4.1 REQUISITOS FUNCIONAIS..................................... 6</w:t>
        <w:br/>
      </w:r>
      <w:r>
        <w:rPr>
          <w:sz w:val="20"/>
        </w:rPr>
        <w:t xml:space="preserve">   4.2 REQUISITOS NÃO FUNCIONAIS................................. 7</w:t>
        <w:br/>
      </w:r>
      <w:r>
        <w:rPr>
          <w:sz w:val="20"/>
        </w:rPr>
        <w:t xml:space="preserve">   4.3 REGRAS DE NEGÓCIO......................................... 8</w:t>
        <w:br/>
      </w:r>
    </w:p>
    <w:p>
      <w:r>
        <w:br w:type="page"/>
      </w:r>
    </w:p>
    <w:p>
      <w:pPr>
        <w:spacing w:before="280" w:after="80"/>
      </w:pPr>
      <w:r>
        <w:rPr>
          <w:b/>
          <w:color w:val="0284C7"/>
          <w:sz w:val="26"/>
        </w:rPr>
        <w:t>1 DEFINIÇÃO DO PROJETO</w:t>
      </w:r>
    </w:p>
    <w:p>
      <w:pPr>
        <w:spacing w:before="200" w:after="60"/>
      </w:pPr>
      <w:r>
        <w:rPr>
          <w:b/>
          <w:color w:val="0F172A"/>
          <w:sz w:val="23"/>
        </w:rPr>
        <w:t>1.1 TEMA E CONTEXTO</w:t>
      </w:r>
    </w:p>
    <w:p>
      <w:pPr>
        <w:jc w:val="both"/>
      </w:pPr>
      <w:r>
        <w:t>O presente projeto insere-se no setor de prestação de serviços de manutenção técnica especializada, com ênfase nas rotinas operacionais e financeiras de micro, pequenas e médias oficinas de assistência técnica de informática, dispositivos móveis e equipamentos eletroeletrônicos. Nesses estabelecimentos, a dinâmica de atendimento ao cliente no balcão envolve desde a triagem física inicial e o registro de acessórios até a elaboração de laudos diagnósticos, aprovação de orçamentos, execução de reparos, controle de peças, recebimento financeiro e devolução com garantia.</w:t>
      </w:r>
    </w:p>
    <w:p>
      <w:pPr>
        <w:jc w:val="both"/>
      </w:pPr>
      <w:r>
        <w:t>No contexto real investigado, constatou-se que grande parte das oficinas de pequeno porte opera de forma desestruturada, recorrendo a anotações em papel, conversas dispersas em aplicativos de mensagens ou planilhas eletrônicas desconectadas. Essa ausência de padronização compromete o controle do histórico de manutenções, dificulta a rastreabilidade dos números de série, gera frequentes atrasos na comunicação e ocasiona perdas financeiras por falta de cobrança correta de serviços executados e peças aplicadas.</w:t>
      </w:r>
    </w:p>
    <w:p>
      <w:pPr>
        <w:spacing w:before="200" w:after="60"/>
      </w:pPr>
      <w:r>
        <w:rPr>
          <w:b/>
          <w:color w:val="0F172A"/>
          <w:sz w:val="23"/>
        </w:rPr>
        <w:t>1.2 PROBLEMA</w:t>
      </w:r>
    </w:p>
    <w:p>
      <w:pPr>
        <w:jc w:val="both"/>
      </w:pPr>
      <w:r>
        <w:t>O problema central identificado é a vulnerabilidade operacional, a ausência de rastreabilidade no ciclo de vida das Ordens de Serviço (OS) e o descontrole no fluxo financeiro de caixa. Os principais afetados são os atendentes de recepção, que sofrem com cadastros duplicados e perda de dados; os técnicos de bancada, que perdem tempo buscando informações do defeito reclamado; e os proprietários, que não dispõem de visibilidade em tempo real sobre faturamento, ticket médio, margem de serviços versus peças e ordens em andamento.</w:t>
      </w:r>
    </w:p>
    <w:p>
      <w:pPr>
        <w:jc w:val="both"/>
      </w:pPr>
      <w:r>
        <w:t>Essa desorganização acarreta extravio de componentes, duplicidade de cadastros, inconsistências contábeis e insatisfação dos clientes. Dessa forma, formula-se a seguinte questão norteadora: Como uma aplicação desktop verticalizada, ergonômica e dotada de validações transacionais rigorosas pode assegurar a integridade dos dados, otimizar o tempo de atendimento e garantir a rastreabilidade e o controle financeiro completo das ordens de serviço em pequenas assistências técnicas?</w:t>
      </w:r>
    </w:p>
    <w:p>
      <w:pPr>
        <w:spacing w:before="200" w:after="60"/>
      </w:pPr>
      <w:r>
        <w:rPr>
          <w:b/>
          <w:color w:val="0F172A"/>
          <w:sz w:val="23"/>
        </w:rPr>
        <w:t>1.3 SOLUÇÃO PROPOSTA</w:t>
      </w:r>
    </w:p>
    <w:p>
      <w:pPr>
        <w:jc w:val="both"/>
      </w:pPr>
      <w:r>
        <w:t>A solução desenvolvida é o Orby, um sistema desktop de gestão operacional e financeira construído em Python 3.11+, PySide6 (Qt) e banco relacional SQLite local. O software atua como um 'mini-ERP verticalizado', oferecendo a robustez e a consistência de dados dos grandes sistemas corporativos, porém com interface visual limpa, intuitiva e sem os custos elevados ou a complexidade de implantação de plataformas web pesadas.</w:t>
      </w:r>
    </w:p>
    <w:p>
      <w:pPr>
        <w:jc w:val="both"/>
      </w:pPr>
      <w:r>
        <w:t>O sistema centraliza o cadastro de clientes com algoritmo inteligente de prevenção de duplicidades, vincula equipamentos com número de série e estado de entrada, e conduz cada Ordem de Serviço através de uma máquina de estados formal (Aberta, Em Diagnóstico, Aguardando Aprovação, Em Reparo, Aguardando Retirada, Finalizada e Cancelada). Além disso, dispõe de auditoria automática de status, importador de planilhas legadas (CSV/XLSX), módulo financeiro com discriminação de mão de obra e peças, e dashboard financeiro em tempo real com extrato de fechamento de caixa.</w:t>
      </w:r>
    </w:p>
    <w:p>
      <w:pPr>
        <w:spacing w:before="200" w:after="60"/>
      </w:pPr>
      <w:r>
        <w:rPr>
          <w:b/>
          <w:color w:val="0F172A"/>
          <w:sz w:val="23"/>
        </w:rPr>
        <w:t>1.4 OBJETIVO</w:t>
      </w:r>
    </w:p>
    <w:p>
      <w:pPr>
        <w:jc w:val="both"/>
      </w:pPr>
      <w:r>
        <w:t>Desenvolver e validar uma aplicação desktop de gerenciamento de ordens de serviço e controle financeiro para assistências técnicas, integrando cadastro com prevenção de duplicidades, rastreabilidade de equipamentos, esteira padronizada de status, cálculo de peças e serviços e importação de planilhas externas, a fim de eliminar inconsistências operacionais e proporcionar controle gerencial centralizado e seguro aos estabelecimentos.</w:t>
      </w:r>
    </w:p>
    <w:p>
      <w:pPr>
        <w:spacing w:before="280" w:after="80"/>
      </w:pPr>
      <w:r>
        <w:rPr>
          <w:b/>
          <w:color w:val="0284C7"/>
          <w:sz w:val="26"/>
        </w:rPr>
        <w:t>2 USUÁRIOS E STAKEHOLDERS</w:t>
      </w:r>
    </w:p>
    <w:p>
      <w:pPr>
        <w:spacing w:before="200" w:after="60"/>
      </w:pPr>
      <w:r>
        <w:rPr>
          <w:b/>
          <w:color w:val="0F172A"/>
          <w:sz w:val="23"/>
        </w:rPr>
        <w:t>2.1 USUÁRIOS FINAIS</w:t>
      </w:r>
    </w:p>
    <w:p>
      <w:pPr>
        <w:jc w:val="both"/>
      </w:pPr>
      <w:r>
        <w:t>O sistema é operado diretamente por diferentes perfis de colaboradores no ambiente da oficina, cada qual com permissões e necessidades específicas no fluxo de atendimento: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4"/>
        <w:gridCol w:w="3134"/>
        <w:gridCol w:w="3134"/>
      </w:tblGrid>
      <w:tr>
        <w:tc>
          <w:tcPr>
            <w:tcW w:type="dxa" w:w="2592"/>
            <w:tcMar>
              <w:top w:w="90" w:type="dxa"/>
              <w:bottom w:w="90" w:type="dxa"/>
              <w:left w:w="120" w:type="dxa"/>
              <w:right w:w="120" w:type="dxa"/>
            </w:tcMar>
            <w:shd w:fill="0284C7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PERFIL DE USUÁRIO</w:t>
            </w:r>
          </w:p>
        </w:tc>
        <w:tc>
          <w:tcPr>
            <w:tcW w:type="dxa" w:w="3168"/>
            <w:tcMar>
              <w:top w:w="90" w:type="dxa"/>
              <w:bottom w:w="90" w:type="dxa"/>
              <w:left w:w="120" w:type="dxa"/>
              <w:right w:w="120" w:type="dxa"/>
            </w:tcMar>
            <w:shd w:fill="0284C7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NECESSIDADE PRINCIPAL</w:t>
            </w:r>
          </w:p>
        </w:tc>
        <w:tc>
          <w:tcPr>
            <w:tcW w:type="dxa" w:w="3888"/>
            <w:tcMar>
              <w:top w:w="90" w:type="dxa"/>
              <w:bottom w:w="90" w:type="dxa"/>
              <w:left w:w="120" w:type="dxa"/>
              <w:right w:w="120" w:type="dxa"/>
            </w:tcMar>
            <w:shd w:fill="0284C7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AÇÕES NO SISTEMA</w:t>
            </w:r>
          </w:p>
        </w:tc>
      </w:tr>
      <w:tr>
        <w:tc>
          <w:tcPr>
            <w:tcW w:type="dxa" w:w="2592"/>
            <w:tcMar>
              <w:top w:w="90" w:type="dxa"/>
              <w:bottom w:w="90" w:type="dxa"/>
              <w:left w:w="120" w:type="dxa"/>
              <w:right w:w="12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Atendente / Recepcionista</w:t>
            </w:r>
          </w:p>
        </w:tc>
        <w:tc>
          <w:tcPr>
            <w:tcW w:type="dxa" w:w="3168"/>
            <w:tcMar>
              <w:top w:w="90" w:type="dxa"/>
              <w:bottom w:w="90" w:type="dxa"/>
              <w:left w:w="120" w:type="dxa"/>
              <w:right w:w="12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Agilidade no atendimento de balcão, busca rápida de clientes, abertura de OS e lançamento de pagamentos.</w:t>
            </w:r>
          </w:p>
        </w:tc>
        <w:tc>
          <w:tcPr>
            <w:tcW w:type="dxa" w:w="3888"/>
            <w:tcMar>
              <w:top w:w="90" w:type="dxa"/>
              <w:bottom w:w="90" w:type="dxa"/>
              <w:left w:w="120" w:type="dxa"/>
              <w:right w:w="12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Cadastrar clientes e equipamentos, abrir Ordens de Serviço, consultar status por nome/telefone/documento, lançar recebimentos e importar planilhas legadas.</w:t>
            </w:r>
          </w:p>
        </w:tc>
      </w:tr>
      <w:tr>
        <w:tc>
          <w:tcPr>
            <w:tcW w:type="dxa" w:w="2592"/>
            <w:tcMar>
              <w:top w:w="90" w:type="dxa"/>
              <w:bottom w:w="90" w:type="dxa"/>
              <w:left w:w="120" w:type="dxa"/>
              <w:right w:w="120" w:type="dxa"/>
            </w:tcMar>
            <w:shd w:fill="FFFFFF"/>
          </w:tcPr>
          <w:p>
            <w:pPr>
              <w:jc w:val="left"/>
            </w:pPr>
            <w:r>
              <w:rPr>
                <w:sz w:val="19"/>
              </w:rPr>
              <w:t>Técnico de Bancada</w:t>
            </w:r>
          </w:p>
        </w:tc>
        <w:tc>
          <w:tcPr>
            <w:tcW w:type="dxa" w:w="3168"/>
            <w:tcMar>
              <w:top w:w="90" w:type="dxa"/>
              <w:bottom w:w="90" w:type="dxa"/>
              <w:left w:w="120" w:type="dxa"/>
              <w:right w:w="120" w:type="dxa"/>
            </w:tcMar>
            <w:shd w:fill="FFFFFF"/>
          </w:tcPr>
          <w:p>
            <w:pPr>
              <w:jc w:val="left"/>
            </w:pPr>
            <w:r>
              <w:rPr>
                <w:sz w:val="19"/>
              </w:rPr>
              <w:t>Acesso claro ao defeito relatado, registro de diagnósticos, apontamento de peças e cálculo de mão de obra.</w:t>
            </w:r>
          </w:p>
        </w:tc>
        <w:tc>
          <w:tcPr>
            <w:tcW w:type="dxa" w:w="3888"/>
            <w:tcMar>
              <w:top w:w="90" w:type="dxa"/>
              <w:bottom w:w="90" w:type="dxa"/>
              <w:left w:w="120" w:type="dxa"/>
              <w:right w:w="120" w:type="dxa"/>
            </w:tcMar>
            <w:shd w:fill="FFFFFF"/>
          </w:tcPr>
          <w:p>
            <w:pPr>
              <w:jc w:val="left"/>
            </w:pPr>
            <w:r>
              <w:rPr>
                <w:sz w:val="19"/>
              </w:rPr>
              <w:t>Consultar fila de ordens, inserir laudos técnicos, atualizar status da OS (Em Diagnóstico/Reparo), discriminar valor de peças e serviços e registrar histórico.</w:t>
            </w:r>
          </w:p>
        </w:tc>
      </w:tr>
      <w:tr>
        <w:tc>
          <w:tcPr>
            <w:tcW w:type="dxa" w:w="2592"/>
            <w:tcMar>
              <w:top w:w="90" w:type="dxa"/>
              <w:bottom w:w="90" w:type="dxa"/>
              <w:left w:w="120" w:type="dxa"/>
              <w:right w:w="12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Gerente / Proprietário</w:t>
            </w:r>
          </w:p>
        </w:tc>
        <w:tc>
          <w:tcPr>
            <w:tcW w:type="dxa" w:w="3168"/>
            <w:tcMar>
              <w:top w:w="90" w:type="dxa"/>
              <w:bottom w:w="90" w:type="dxa"/>
              <w:left w:w="120" w:type="dxa"/>
              <w:right w:w="12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Visão panorâmica do faturamento, controle de caixa por forma de pagamento e prevenção de perdas.</w:t>
            </w:r>
          </w:p>
        </w:tc>
        <w:tc>
          <w:tcPr>
            <w:tcW w:type="dxa" w:w="3888"/>
            <w:tcMar>
              <w:top w:w="90" w:type="dxa"/>
              <w:bottom w:w="90" w:type="dxa"/>
              <w:left w:w="120" w:type="dxa"/>
              <w:right w:w="12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Acompanhar métricas consolidadas no dashboard (faturamento realizado, previsão a receber, ticket médio), auditar histórico de status e autorizar exclusões.</w:t>
            </w:r>
          </w:p>
        </w:tc>
      </w:tr>
    </w:tbl>
    <w:p>
      <w:pPr>
        <w:spacing w:after="160"/>
      </w:pPr>
    </w:p>
    <w:p>
      <w:pPr>
        <w:spacing w:before="200" w:after="60"/>
      </w:pPr>
      <w:r>
        <w:rPr>
          <w:b/>
          <w:color w:val="0F172A"/>
          <w:sz w:val="23"/>
        </w:rPr>
        <w:t>2.2 STAKEHOLDERS</w:t>
      </w:r>
    </w:p>
    <w:p>
      <w:pPr>
        <w:jc w:val="both"/>
      </w:pPr>
      <w:r>
        <w:t>Além dos operadores diretos do software, o projeto impacta e recebe influência de diversas partes interessadas externas e organizacionais: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4"/>
        <w:gridCol w:w="3134"/>
        <w:gridCol w:w="3134"/>
      </w:tblGrid>
      <w:tr>
        <w:tc>
          <w:tcPr>
            <w:tcW w:type="dxa" w:w="2592"/>
            <w:tcMar>
              <w:top w:w="90" w:type="dxa"/>
              <w:bottom w:w="90" w:type="dxa"/>
              <w:left w:w="120" w:type="dxa"/>
              <w:right w:w="120" w:type="dxa"/>
            </w:tcMar>
            <w:shd w:fill="0284C7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STAKEHOLDER</w:t>
            </w:r>
          </w:p>
        </w:tc>
        <w:tc>
          <w:tcPr>
            <w:tcW w:type="dxa" w:w="3168"/>
            <w:tcMar>
              <w:top w:w="90" w:type="dxa"/>
              <w:bottom w:w="90" w:type="dxa"/>
              <w:left w:w="120" w:type="dxa"/>
              <w:right w:w="120" w:type="dxa"/>
            </w:tcMar>
            <w:shd w:fill="0284C7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RELAÇÃO COM O PROJETO</w:t>
            </w:r>
          </w:p>
        </w:tc>
        <w:tc>
          <w:tcPr>
            <w:tcW w:type="dxa" w:w="3888"/>
            <w:tcMar>
              <w:top w:w="90" w:type="dxa"/>
              <w:bottom w:w="90" w:type="dxa"/>
              <w:left w:w="120" w:type="dxa"/>
              <w:right w:w="120" w:type="dxa"/>
            </w:tcMar>
            <w:shd w:fill="0284C7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EXPECTATIVA OU INTERESSE</w:t>
            </w:r>
          </w:p>
        </w:tc>
      </w:tr>
      <w:tr>
        <w:tc>
          <w:tcPr>
            <w:tcW w:type="dxa" w:w="2592"/>
            <w:tcMar>
              <w:top w:w="90" w:type="dxa"/>
              <w:bottom w:w="90" w:type="dxa"/>
              <w:left w:w="120" w:type="dxa"/>
              <w:right w:w="12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Proprietário da Assistência</w:t>
            </w:r>
          </w:p>
        </w:tc>
        <w:tc>
          <w:tcPr>
            <w:tcW w:type="dxa" w:w="3168"/>
            <w:tcMar>
              <w:top w:w="90" w:type="dxa"/>
              <w:bottom w:w="90" w:type="dxa"/>
              <w:left w:w="120" w:type="dxa"/>
              <w:right w:w="12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Patrocinador e tomador de decisão da empresa.</w:t>
            </w:r>
          </w:p>
        </w:tc>
        <w:tc>
          <w:tcPr>
            <w:tcW w:type="dxa" w:w="3888"/>
            <w:tcMar>
              <w:top w:w="90" w:type="dxa"/>
              <w:bottom w:w="90" w:type="dxa"/>
              <w:left w:w="120" w:type="dxa"/>
              <w:right w:w="12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Aumentar a rentabilidade, reduzir o tempo médio de atendimento, evitar extravios de peças e ter controle de caixa sem custos recorrentes de nuvem.</w:t>
            </w:r>
          </w:p>
        </w:tc>
      </w:tr>
      <w:tr>
        <w:tc>
          <w:tcPr>
            <w:tcW w:type="dxa" w:w="2592"/>
            <w:tcMar>
              <w:top w:w="90" w:type="dxa"/>
              <w:bottom w:w="90" w:type="dxa"/>
              <w:left w:w="120" w:type="dxa"/>
              <w:right w:w="120" w:type="dxa"/>
            </w:tcMar>
            <w:shd w:fill="FFFFFF"/>
          </w:tcPr>
          <w:p>
            <w:pPr>
              <w:jc w:val="left"/>
            </w:pPr>
            <w:r>
              <w:rPr>
                <w:sz w:val="19"/>
              </w:rPr>
              <w:t>Clientes da Assistência</w:t>
            </w:r>
          </w:p>
        </w:tc>
        <w:tc>
          <w:tcPr>
            <w:tcW w:type="dxa" w:w="3168"/>
            <w:tcMar>
              <w:top w:w="90" w:type="dxa"/>
              <w:bottom w:w="90" w:type="dxa"/>
              <w:left w:w="120" w:type="dxa"/>
              <w:right w:w="120" w:type="dxa"/>
            </w:tcMar>
            <w:shd w:fill="FFFFFF"/>
          </w:tcPr>
          <w:p>
            <w:pPr>
              <w:jc w:val="left"/>
            </w:pPr>
            <w:r>
              <w:rPr>
                <w:sz w:val="19"/>
              </w:rPr>
              <w:t>Consumidores finais dos serviços de reparo.</w:t>
            </w:r>
          </w:p>
        </w:tc>
        <w:tc>
          <w:tcPr>
            <w:tcW w:type="dxa" w:w="3888"/>
            <w:tcMar>
              <w:top w:w="90" w:type="dxa"/>
              <w:bottom w:w="90" w:type="dxa"/>
              <w:left w:w="120" w:type="dxa"/>
              <w:right w:w="120" w:type="dxa"/>
            </w:tcMar>
            <w:shd w:fill="FFFFFF"/>
          </w:tcPr>
          <w:p>
            <w:pPr>
              <w:jc w:val="left"/>
            </w:pPr>
            <w:r>
              <w:rPr>
                <w:sz w:val="19"/>
              </w:rPr>
              <w:t>Obter orçamentos transparentes, prazos cumpridos, histórico confiável de manutenções anteriores e segurança física de seus aparelhos.</w:t>
            </w:r>
          </w:p>
        </w:tc>
      </w:tr>
      <w:tr>
        <w:tc>
          <w:tcPr>
            <w:tcW w:type="dxa" w:w="2592"/>
            <w:tcMar>
              <w:top w:w="90" w:type="dxa"/>
              <w:bottom w:w="90" w:type="dxa"/>
              <w:left w:w="120" w:type="dxa"/>
              <w:right w:w="12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Fornecedores de Peças</w:t>
            </w:r>
          </w:p>
        </w:tc>
        <w:tc>
          <w:tcPr>
            <w:tcW w:type="dxa" w:w="3168"/>
            <w:tcMar>
              <w:top w:w="90" w:type="dxa"/>
              <w:bottom w:w="90" w:type="dxa"/>
              <w:left w:w="120" w:type="dxa"/>
              <w:right w:w="12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Parceiros comerciais de suprimento de peças.</w:t>
            </w:r>
          </w:p>
        </w:tc>
        <w:tc>
          <w:tcPr>
            <w:tcW w:type="dxa" w:w="3888"/>
            <w:tcMar>
              <w:top w:w="90" w:type="dxa"/>
              <w:bottom w:w="90" w:type="dxa"/>
              <w:left w:w="120" w:type="dxa"/>
              <w:right w:w="12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Previsibilidade de demanda e clareza nas especificações técnicas das peças orçadas nas ordens de serviço.</w:t>
            </w:r>
          </w:p>
        </w:tc>
      </w:tr>
      <w:tr>
        <w:tc>
          <w:tcPr>
            <w:tcW w:type="dxa" w:w="2592"/>
            <w:tcMar>
              <w:top w:w="90" w:type="dxa"/>
              <w:bottom w:w="90" w:type="dxa"/>
              <w:left w:w="120" w:type="dxa"/>
              <w:right w:w="120" w:type="dxa"/>
            </w:tcMar>
            <w:shd w:fill="FFFFFF"/>
          </w:tcPr>
          <w:p>
            <w:pPr>
              <w:jc w:val="left"/>
            </w:pPr>
            <w:r>
              <w:rPr>
                <w:sz w:val="19"/>
              </w:rPr>
              <w:t>Equipe de Dev (ADS)</w:t>
            </w:r>
          </w:p>
        </w:tc>
        <w:tc>
          <w:tcPr>
            <w:tcW w:type="dxa" w:w="3168"/>
            <w:tcMar>
              <w:top w:w="90" w:type="dxa"/>
              <w:bottom w:w="90" w:type="dxa"/>
              <w:left w:w="120" w:type="dxa"/>
              <w:right w:w="120" w:type="dxa"/>
            </w:tcMar>
            <w:shd w:fill="FFFFFF"/>
          </w:tcPr>
          <w:p>
            <w:pPr>
              <w:jc w:val="left"/>
            </w:pPr>
            <w:r>
              <w:rPr>
                <w:sz w:val="19"/>
              </w:rPr>
              <w:t>Responsáveis pelo ciclo de vida do software.</w:t>
            </w:r>
          </w:p>
        </w:tc>
        <w:tc>
          <w:tcPr>
            <w:tcW w:type="dxa" w:w="3888"/>
            <w:tcMar>
              <w:top w:w="90" w:type="dxa"/>
              <w:bottom w:w="90" w:type="dxa"/>
              <w:left w:w="120" w:type="dxa"/>
              <w:right w:w="120" w:type="dxa"/>
            </w:tcMar>
            <w:shd w:fill="FFFFFF"/>
          </w:tcPr>
          <w:p>
            <w:pPr>
              <w:jc w:val="left"/>
            </w:pPr>
            <w:r>
              <w:rPr>
                <w:sz w:val="19"/>
              </w:rPr>
              <w:t>Entregar um sistema robusto, modular, com código limpo, cobertura de testes automatizados e em conformidade com o Projeto Integrado.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0284C7"/>
          <w:sz w:val="26"/>
        </w:rPr>
        <w:t>3 ESCOPO E MVP</w:t>
      </w:r>
    </w:p>
    <w:p>
      <w:pPr>
        <w:spacing w:before="200" w:after="60"/>
      </w:pPr>
      <w:r>
        <w:rPr>
          <w:b/>
          <w:color w:val="0F172A"/>
          <w:sz w:val="23"/>
        </w:rPr>
        <w:t>3.1 ESCOPO INCLUÍDO</w:t>
      </w:r>
    </w:p>
    <w:p>
      <w:pPr>
        <w:jc w:val="both"/>
      </w:pPr>
      <w:r>
        <w:t>O escopo delimitado para o presente semestre contempla o núcleo transacional completo de atendimento e gestão operacional da assistência técnica, compreendendo os seguintes módulos e funcionalidades entregues:</w:t>
      </w:r>
    </w:p>
    <w:p>
      <w:pPr>
        <w:spacing w:after="60"/>
        <w:ind w:left="360"/>
      </w:pPr>
      <w:r>
        <w:rPr>
          <w:b/>
        </w:rPr>
        <w:t xml:space="preserve">• Módulo de Gestão de Clientes: </w:t>
      </w:r>
      <w:r>
        <w:t>Cadastro completo com validação de dados obrigatórios, edição, exclusão segura com integridade referencial e checagem inteligente de duplicidades por documento ou nome/telefone.</w:t>
      </w:r>
    </w:p>
    <w:p>
      <w:pPr>
        <w:spacing w:after="60"/>
        <w:ind w:left="360"/>
      </w:pPr>
      <w:r>
        <w:rPr>
          <w:b/>
        </w:rPr>
        <w:t xml:space="preserve">• Módulo de Gestão de Equipamentos: </w:t>
      </w:r>
      <w:r>
        <w:t>Registro do parque de aparelhos por cliente, contendo tipo, marca, modelo, número de série/IMEI, avarias preexistentes, acessórios deixados e histórico de reparos.</w:t>
      </w:r>
    </w:p>
    <w:p>
      <w:pPr>
        <w:spacing w:after="60"/>
        <w:ind w:left="360"/>
      </w:pPr>
      <w:r>
        <w:rPr>
          <w:b/>
        </w:rPr>
        <w:t xml:space="preserve">• Módulo de Ordens de Serviço (OS): </w:t>
      </w:r>
      <w:r>
        <w:t>Abertura estruturada com vínculo obrigatório cliente-equipamento, máquina de estados com 7 etapas padronizadas, registro automático de histórico de transições e cálculo financeiro detalhado.</w:t>
      </w:r>
    </w:p>
    <w:p>
      <w:pPr>
        <w:spacing w:after="60"/>
        <w:ind w:left="360"/>
      </w:pPr>
      <w:r>
        <w:rPr>
          <w:b/>
        </w:rPr>
        <w:t xml:space="preserve">• Módulo Financeiro e Fechamento de Caixa: </w:t>
      </w:r>
      <w:r>
        <w:t>Painel financeiro com discriminação de mão de obra e peças, totalizadores de faturamento realizado, previsão a receber, ticket médio e distribuição por forma de pagamento (PIX, Cartão, Dinheiro).</w:t>
      </w:r>
    </w:p>
    <w:p>
      <w:pPr>
        <w:spacing w:after="60"/>
        <w:ind w:left="360"/>
      </w:pPr>
      <w:r>
        <w:rPr>
          <w:b/>
        </w:rPr>
        <w:t xml:space="preserve">• Dashboard de Indicadores Operacionais: </w:t>
      </w:r>
      <w:r>
        <w:t>Painel analítico exibindo totalizadores de OS abertas, em reparo, finalizadas e faturamento acumulado, além de tabela das últimas ordens movimentadas.</w:t>
      </w:r>
    </w:p>
    <w:p>
      <w:pPr>
        <w:spacing w:after="60"/>
        <w:ind w:left="360"/>
      </w:pPr>
      <w:r>
        <w:rPr>
          <w:b/>
        </w:rPr>
        <w:t xml:space="preserve">• Linha do Tempo Visual e Auditoria: </w:t>
      </w:r>
      <w:r>
        <w:t>Visualizador cronológico dedicado na interface para auditoria detalhada de cada evento, alteração de status e laudo registrado na OS.</w:t>
      </w:r>
    </w:p>
    <w:p>
      <w:pPr>
        <w:spacing w:after="60"/>
        <w:ind w:left="360"/>
      </w:pPr>
      <w:r>
        <w:rPr>
          <w:b/>
        </w:rPr>
        <w:t xml:space="preserve">• Módulo de Importação de Planilhas: </w:t>
      </w:r>
      <w:r>
        <w:t>Mecanismo flexível para leitura de arquivos CSV e XLSX, mapeamento visual interativo de colunas, validação prévia de linhas e importação em lote.</w:t>
      </w:r>
    </w:p>
    <w:p>
      <w:pPr>
        <w:spacing w:after="60"/>
        <w:ind w:left="360"/>
      </w:pPr>
      <w:r>
        <w:rPr>
          <w:b/>
        </w:rPr>
        <w:t xml:space="preserve">• Design System e Temas Visuais: </w:t>
      </w:r>
      <w:r>
        <w:t>Interface desktop com estética moderna e ergonômica (Frutiger Aero / Glass), com suporte a alternância instantânea entre Modo Claro e Modo Escuro.</w:t>
      </w:r>
    </w:p>
    <w:p>
      <w:pPr>
        <w:spacing w:before="200" w:after="60"/>
      </w:pPr>
      <w:r>
        <w:rPr>
          <w:b/>
          <w:color w:val="0F172A"/>
          <w:sz w:val="23"/>
        </w:rPr>
        <w:t>3.2 FORA DO ESCOPO</w:t>
      </w:r>
    </w:p>
    <w:p>
      <w:pPr>
        <w:jc w:val="both"/>
      </w:pPr>
      <w:r>
        <w:t>Com o objetivo de assegurar a viabilidade técnica e a alta qualidade das entregas dentro do cronograma do semestre, os seguintes recursos foram formalmente declarados fora do escopo desta versão:</w:t>
      </w:r>
    </w:p>
    <w:p>
      <w:pPr>
        <w:spacing w:after="60"/>
        <w:ind w:left="360"/>
      </w:pPr>
      <w:r>
        <w:rPr>
          <w:b/>
        </w:rPr>
        <w:t xml:space="preserve">• Emissão Fiscal Automática: </w:t>
      </w:r>
      <w:r>
        <w:t>Geração de notas fiscais de serviço eletrônicas (NFS-e, NF-e ou SAT) e integração com Secretarias da Fazenda.</w:t>
      </w:r>
    </w:p>
    <w:p>
      <w:pPr>
        <w:spacing w:after="60"/>
        <w:ind w:left="360"/>
      </w:pPr>
      <w:r>
        <w:rPr>
          <w:b/>
        </w:rPr>
        <w:t xml:space="preserve">• Gateway de Pagamento Online: </w:t>
      </w:r>
      <w:r>
        <w:t>Integração direta com adquirentes de cartão de crédito/débito via TEF ou liquidação automática de PIX via Webhook.</w:t>
      </w:r>
    </w:p>
    <w:p>
      <w:pPr>
        <w:spacing w:after="60"/>
        <w:ind w:left="360"/>
      </w:pPr>
      <w:r>
        <w:rPr>
          <w:b/>
        </w:rPr>
        <w:t xml:space="preserve">• Sincronização Multi-Filiais em Nuvem: </w:t>
      </w:r>
      <w:r>
        <w:t>Comunicação cliente-servidor distribuída via Internet para redes com múltiplas lojas físicas.</w:t>
      </w:r>
    </w:p>
    <w:p>
      <w:pPr>
        <w:spacing w:after="60"/>
        <w:ind w:left="360"/>
      </w:pPr>
      <w:r>
        <w:rPr>
          <w:b/>
        </w:rPr>
        <w:t xml:space="preserve">• Notificação Automática por Mensageria: </w:t>
      </w:r>
      <w:r>
        <w:t>Disparo automático de mensagens de aviso via SMS Gateway ou WhatsApp Business API.</w:t>
      </w:r>
    </w:p>
    <w:p>
      <w:pPr>
        <w:spacing w:after="60"/>
        <w:ind w:left="360"/>
      </w:pPr>
      <w:r>
        <w:rPr>
          <w:b/>
        </w:rPr>
        <w:t xml:space="preserve">• Controle Contábil Complexo: </w:t>
      </w:r>
      <w:r>
        <w:t>Módulos de folha de pagamento, depreciação patrimonial e escrituração contábil avançada.</w:t>
      </w:r>
    </w:p>
    <w:p>
      <w:pPr>
        <w:spacing w:before="200" w:after="60"/>
      </w:pPr>
      <w:r>
        <w:rPr>
          <w:b/>
          <w:color w:val="0F172A"/>
          <w:sz w:val="23"/>
        </w:rPr>
        <w:t>3.3 PRODUTO MÍNIMO VIÁVEL (MVP)</w:t>
      </w:r>
    </w:p>
    <w:p>
      <w:pPr>
        <w:jc w:val="both"/>
      </w:pPr>
      <w:r>
        <w:t>O Produto Mínimo Viável (MVP) do Orby constitui uma aplicação desktop autônoma e executável no Microsoft Windows, contendo o fluxo essencial e completo de operação de uma oficina: cadastro de cliente, associação de equipamento, abertura de OS com defeito relatado, tramitação de status de bancada, fechamento de valores com discriminação de peças e mão de obra, e fechamento de caixa com extrato financeiro.</w:t>
      </w:r>
    </w:p>
    <w:p>
      <w:pPr>
        <w:jc w:val="both"/>
      </w:pPr>
      <w:r>
        <w:t>Como diferencial do MVP, o sistema já incorpora travas de integridade relacional no SQLite (Foreign Keys ativas) para impedir a exclusão acidental de clientes ou aparelhos com histórico de atendimento, além da ferramenta de importação em lote de planilhas CSV/XLSX, permitindo que uma assistência técnica substitua controles legados de forma imediata e sem perda de dados históricos.</w:t>
      </w:r>
    </w:p>
    <w:p>
      <w:pPr>
        <w:spacing w:before="200" w:after="60"/>
      </w:pPr>
      <w:r>
        <w:rPr>
          <w:b/>
          <w:color w:val="0F172A"/>
          <w:sz w:val="23"/>
        </w:rPr>
        <w:t>3.4 RESTRIÇÕES</w:t>
      </w:r>
    </w:p>
    <w:p>
      <w:pPr>
        <w:jc w:val="both"/>
      </w:pPr>
      <w:r>
        <w:t>O desenvolvimento e a implantação do Orby estão condicionados às seguintes restrições de projeto:</w:t>
      </w:r>
    </w:p>
    <w:p>
      <w:pPr>
        <w:spacing w:after="60"/>
        <w:ind w:left="360"/>
      </w:pPr>
      <w:r>
        <w:rPr>
          <w:b/>
        </w:rPr>
        <w:t xml:space="preserve">• Restrição de Plataforma e Execução: </w:t>
      </w:r>
      <w:r>
        <w:t>A aplicação deve operar de modo 100% autônomo no sistema operacional Microsoft Windows (10 e 11 x64) e compatível nativamente com Linux, sem necessidade de instalação prévia de servidores externos.</w:t>
      </w:r>
    </w:p>
    <w:p>
      <w:pPr>
        <w:spacing w:after="60"/>
        <w:ind w:left="360"/>
      </w:pPr>
      <w:r>
        <w:rPr>
          <w:b/>
        </w:rPr>
        <w:t xml:space="preserve">• Restrição de Stack Tecnológica: </w:t>
      </w:r>
      <w:r>
        <w:t>Emprego exclusivo de Python 3.11+, PySide6 (Qt for Python) para renderização gráfica e SQLite 3 como motor de persistência em arquivo único local ('orby.db').</w:t>
      </w:r>
    </w:p>
    <w:p>
      <w:pPr>
        <w:spacing w:after="60"/>
        <w:ind w:left="360"/>
      </w:pPr>
      <w:r>
        <w:rPr>
          <w:b/>
        </w:rPr>
        <w:t xml:space="preserve">• Restrição Temporal e Acadêmica: </w:t>
      </w:r>
      <w:r>
        <w:t>Conclusão das etapas de requisitos, modelagem, desenvolvimento e testes dentro do calendário letivo do 2º semestre da graduação em ADS na disciplina de Projeto Integrado.</w:t>
      </w:r>
    </w:p>
    <w:p>
      <w:pPr>
        <w:spacing w:after="60"/>
        <w:ind w:left="360"/>
      </w:pPr>
      <w:r>
        <w:rPr>
          <w:b/>
        </w:rPr>
        <w:t xml:space="preserve">• Restrição de Desempenho em Balcão: </w:t>
      </w:r>
      <w:r>
        <w:t>Inicialização em menos de 2 segundos e baixo consumo de memória RAM, garantindo fluidez mesmo em computadores básicos de recepção.</w:t>
      </w:r>
    </w:p>
    <w:p>
      <w:pPr>
        <w:spacing w:before="280" w:after="80"/>
      </w:pPr>
      <w:r>
        <w:rPr>
          <w:b/>
          <w:color w:val="0284C7"/>
          <w:sz w:val="26"/>
        </w:rPr>
        <w:t>4 REQUISITOS DO SISTEMA</w:t>
      </w:r>
    </w:p>
    <w:p>
      <w:pPr>
        <w:spacing w:before="200" w:after="60"/>
      </w:pPr>
      <w:r>
        <w:rPr>
          <w:b/>
          <w:color w:val="0F172A"/>
          <w:sz w:val="23"/>
        </w:rPr>
        <w:t>4.1 REQUISITOS FUNCIONAIS</w:t>
      </w:r>
    </w:p>
    <w:p>
      <w:pPr>
        <w:jc w:val="both"/>
      </w:pPr>
      <w:r>
        <w:t>A Tabela a seguir detalha os requisitos funcionais que regem o comportamento e as capacidades operacionais e financeiras do sistema Orby, categorizados por código identificador, descrição da ação e nível de prioridade estabelecido pela equipe: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4"/>
        <w:gridCol w:w="3134"/>
        <w:gridCol w:w="3134"/>
      </w:tblGrid>
      <w:tr>
        <w:tc>
          <w:tcPr>
            <w:tcW w:type="dxa" w:w="1584"/>
            <w:tcMar>
              <w:top w:w="80" w:type="dxa"/>
              <w:bottom w:w="80" w:type="dxa"/>
              <w:left w:w="110" w:type="dxa"/>
              <w:right w:w="110" w:type="dxa"/>
            </w:tcMar>
            <w:shd w:fill="0284C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0" w:type="dxa"/>
              <w:right w:w="110" w:type="dxa"/>
            </w:tcMar>
            <w:shd w:fill="0284C7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REQUISITO FUNCIONAL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0284C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PRIORIDADE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sz w:val="19"/>
              </w:rPr>
              <w:t>RF01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O sistema deverá permitir o cadastro, a consulta, a edição e a exclusão de clientes, armazenando nome completo, telefone, e-mail, CPF/CNPJ e endereço completo.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10B981"/>
                <w:sz w:val="19"/>
              </w:rPr>
              <w:t>Essencial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sz w:val="19"/>
              </w:rPr>
              <w:t>RF02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left"/>
            </w:pPr>
            <w:r>
              <w:rPr>
                <w:sz w:val="19"/>
              </w:rPr>
              <w:t>O sistema deverá validar a duplicidade de clientes no momento da inclusão ou importação, impedindo a inserção de registros com mesmo CPF/CNPJ ou mesmo telefone e nome.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10B981"/>
                <w:sz w:val="19"/>
              </w:rPr>
              <w:t>Essencial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sz w:val="19"/>
              </w:rPr>
              <w:t>RF03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O sistema deverá permitir o cadastro e a vinculação de equipamentos ao cliente, registrando tipo, marca, modelo, número de série/IMEI, avarias de entrada e acessórios deixados.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10B981"/>
                <w:sz w:val="19"/>
              </w:rPr>
              <w:t>Essencial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sz w:val="19"/>
              </w:rPr>
              <w:t>RF04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left"/>
            </w:pPr>
            <w:r>
              <w:rPr>
                <w:sz w:val="19"/>
              </w:rPr>
              <w:t>O sistema deverá permitir a exclusão de equipamentos, garantindo o bloqueio da operação caso existam Ordens de Serviço associadas ao item.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10B981"/>
                <w:sz w:val="19"/>
              </w:rPr>
              <w:t>Essencial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sz w:val="19"/>
              </w:rPr>
              <w:t>RF05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O sistema deverá permitir a abertura de Ordens de Serviço (OS), vinculando obrigatoriamente um cliente ativo, um equipamento cadastrado e a descrição do problema relatado.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10B981"/>
                <w:sz w:val="19"/>
              </w:rPr>
              <w:t>Essencial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sz w:val="19"/>
              </w:rPr>
              <w:t>RF06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left"/>
            </w:pPr>
            <w:r>
              <w:rPr>
                <w:sz w:val="19"/>
              </w:rPr>
              <w:t>O sistema deverá gerenciar os status da OS através de uma esteira controlada (Aberta, Em Diagnóstico, Aguardando Aprovação, Em Reparo, Aguardando Retirada, Finalizada e Cancelada).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10B981"/>
                <w:sz w:val="19"/>
              </w:rPr>
              <w:t>Essencial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sz w:val="19"/>
              </w:rPr>
              <w:t>RF07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O sistema deverá registrar automaticamente uma trilha de auditoria (historico_os) contendo a data/hora e o detalhamento de cada mudança de status ocorrida na OS.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10B981"/>
                <w:sz w:val="19"/>
              </w:rPr>
              <w:t>Essencial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sz w:val="19"/>
              </w:rPr>
              <w:t>RF08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left"/>
            </w:pPr>
            <w:r>
              <w:rPr>
                <w:sz w:val="19"/>
              </w:rPr>
              <w:t>O sistema deverá permitir a discriminação financeira do valor da OS em mão de obra (serviço) e peças aplicadas, calculando o valor total automaticamente.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10B981"/>
                <w:sz w:val="19"/>
              </w:rPr>
              <w:t>Essencial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sz w:val="19"/>
              </w:rPr>
              <w:t>RF09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O sistema deverá exigir a seleção da forma de pagamento (PIX, Dinheiro, Cartão de Crédito/Débito, Boleto) e valor maior que zero para a conclusão com status 'Finalizada'.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10B981"/>
                <w:sz w:val="19"/>
              </w:rPr>
              <w:t>Essencial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sz w:val="19"/>
              </w:rPr>
              <w:t>RF10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left"/>
            </w:pPr>
            <w:r>
              <w:rPr>
                <w:sz w:val="19"/>
              </w:rPr>
              <w:t>O sistema deverá disponibilizar um Módulo Financeiro com métricas consolidadas de faturamento realizado, previsão a receber, ticket médio e fechamento por forma de pagamento.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0284C7"/>
                <w:sz w:val="19"/>
              </w:rPr>
              <w:t>Importante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sz w:val="19"/>
              </w:rPr>
              <w:t>RF11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O sistema deverá fornecer um assistente para importação em lote de clientes a partir de arquivos CSV e XLSX, com mapeamento visual de colunas e pré-visualização de validações.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0284C7"/>
                <w:sz w:val="19"/>
              </w:rPr>
              <w:t>Importante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sz w:val="19"/>
              </w:rPr>
              <w:t>RF12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left"/>
            </w:pPr>
            <w:r>
              <w:rPr>
                <w:sz w:val="19"/>
              </w:rPr>
              <w:t>O sistema deverá disponibilizar um visualizador visual de Linha do Tempo da OS para acompanhamento cronológico de eventos e laudos técnicos.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0284C7"/>
                <w:sz w:val="19"/>
              </w:rPr>
              <w:t>Importante</w:t>
            </w:r>
          </w:p>
        </w:tc>
      </w:tr>
    </w:tbl>
    <w:p>
      <w:r>
        <w:br w:type="page"/>
      </w:r>
    </w:p>
    <w:p>
      <w:pPr>
        <w:spacing w:before="200" w:after="60"/>
      </w:pPr>
      <w:r>
        <w:rPr>
          <w:b/>
          <w:color w:val="0F172A"/>
          <w:sz w:val="23"/>
        </w:rPr>
        <w:t>4.2 REQUISITOS NÃO FUNCIONAIS</w:t>
      </w:r>
    </w:p>
    <w:p>
      <w:pPr>
        <w:jc w:val="both"/>
      </w:pPr>
      <w:r>
        <w:t>Os requisitos não funcionais estabelecem os critérios de qualidade técnica, desempenho, confiabilidade e usabilidade que o Orby deve satisfazer para garantir uma operação eficiente e segura no balcão da assistência técnica: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40"/>
            <w:tcMar>
              <w:top w:w="80" w:type="dxa"/>
              <w:bottom w:w="80" w:type="dxa"/>
              <w:left w:w="110" w:type="dxa"/>
              <w:right w:w="110" w:type="dxa"/>
            </w:tcMar>
            <w:shd w:fill="0284C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0284C7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CATEGORIA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10" w:type="dxa"/>
              <w:right w:w="110" w:type="dxa"/>
            </w:tcMar>
            <w:shd w:fill="0284C7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REQUISITO VERIFICÁVEL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10" w:type="dxa"/>
              <w:right w:w="110" w:type="dxa"/>
            </w:tcMar>
            <w:shd w:fill="0284C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PRIORIDADE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sz w:val="19"/>
              </w:rPr>
              <w:t>RNF01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Usabilidade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O sistema deverá apresentar interface ergonômica com tema Frutiger Aero (Claro/Escuro), permitindo que um atendente realize cadastros e abertura de OS com tempo de aprendizado inferior a 15 minutos.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10B981"/>
                <w:sz w:val="19"/>
              </w:rPr>
              <w:t>Essencial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sz w:val="19"/>
              </w:rPr>
              <w:t>RNF02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left"/>
            </w:pPr>
            <w:r>
              <w:rPr>
                <w:sz w:val="19"/>
              </w:rPr>
              <w:t>Desempenho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left"/>
            </w:pPr>
            <w:r>
              <w:rPr>
                <w:sz w:val="19"/>
              </w:rPr>
              <w:t>O sistema deverá responder a consultas e filtros de busca em menos de 500 milissegundos e inicializar a aplicação em menos de 2 segundos em computadores convencionais.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10B981"/>
                <w:sz w:val="19"/>
              </w:rPr>
              <w:t>Essencial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sz w:val="19"/>
              </w:rPr>
              <w:t>RNF03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Confiabilidade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O sistema deverá assegurar atomicidade nas transações SQLite (commits/rollbacks) e integridade referencial com Foreign Keys ativas, impedindo a perda ou corrupção de dados em caso de queda de energia.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10B981"/>
                <w:sz w:val="19"/>
              </w:rPr>
              <w:t>Essencial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sz w:val="19"/>
              </w:rPr>
              <w:t>RNF04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left"/>
            </w:pPr>
            <w:r>
              <w:rPr>
                <w:sz w:val="19"/>
              </w:rPr>
              <w:t>Portabilidade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left"/>
            </w:pPr>
            <w:r>
              <w:rPr>
                <w:sz w:val="19"/>
              </w:rPr>
              <w:t>O sistema deverá executar de forma autônoma no Microsoft Windows (10/11 x64) via executável compilado e ser compatível nativamente com ambientes Linux (X11/Wayland).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10B981"/>
                <w:sz w:val="19"/>
              </w:rPr>
              <w:t>Essencial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sz w:val="19"/>
              </w:rPr>
              <w:t>RNF05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Segurança Local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O sistema deverá armazenar a base de dados em arquivo local único ('orby.db'), sem tráfego de dados de clientes ou ordens de serviço para servidores externos não autorizados.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0284C7"/>
                <w:sz w:val="19"/>
              </w:rPr>
              <w:t>Importante</w:t>
            </w:r>
          </w:p>
        </w:tc>
      </w:tr>
    </w:tbl>
    <w:p>
      <w:pPr>
        <w:spacing w:after="160"/>
      </w:pPr>
    </w:p>
    <w:p>
      <w:pPr>
        <w:spacing w:before="200" w:after="60"/>
      </w:pPr>
      <w:r>
        <w:rPr>
          <w:b/>
          <w:color w:val="0F172A"/>
          <w:sz w:val="23"/>
        </w:rPr>
        <w:t>4.3 REGRAS DE NEGÓCIO</w:t>
      </w:r>
    </w:p>
    <w:p>
      <w:pPr>
        <w:jc w:val="both"/>
      </w:pPr>
      <w:r>
        <w:t>As regras de negócio definem as restrições, validações e comportamentos que governam os processos operacionais e garantem a integridade dos dados no Orby: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4"/>
        <w:gridCol w:w="3134"/>
        <w:gridCol w:w="3134"/>
      </w:tblGrid>
      <w:tr>
        <w:tc>
          <w:tcPr>
            <w:tcW w:type="dxa" w:w="1584"/>
            <w:tcMar>
              <w:top w:w="80" w:type="dxa"/>
              <w:bottom w:w="80" w:type="dxa"/>
              <w:left w:w="110" w:type="dxa"/>
              <w:right w:w="110" w:type="dxa"/>
            </w:tcMar>
            <w:shd w:fill="0284C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0" w:type="dxa"/>
              <w:right w:w="110" w:type="dxa"/>
            </w:tcMar>
            <w:shd w:fill="0284C7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REGRA DE NEGÓCIO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0284C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REQUISITO RELACIONADO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sz w:val="19"/>
              </w:rPr>
              <w:t>RN01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Todo equipamento cadastrado deve pertencer compulsoriamente a um cliente ativo cadastrado no sistema.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0284C7"/>
                <w:sz w:val="19"/>
              </w:rPr>
              <w:t>RF03, RF04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sz w:val="19"/>
              </w:rPr>
              <w:t>RN02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left"/>
            </w:pPr>
            <w:r>
              <w:rPr>
                <w:sz w:val="19"/>
              </w:rPr>
              <w:t>Uma Ordem de Serviço não pode ser criada sem a indicação de um cliente ativo, um equipamento vinculado e a descrição do problema.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0284C7"/>
                <w:sz w:val="19"/>
              </w:rPr>
              <w:t>RF05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sz w:val="19"/>
              </w:rPr>
              <w:t>RN03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A transição de uma OS para o status 'Finalizada' exige obrigatoriamente valor total maior que zero e a seleção de uma forma de pagamento válida.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0284C7"/>
                <w:sz w:val="19"/>
              </w:rPr>
              <w:t>RF08, RF09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sz w:val="19"/>
              </w:rPr>
              <w:t>RN04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left"/>
            </w:pPr>
            <w:r>
              <w:rPr>
                <w:sz w:val="19"/>
              </w:rPr>
              <w:t>É proibida a exclusão de clientes ou equipamentos que possuam vínculos com Ordens de Serviço ativas ou históricas.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0284C7"/>
                <w:sz w:val="19"/>
              </w:rPr>
              <w:t>RF01, RF04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sz w:val="19"/>
              </w:rPr>
              <w:t>RN05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Toda alteração de status na esteira da OS deve gerar um registro imutável na tabela de auditoria (historico_os) com timestamp e status anterior/novo.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0284C7"/>
                <w:sz w:val="19"/>
              </w:rPr>
              <w:t>RF06, RF07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sz w:val="19"/>
              </w:rPr>
              <w:t>RN06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left"/>
            </w:pPr>
            <w:r>
              <w:rPr>
                <w:sz w:val="19"/>
              </w:rPr>
              <w:t>O sistema deve impedir a inserção de clientes em duplicidade, considerando mesmo CPF/CNPJ ou combinação idêntica de nome completo e telefone.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0284C7"/>
                <w:sz w:val="19"/>
              </w:rPr>
              <w:t>RF02, RF11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sz w:val="19"/>
              </w:rPr>
              <w:t>RN07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left"/>
            </w:pPr>
            <w:r>
              <w:rPr>
                <w:sz w:val="19"/>
              </w:rPr>
              <w:t>O valor total da Ordem de Serviço deve ser calculado pela soma do valor da mão de obra (serviço) com o valor das peças aplicadas.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0284C7"/>
                <w:sz w:val="19"/>
              </w:rPr>
              <w:t>RF08, RF10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sz w:val="19"/>
              </w:rPr>
              <w:t>RN08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left"/>
            </w:pPr>
            <w:r>
              <w:rPr>
                <w:sz w:val="19"/>
              </w:rPr>
              <w:t>A exclusão física de uma Ordem de Serviço é uma operação restrita que remove em cascata o histórico de auditoria associado.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10" w:type="dxa"/>
              <w:right w:w="110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0284C7"/>
                <w:sz w:val="19"/>
              </w:rPr>
              <w:t>RF05, RF07</w:t>
            </w:r>
          </w:p>
        </w:tc>
      </w:tr>
    </w:tbl>
    <w:sectPr w:rsidR="00FC693F" w:rsidRPr="0006063C" w:rsidSect="00034616">
      <w:pgSz w:w="12240" w:h="15840"/>
      <w:pgMar w:top="1699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