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B484" w14:textId="77777777" w:rsidR="00A41B05" w:rsidRPr="00826A3D" w:rsidRDefault="00A41B05" w:rsidP="00A41B05">
      <w:pPr>
        <w:spacing w:after="0" w:line="240" w:lineRule="auto"/>
        <w:jc w:val="center"/>
        <w:rPr>
          <w:sz w:val="28"/>
          <w:szCs w:val="28"/>
        </w:rPr>
      </w:pPr>
      <w:r w:rsidRPr="00826A3D">
        <w:t>U</w:t>
      </w:r>
      <w:bookmarkStart w:id="0" w:name="_Ref141883623"/>
      <w:bookmarkEnd w:id="0"/>
      <w:r w:rsidRPr="00826A3D">
        <w:t>NIVERSITÉ DE SHERBROOKE</w:t>
      </w:r>
    </w:p>
    <w:p w14:paraId="0BF10F16" w14:textId="77777777" w:rsidR="00A41B05" w:rsidRPr="00826A3D" w:rsidRDefault="00A41B05" w:rsidP="00A41B05">
      <w:pPr>
        <w:spacing w:after="0" w:line="240" w:lineRule="auto"/>
        <w:jc w:val="center"/>
        <w:rPr>
          <w:sz w:val="28"/>
          <w:szCs w:val="28"/>
        </w:rPr>
      </w:pPr>
      <w:r w:rsidRPr="00826A3D">
        <w:t>Faculté de génie</w:t>
      </w:r>
    </w:p>
    <w:p w14:paraId="39DC7E62" w14:textId="77777777" w:rsidR="00A41B05" w:rsidRPr="00826A3D" w:rsidRDefault="00A41B05" w:rsidP="00A41B05">
      <w:pPr>
        <w:spacing w:after="0" w:line="240" w:lineRule="auto"/>
        <w:jc w:val="center"/>
      </w:pPr>
      <w:r w:rsidRPr="00826A3D">
        <w:t>Département de génie électrique et génie informatique</w:t>
      </w:r>
    </w:p>
    <w:p w14:paraId="5AE942B4" w14:textId="77777777" w:rsidR="00A41B05" w:rsidRPr="00826A3D" w:rsidRDefault="00A41B05" w:rsidP="00A41B05">
      <w:pPr>
        <w:spacing w:after="0" w:line="240" w:lineRule="auto"/>
        <w:jc w:val="center"/>
      </w:pPr>
    </w:p>
    <w:p w14:paraId="41B0C9B5" w14:textId="77777777" w:rsidR="00A41B05" w:rsidRPr="00826A3D" w:rsidRDefault="00A41B05" w:rsidP="00A41B05">
      <w:pPr>
        <w:spacing w:after="0" w:line="240" w:lineRule="auto"/>
        <w:jc w:val="center"/>
      </w:pPr>
    </w:p>
    <w:p w14:paraId="3637082F" w14:textId="77777777" w:rsidR="00A41B05" w:rsidRPr="00826A3D" w:rsidRDefault="00A41B05" w:rsidP="00A41B05">
      <w:pPr>
        <w:spacing w:after="0" w:line="240" w:lineRule="auto"/>
        <w:jc w:val="center"/>
      </w:pPr>
    </w:p>
    <w:p w14:paraId="7841CE55" w14:textId="77777777" w:rsidR="00A41B05" w:rsidRPr="00826A3D" w:rsidRDefault="00A41B05" w:rsidP="00A41B05">
      <w:pPr>
        <w:spacing w:after="0" w:line="240" w:lineRule="auto"/>
        <w:jc w:val="center"/>
      </w:pPr>
    </w:p>
    <w:p w14:paraId="0F959C3A" w14:textId="77777777" w:rsidR="00A41B05" w:rsidRPr="00826A3D" w:rsidRDefault="00A41B05" w:rsidP="00A41B05">
      <w:pPr>
        <w:spacing w:after="0" w:line="240" w:lineRule="auto"/>
        <w:jc w:val="center"/>
      </w:pPr>
    </w:p>
    <w:p w14:paraId="79970E98" w14:textId="24ACF548" w:rsidR="00A41B05" w:rsidRPr="00826A3D" w:rsidRDefault="00217C61" w:rsidP="00A41B05">
      <w:pPr>
        <w:spacing w:after="0" w:line="240" w:lineRule="auto"/>
        <w:jc w:val="center"/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Plan rapport MDR</w:t>
      </w:r>
    </w:p>
    <w:p w14:paraId="3317DFE5" w14:textId="77777777" w:rsidR="00A41B05" w:rsidRPr="00826A3D" w:rsidRDefault="00A41B05" w:rsidP="00A41B05">
      <w:pPr>
        <w:spacing w:after="0" w:line="240" w:lineRule="auto"/>
        <w:jc w:val="center"/>
      </w:pPr>
    </w:p>
    <w:p w14:paraId="35F525A4" w14:textId="77777777" w:rsidR="00A41B05" w:rsidRPr="00826A3D" w:rsidRDefault="00A41B05" w:rsidP="00A41B05">
      <w:pPr>
        <w:spacing w:after="0" w:line="240" w:lineRule="auto"/>
        <w:jc w:val="center"/>
      </w:pPr>
    </w:p>
    <w:p w14:paraId="18B1C911" w14:textId="77777777" w:rsidR="00A41B05" w:rsidRPr="00826A3D" w:rsidRDefault="00A41B05" w:rsidP="00A41B05">
      <w:pPr>
        <w:spacing w:after="0" w:line="240" w:lineRule="auto"/>
        <w:jc w:val="center"/>
      </w:pPr>
    </w:p>
    <w:p w14:paraId="777B4566" w14:textId="6AD948C1" w:rsidR="00A41B05" w:rsidRPr="00826A3D" w:rsidRDefault="00B85797" w:rsidP="00A41B05">
      <w:pPr>
        <w:spacing w:after="0" w:line="240" w:lineRule="auto"/>
        <w:jc w:val="center"/>
      </w:pPr>
      <w:r>
        <w:t>Conception d’un système asservi</w:t>
      </w:r>
    </w:p>
    <w:p w14:paraId="4F224B0C" w14:textId="491117DC" w:rsidR="00A41B05" w:rsidRPr="00826A3D" w:rsidRDefault="00F37B17" w:rsidP="00A41B05">
      <w:pPr>
        <w:spacing w:after="0" w:line="240" w:lineRule="auto"/>
        <w:jc w:val="center"/>
      </w:pPr>
      <w:r>
        <w:t>Projet GE</w:t>
      </w:r>
    </w:p>
    <w:p w14:paraId="71A5E1E6" w14:textId="77777777" w:rsidR="00A41B05" w:rsidRPr="00826A3D" w:rsidRDefault="00A41B05" w:rsidP="00A41B05">
      <w:pPr>
        <w:spacing w:after="0" w:line="240" w:lineRule="auto"/>
        <w:rPr>
          <w:rFonts w:eastAsia="Calibri"/>
        </w:rPr>
      </w:pPr>
      <w:r w:rsidRPr="00826A3D">
        <w:rPr>
          <w:rFonts w:ascii="Calibri" w:eastAsia="Calibri" w:hAnsi="Calibri" w:cs="Calibri"/>
        </w:rPr>
        <w:t xml:space="preserve">  </w:t>
      </w:r>
    </w:p>
    <w:p w14:paraId="03D82CE5" w14:textId="77777777" w:rsidR="00A41B05" w:rsidRPr="00826A3D" w:rsidRDefault="00A41B05" w:rsidP="00A41B05">
      <w:pPr>
        <w:spacing w:after="0" w:line="240" w:lineRule="auto"/>
        <w:jc w:val="center"/>
      </w:pPr>
      <w:r w:rsidRPr="00826A3D">
        <w:rPr>
          <w:rFonts w:ascii="Calibri" w:eastAsia="Calibri" w:hAnsi="Calibri" w:cs="Calibri"/>
        </w:rPr>
        <w:t xml:space="preserve">  </w:t>
      </w:r>
    </w:p>
    <w:p w14:paraId="173EF5E1" w14:textId="77777777" w:rsidR="00A41B05" w:rsidRPr="00826A3D" w:rsidRDefault="00A41B05" w:rsidP="00A41B05">
      <w:pPr>
        <w:spacing w:after="0" w:line="240" w:lineRule="auto"/>
      </w:pPr>
    </w:p>
    <w:p w14:paraId="656B846A" w14:textId="77777777" w:rsidR="00A41B05" w:rsidRPr="00826A3D" w:rsidRDefault="00A41B05" w:rsidP="00A41B05">
      <w:pPr>
        <w:spacing w:after="0" w:line="240" w:lineRule="auto"/>
        <w:jc w:val="center"/>
      </w:pPr>
    </w:p>
    <w:p w14:paraId="68C3C1E1" w14:textId="77777777" w:rsidR="00A41B05" w:rsidRPr="00826A3D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6A3D">
        <w:rPr>
          <w:rStyle w:val="normaltextrun"/>
          <w:rFonts w:ascii="Calibri" w:hAnsi="Calibri" w:cs="Calibri"/>
          <w:sz w:val="22"/>
          <w:szCs w:val="22"/>
        </w:rPr>
        <w:t>Présenté à</w:t>
      </w:r>
      <w:r w:rsidRPr="00826A3D">
        <w:rPr>
          <w:rStyle w:val="eop"/>
          <w:rFonts w:ascii="Calibri" w:hAnsi="Calibri" w:cs="Calibri"/>
          <w:sz w:val="22"/>
          <w:szCs w:val="22"/>
        </w:rPr>
        <w:t> </w:t>
      </w:r>
    </w:p>
    <w:p w14:paraId="38F1B9BE" w14:textId="3F0AA0AA" w:rsidR="00A41B05" w:rsidRPr="00826A3D" w:rsidRDefault="000235E1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Karina Lebel &amp;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Panchea</w:t>
      </w:r>
      <w:proofErr w:type="spellEnd"/>
      <w:r w:rsidR="00BC0AFD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="00BC0AFD">
        <w:rPr>
          <w:rStyle w:val="normaltextrun"/>
          <w:rFonts w:ascii="Calibri" w:hAnsi="Calibri" w:cs="Calibri"/>
          <w:sz w:val="22"/>
          <w:szCs w:val="22"/>
        </w:rPr>
        <w:t>Adina</w:t>
      </w:r>
      <w:proofErr w:type="spellEnd"/>
    </w:p>
    <w:p w14:paraId="2C6F822B" w14:textId="77777777" w:rsidR="00A41B05" w:rsidRPr="00826A3D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6A3D">
        <w:rPr>
          <w:rStyle w:val="eop"/>
          <w:rFonts w:ascii="Calibri" w:hAnsi="Calibri" w:cs="Calibri"/>
          <w:sz w:val="22"/>
          <w:szCs w:val="22"/>
        </w:rPr>
        <w:t> </w:t>
      </w:r>
    </w:p>
    <w:p w14:paraId="4CE184C9" w14:textId="77777777" w:rsidR="00A41B05" w:rsidRPr="00826A3D" w:rsidRDefault="00A41B05" w:rsidP="00A41B05">
      <w:pPr>
        <w:spacing w:after="0" w:line="240" w:lineRule="auto"/>
      </w:pPr>
    </w:p>
    <w:p w14:paraId="02AFF2B5" w14:textId="77777777" w:rsidR="00A41B05" w:rsidRPr="00826A3D" w:rsidRDefault="00A41B05" w:rsidP="00A41B05">
      <w:pPr>
        <w:spacing w:after="0" w:line="240" w:lineRule="auto"/>
      </w:pPr>
    </w:p>
    <w:p w14:paraId="32FEBB82" w14:textId="77777777" w:rsidR="00A41B05" w:rsidRPr="00826A3D" w:rsidRDefault="00A41B05" w:rsidP="00A41B05">
      <w:pPr>
        <w:spacing w:after="0" w:line="240" w:lineRule="auto"/>
        <w:jc w:val="center"/>
      </w:pPr>
    </w:p>
    <w:p w14:paraId="716C3514" w14:textId="77777777" w:rsidR="00A41B05" w:rsidRPr="00826A3D" w:rsidRDefault="00A41B05" w:rsidP="00A41B05">
      <w:pPr>
        <w:spacing w:after="0" w:line="240" w:lineRule="auto"/>
        <w:jc w:val="center"/>
      </w:pPr>
    </w:p>
    <w:p w14:paraId="5F3D42B7" w14:textId="77777777" w:rsidR="00A41B05" w:rsidRPr="00826A3D" w:rsidRDefault="00A41B05" w:rsidP="00A41B05">
      <w:pPr>
        <w:spacing w:after="0" w:line="240" w:lineRule="auto"/>
        <w:jc w:val="center"/>
      </w:pPr>
      <w:r w:rsidRPr="00826A3D">
        <w:t>Présenté par</w:t>
      </w:r>
    </w:p>
    <w:p w14:paraId="33500BAF" w14:textId="77777777" w:rsidR="00A41B05" w:rsidRPr="00826A3D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6A3D">
        <w:rPr>
          <w:rStyle w:val="normaltextrun"/>
          <w:rFonts w:ascii="Calibri" w:hAnsi="Calibri" w:cs="Calibri"/>
          <w:sz w:val="22"/>
          <w:szCs w:val="22"/>
        </w:rPr>
        <w:t>Félix Boivin – BOIF1302</w:t>
      </w:r>
      <w:r w:rsidRPr="00826A3D">
        <w:rPr>
          <w:rStyle w:val="eop"/>
          <w:rFonts w:ascii="Calibri" w:hAnsi="Calibri" w:cs="Calibri"/>
          <w:sz w:val="22"/>
          <w:szCs w:val="22"/>
        </w:rPr>
        <w:t> </w:t>
      </w:r>
    </w:p>
    <w:p w14:paraId="509572A9" w14:textId="77777777" w:rsidR="00A41B05" w:rsidRPr="00826A3D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6A3D">
        <w:rPr>
          <w:rStyle w:val="normaltextrun"/>
          <w:rFonts w:ascii="Calibri" w:hAnsi="Calibri" w:cs="Calibri"/>
          <w:sz w:val="22"/>
          <w:szCs w:val="22"/>
        </w:rPr>
        <w:t>Philippe Couture – COUP0901</w:t>
      </w:r>
      <w:r w:rsidRPr="00826A3D">
        <w:rPr>
          <w:rStyle w:val="eop"/>
          <w:rFonts w:ascii="Calibri" w:hAnsi="Calibri" w:cs="Calibri"/>
          <w:sz w:val="22"/>
          <w:szCs w:val="22"/>
        </w:rPr>
        <w:t> </w:t>
      </w:r>
    </w:p>
    <w:p w14:paraId="105C9B82" w14:textId="77777777" w:rsidR="00A41B05" w:rsidRPr="00826A3D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6A3D">
        <w:rPr>
          <w:rStyle w:val="normaltextrun"/>
          <w:rFonts w:ascii="Calibri" w:hAnsi="Calibri" w:cs="Calibri"/>
          <w:sz w:val="22"/>
          <w:szCs w:val="22"/>
        </w:rPr>
        <w:t>Mathieu Désautels – DESM1210</w:t>
      </w:r>
      <w:r w:rsidRPr="00826A3D">
        <w:rPr>
          <w:rStyle w:val="eop"/>
          <w:rFonts w:ascii="Calibri" w:hAnsi="Calibri" w:cs="Calibri"/>
          <w:sz w:val="22"/>
          <w:szCs w:val="22"/>
        </w:rPr>
        <w:t> </w:t>
      </w:r>
    </w:p>
    <w:p w14:paraId="3094EB55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B3A43">
        <w:rPr>
          <w:rStyle w:val="normaltextrun"/>
          <w:rFonts w:ascii="Calibri" w:hAnsi="Calibri" w:cs="Calibri"/>
          <w:sz w:val="22"/>
          <w:szCs w:val="22"/>
        </w:rPr>
        <w:t>Mathys Plante – PLAM1001</w:t>
      </w:r>
      <w:r w:rsidRPr="007B3A43">
        <w:rPr>
          <w:rStyle w:val="eop"/>
          <w:rFonts w:ascii="Calibri" w:hAnsi="Calibri" w:cs="Calibri"/>
          <w:sz w:val="22"/>
          <w:szCs w:val="22"/>
        </w:rPr>
        <w:t> </w:t>
      </w:r>
    </w:p>
    <w:p w14:paraId="5C14DEB7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7B0ED38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955E9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4B199F2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C6BABA3" w14:textId="77777777" w:rsidR="00A41B05" w:rsidRPr="007B3A43" w:rsidRDefault="00A41B05" w:rsidP="00A41B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A45412" w14:textId="77777777" w:rsidR="00A41B05" w:rsidRPr="007B3A43" w:rsidRDefault="00A41B05" w:rsidP="00A41B05">
      <w:pPr>
        <w:spacing w:after="0" w:line="240" w:lineRule="auto"/>
        <w:jc w:val="center"/>
        <w:rPr>
          <w:lang w:val="fr-CA"/>
        </w:rPr>
      </w:pPr>
    </w:p>
    <w:p w14:paraId="603A17CB" w14:textId="77777777" w:rsidR="00A41B05" w:rsidRPr="007B3A43" w:rsidRDefault="00A41B05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2FAFBE1C" w14:textId="77777777" w:rsidR="00A41B05" w:rsidRPr="007B3A43" w:rsidRDefault="00A41B05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04D54EBE" w14:textId="77777777" w:rsidR="009857E8" w:rsidRPr="007B3A43" w:rsidRDefault="009857E8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0F9BA3EE" w14:textId="77777777" w:rsidR="009857E8" w:rsidRPr="007B3A43" w:rsidRDefault="009857E8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720BAAF9" w14:textId="77777777" w:rsidR="009857E8" w:rsidRPr="007B3A43" w:rsidRDefault="009857E8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7111B97C" w14:textId="77777777" w:rsidR="009857E8" w:rsidRPr="007B3A43" w:rsidRDefault="009857E8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041CF937" w14:textId="77777777" w:rsidR="00A41B05" w:rsidRPr="007B3A43" w:rsidRDefault="00A41B05" w:rsidP="00A41B05">
      <w:pPr>
        <w:spacing w:after="0" w:line="240" w:lineRule="auto"/>
        <w:jc w:val="center"/>
        <w:rPr>
          <w:rStyle w:val="normaltextrun"/>
          <w:rFonts w:ascii="Calibri" w:hAnsi="Calibri" w:cs="Calibri"/>
          <w:color w:val="000000"/>
          <w:szCs w:val="22"/>
          <w:shd w:val="clear" w:color="auto" w:fill="FFFFFF"/>
          <w:lang w:val="fr-CA"/>
        </w:rPr>
      </w:pPr>
    </w:p>
    <w:p w14:paraId="66915991" w14:textId="77777777" w:rsidR="00A41B05" w:rsidRPr="007B3A43" w:rsidRDefault="00A41B05" w:rsidP="00A41B05">
      <w:pPr>
        <w:spacing w:after="0" w:line="240" w:lineRule="auto"/>
        <w:jc w:val="center"/>
        <w:rPr>
          <w:rStyle w:val="eop"/>
          <w:rFonts w:ascii="Calibri" w:hAnsi="Calibri" w:cs="Calibri"/>
          <w:color w:val="000000"/>
          <w:szCs w:val="22"/>
          <w:shd w:val="clear" w:color="auto" w:fill="FFFFFF"/>
          <w:lang w:val="fr-CA"/>
        </w:rPr>
      </w:pPr>
      <w:r w:rsidRPr="007B3A43">
        <w:rPr>
          <w:rStyle w:val="normaltextrun"/>
          <w:rFonts w:ascii="Calibri" w:hAnsi="Calibri" w:cs="Calibri"/>
          <w:color w:val="000000"/>
          <w:szCs w:val="22"/>
          <w:highlight w:val="red"/>
          <w:shd w:val="clear" w:color="auto" w:fill="FFFFFF"/>
          <w:lang w:val="fr-CA"/>
        </w:rPr>
        <w:t>Sherbrooke – 6 août 2023</w:t>
      </w:r>
      <w:r w:rsidRPr="007B3A43">
        <w:rPr>
          <w:rStyle w:val="eop"/>
          <w:rFonts w:ascii="Calibri" w:hAnsi="Calibri" w:cs="Calibri"/>
          <w:color w:val="000000"/>
          <w:szCs w:val="22"/>
          <w:shd w:val="clear" w:color="auto" w:fill="FFFFFF"/>
          <w:lang w:val="fr-CA"/>
        </w:rPr>
        <w:t> </w:t>
      </w:r>
    </w:p>
    <w:p w14:paraId="772F4C18" w14:textId="77777777" w:rsidR="009857E8" w:rsidRPr="007B3A43" w:rsidRDefault="009857E8" w:rsidP="00A41B05">
      <w:pPr>
        <w:spacing w:after="0" w:line="240" w:lineRule="auto"/>
        <w:jc w:val="center"/>
        <w:rPr>
          <w:lang w:val="fr-CA"/>
        </w:rPr>
        <w:sectPr w:rsidR="009857E8" w:rsidRPr="007B3A4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190887900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1D16E095" w14:textId="77777777" w:rsidR="00283B61" w:rsidRDefault="00283B61" w:rsidP="00283B61">
          <w:pPr>
            <w:pStyle w:val="TOCHeading"/>
            <w:jc w:val="both"/>
          </w:pPr>
          <w:r>
            <w:t>Table des matières</w:t>
          </w:r>
        </w:p>
        <w:p w14:paraId="06DE4995" w14:textId="28802D7C" w:rsidR="004253C5" w:rsidRDefault="00283B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lang w:val="fr-CA" w:eastAsia="fr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630602" w:history="1">
            <w:r w:rsidR="004253C5" w:rsidRPr="00A820C7">
              <w:rPr>
                <w:rStyle w:val="Hyperlink"/>
                <w:noProof/>
                <w:lang w:val="fr-CA"/>
              </w:rPr>
              <w:t>Introduction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_Toc177630602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18B9839E" w14:textId="3EFC3118" w:rsidR="004253C5" w:rsidRDefault="003B610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7630603" w:history="1">
            <w:r w:rsidR="004253C5" w:rsidRPr="00A820C7">
              <w:rPr>
                <w:rStyle w:val="Hyperlink"/>
                <w:noProof/>
                <w:lang w:val="fr-CA"/>
              </w:rPr>
              <w:t>Résumé de la mission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_Toc177630603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1FFAF780" w14:textId="23FFCE2F" w:rsidR="004253C5" w:rsidRDefault="003B610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7630604" w:history="1">
            <w:r w:rsidR="004253C5" w:rsidRPr="00A820C7">
              <w:rPr>
                <w:rStyle w:val="Hyperlink"/>
                <w:noProof/>
                <w:lang w:val="fr-CA"/>
              </w:rPr>
              <w:t>Objectif de la mission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_Toc177630604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79F5BEB1" w14:textId="42FE8625" w:rsidR="004253C5" w:rsidRDefault="003B610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7630605" w:history="1">
            <w:r w:rsidR="004253C5" w:rsidRPr="00A820C7">
              <w:rPr>
                <w:rStyle w:val="Hyperlink"/>
                <w:noProof/>
                <w:lang w:val="fr-CA"/>
              </w:rPr>
              <w:t>Contexte technique et fonctionnel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_Toc177630605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63A17A4B" w14:textId="69B9CF17" w:rsidR="004253C5" w:rsidRDefault="003B61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630606" w:history="1">
            <w:r w:rsidR="004253C5" w:rsidRPr="00A820C7">
              <w:rPr>
                <w:rStyle w:val="Hyperlink"/>
                <w:noProof/>
                <w:lang w:val="fr-CA"/>
              </w:rPr>
              <w:t>Environnement technique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_Toc177630606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44DD81F6" w14:textId="693AD189" w:rsidR="004253C5" w:rsidRDefault="003B61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630607" w:history="1">
            <w:r w:rsidR="004253C5" w:rsidRPr="00A820C7">
              <w:rPr>
                <w:rStyle w:val="Hyperlink"/>
                <w:noProof/>
                <w:lang w:val="fr-CA"/>
              </w:rPr>
              <w:t>Fonctionnement attendu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_Toc177630607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00CF97BB" w14:textId="27BDE294" w:rsidR="004253C5" w:rsidRDefault="003B6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lang w:val="fr-CA" w:eastAsia="fr-CA"/>
              <w14:ligatures w14:val="standardContextual"/>
            </w:rPr>
          </w:pPr>
          <w:hyperlink w:anchor="_Toc177630608" w:history="1">
            <w:r w:rsidR="004253C5" w:rsidRPr="00A820C7">
              <w:rPr>
                <w:rStyle w:val="Hyperlink"/>
                <w:noProof/>
                <w:lang w:val="fr-CA"/>
              </w:rPr>
              <w:t>Besoin et spécifications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_Toc177630608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36FCA0D9" w14:textId="78CD8AD8" w:rsidR="004253C5" w:rsidRDefault="003B610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7630609" w:history="1">
            <w:r w:rsidR="004253C5" w:rsidRPr="00A820C7">
              <w:rPr>
                <w:rStyle w:val="Hyperlink"/>
                <w:noProof/>
                <w:lang w:val="fr-CA"/>
              </w:rPr>
              <w:t>Exigence fonctionnelles et techniques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_Toc177630609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14B37C5A" w14:textId="073CA004" w:rsidR="004253C5" w:rsidRDefault="003B61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630610" w:history="1">
            <w:r w:rsidR="004253C5" w:rsidRPr="00A820C7">
              <w:rPr>
                <w:rStyle w:val="Hyperlink"/>
                <w:noProof/>
                <w:lang w:val="fr-CA"/>
              </w:rPr>
              <w:t>Stabilité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_Toc177630610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44B64DA1" w14:textId="74C98187" w:rsidR="004253C5" w:rsidRDefault="003B61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630611" w:history="1">
            <w:r w:rsidR="004253C5" w:rsidRPr="00A820C7">
              <w:rPr>
                <w:rStyle w:val="Hyperlink"/>
                <w:noProof/>
                <w:lang w:val="fr-CA"/>
              </w:rPr>
              <w:t>Robustesse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_Toc177630611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20CCF787" w14:textId="72EFC304" w:rsidR="004253C5" w:rsidRDefault="003B610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7630612" w:history="1">
            <w:r w:rsidR="004253C5" w:rsidRPr="00A820C7">
              <w:rPr>
                <w:rStyle w:val="Hyperlink"/>
                <w:noProof/>
                <w:lang w:val="fr-CA"/>
              </w:rPr>
              <w:t>Documentation complète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_Toc177630612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7240A7F1" w14:textId="40DC6CB3" w:rsidR="004253C5" w:rsidRDefault="003B6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lang w:val="fr-CA" w:eastAsia="fr-CA"/>
              <w14:ligatures w14:val="standardContextual"/>
            </w:rPr>
          </w:pPr>
          <w:hyperlink w:anchor="_Toc177630613" w:history="1">
            <w:r w:rsidR="004253C5" w:rsidRPr="00A820C7">
              <w:rPr>
                <w:rStyle w:val="Hyperlink"/>
                <w:noProof/>
                <w:lang w:val="fr-CA"/>
              </w:rPr>
              <w:t>Analyse de faisabilité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_Toc177630613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3577C7B4" w14:textId="69DAE88B" w:rsidR="004253C5" w:rsidRDefault="003B610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7630614" w:history="1">
            <w:r w:rsidR="004253C5" w:rsidRPr="00A820C7">
              <w:rPr>
                <w:rStyle w:val="Hyperlink"/>
                <w:noProof/>
                <w:lang w:val="fr-CA"/>
              </w:rPr>
              <w:t>Risques techniques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_Toc177630614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4F3527AC" w14:textId="14E4AC2A" w:rsidR="004253C5" w:rsidRDefault="003B6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lang w:val="fr-CA" w:eastAsia="fr-CA"/>
              <w14:ligatures w14:val="standardContextual"/>
            </w:rPr>
          </w:pPr>
          <w:hyperlink w:anchor="_Toc177630615" w:history="1">
            <w:r w:rsidR="004253C5" w:rsidRPr="00A820C7">
              <w:rPr>
                <w:rStyle w:val="Hyperlink"/>
                <w:noProof/>
                <w:lang w:val="fr-CA"/>
              </w:rPr>
              <w:t>Décomposition des tâches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_Toc177630615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453FBECF" w14:textId="59E65831" w:rsidR="004253C5" w:rsidRDefault="003B61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lang w:val="fr-CA" w:eastAsia="fr-CA"/>
              <w14:ligatures w14:val="standardContextual"/>
            </w:rPr>
          </w:pPr>
          <w:hyperlink w:anchor="_Toc177630616" w:history="1">
            <w:r w:rsidR="004253C5" w:rsidRPr="00A820C7">
              <w:rPr>
                <w:rStyle w:val="Hyperlink"/>
                <w:noProof/>
                <w:lang w:val="fr-CA"/>
              </w:rPr>
              <w:t>Planification et échéancier :</w:t>
            </w:r>
            <w:r w:rsidR="004253C5">
              <w:rPr>
                <w:noProof/>
                <w:webHidden/>
              </w:rPr>
              <w:tab/>
            </w:r>
            <w:r w:rsidR="004253C5">
              <w:rPr>
                <w:noProof/>
                <w:webHidden/>
              </w:rPr>
              <w:fldChar w:fldCharType="begin"/>
            </w:r>
            <w:r w:rsidR="004253C5">
              <w:rPr>
                <w:noProof/>
                <w:webHidden/>
              </w:rPr>
              <w:instrText xml:space="preserve"> PAGEREF _Toc177630616 \h </w:instrText>
            </w:r>
            <w:r w:rsidR="004253C5">
              <w:rPr>
                <w:noProof/>
                <w:webHidden/>
              </w:rPr>
            </w:r>
            <w:r w:rsidR="004253C5">
              <w:rPr>
                <w:noProof/>
                <w:webHidden/>
              </w:rPr>
              <w:fldChar w:fldCharType="separate"/>
            </w:r>
            <w:r w:rsidR="004253C5">
              <w:rPr>
                <w:noProof/>
                <w:webHidden/>
              </w:rPr>
              <w:t>3</w:t>
            </w:r>
            <w:r w:rsidR="004253C5">
              <w:rPr>
                <w:noProof/>
                <w:webHidden/>
              </w:rPr>
              <w:fldChar w:fldCharType="end"/>
            </w:r>
          </w:hyperlink>
        </w:p>
        <w:p w14:paraId="257056F1" w14:textId="3987F66C" w:rsidR="00283B61" w:rsidRDefault="00283B61" w:rsidP="00283B6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C42C52" w14:textId="77777777" w:rsidR="00283B61" w:rsidRDefault="00283B61" w:rsidP="00283B61">
      <w:pPr>
        <w:pStyle w:val="TableofFigures"/>
        <w:tabs>
          <w:tab w:val="right" w:leader="dot" w:pos="8630"/>
        </w:tabs>
        <w:jc w:val="both"/>
        <w:rPr>
          <w:lang w:val="fr-CA"/>
        </w:rPr>
      </w:pPr>
    </w:p>
    <w:p w14:paraId="3DE53EA6" w14:textId="77777777" w:rsidR="00283B61" w:rsidRPr="00A438FD" w:rsidRDefault="00283B61" w:rsidP="00283B61">
      <w:pPr>
        <w:jc w:val="both"/>
        <w:rPr>
          <w:rStyle w:val="IntenseEmphasis"/>
          <w:i w:val="0"/>
          <w:sz w:val="28"/>
          <w:szCs w:val="28"/>
        </w:rPr>
      </w:pPr>
      <w:r w:rsidRPr="00A438FD">
        <w:rPr>
          <w:rStyle w:val="IntenseEmphasis"/>
          <w:sz w:val="28"/>
          <w:szCs w:val="28"/>
        </w:rPr>
        <w:t>Table des figures</w:t>
      </w:r>
    </w:p>
    <w:p w14:paraId="6CD932E7" w14:textId="104F1DC4" w:rsidR="00283B61" w:rsidRDefault="00283B61" w:rsidP="00283B61">
      <w:pPr>
        <w:jc w:val="both"/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\h \z \c "Figure" </w:instrText>
      </w:r>
      <w:r>
        <w:rPr>
          <w:lang w:val="fr-CA"/>
        </w:rPr>
        <w:fldChar w:fldCharType="separate"/>
      </w:r>
      <w:r>
        <w:rPr>
          <w:b/>
          <w:bCs/>
          <w:noProof/>
          <w:lang w:val="fr-CA"/>
        </w:rPr>
        <w:t>Aucune entrée de table d'illustration n'a été trouvée.</w:t>
      </w:r>
      <w:r>
        <w:rPr>
          <w:lang w:val="fr-CA"/>
        </w:rPr>
        <w:fldChar w:fldCharType="end"/>
      </w:r>
    </w:p>
    <w:p w14:paraId="6382AC65" w14:textId="77777777" w:rsidR="00283B61" w:rsidRPr="00A438FD" w:rsidRDefault="00283B61" w:rsidP="00283B61">
      <w:pPr>
        <w:jc w:val="both"/>
        <w:rPr>
          <w:rStyle w:val="IntenseEmphasis"/>
          <w:i w:val="0"/>
          <w:iCs w:val="0"/>
          <w:sz w:val="28"/>
          <w:szCs w:val="28"/>
        </w:rPr>
      </w:pPr>
      <w:r w:rsidRPr="00A438FD">
        <w:rPr>
          <w:rStyle w:val="IntenseEmphasis"/>
          <w:sz w:val="28"/>
          <w:szCs w:val="28"/>
        </w:rPr>
        <w:t xml:space="preserve">Table des </w:t>
      </w:r>
      <w:r>
        <w:rPr>
          <w:rStyle w:val="IntenseEmphasis"/>
          <w:sz w:val="28"/>
          <w:szCs w:val="28"/>
        </w:rPr>
        <w:t>tableaux</w:t>
      </w:r>
    </w:p>
    <w:p w14:paraId="66D332AE" w14:textId="1EBB9435" w:rsidR="00283B61" w:rsidRDefault="00283B61" w:rsidP="00283B61">
      <w:pPr>
        <w:jc w:val="both"/>
        <w:rPr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\h \z \c "Tableau" </w:instrText>
      </w:r>
      <w:r>
        <w:rPr>
          <w:lang w:val="fr-CA"/>
        </w:rPr>
        <w:fldChar w:fldCharType="separate"/>
      </w:r>
      <w:r>
        <w:rPr>
          <w:b/>
          <w:bCs/>
          <w:noProof/>
          <w:lang w:val="fr-CA"/>
        </w:rPr>
        <w:t>Aucune entrée de table d'illustration n'a été trouvée.</w:t>
      </w:r>
      <w:r>
        <w:rPr>
          <w:lang w:val="fr-CA"/>
        </w:rPr>
        <w:fldChar w:fldCharType="end"/>
      </w:r>
    </w:p>
    <w:p w14:paraId="07D0FAB9" w14:textId="77777777" w:rsidR="009857E8" w:rsidRPr="00283B61" w:rsidRDefault="009857E8" w:rsidP="009857E8">
      <w:pPr>
        <w:spacing w:after="0" w:line="240" w:lineRule="auto"/>
        <w:jc w:val="both"/>
        <w:rPr>
          <w:lang w:val="fr-CA"/>
        </w:rPr>
      </w:pPr>
    </w:p>
    <w:p w14:paraId="1D3184AE" w14:textId="77777777" w:rsidR="00283B61" w:rsidRDefault="00283B61">
      <w:pPr>
        <w:rPr>
          <w:lang w:val="fr-CA"/>
        </w:rPr>
        <w:sectPr w:rsidR="00283B6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FEFB25" w14:textId="254089E2" w:rsidR="00612646" w:rsidRDefault="002572C5" w:rsidP="002572C5">
      <w:pPr>
        <w:pStyle w:val="Heading1"/>
        <w:rPr>
          <w:lang w:val="fr-CA"/>
        </w:rPr>
      </w:pPr>
      <w:bookmarkStart w:id="1" w:name="_Toc177630602"/>
      <w:r>
        <w:rPr>
          <w:lang w:val="fr-CA"/>
        </w:rPr>
        <w:t>Introduction :</w:t>
      </w:r>
      <w:bookmarkEnd w:id="1"/>
    </w:p>
    <w:p w14:paraId="1375E14F" w14:textId="5C4DB55E" w:rsidR="002572C5" w:rsidRDefault="00EE6CE8" w:rsidP="00EE6CE8">
      <w:pPr>
        <w:pStyle w:val="Heading2"/>
        <w:rPr>
          <w:lang w:val="fr-CA"/>
        </w:rPr>
      </w:pPr>
      <w:bookmarkStart w:id="2" w:name="_Toc177630603"/>
      <w:r>
        <w:rPr>
          <w:lang w:val="fr-CA"/>
        </w:rPr>
        <w:t>Résumé de la mission :</w:t>
      </w:r>
      <w:bookmarkEnd w:id="2"/>
    </w:p>
    <w:p w14:paraId="2749BAAB" w14:textId="29CDCBC6" w:rsidR="00EE6CE8" w:rsidRDefault="00EE6CE8" w:rsidP="002572C5">
      <w:pPr>
        <w:rPr>
          <w:lang w:val="fr-CA"/>
        </w:rPr>
      </w:pPr>
    </w:p>
    <w:p w14:paraId="7F1333A4" w14:textId="1DAD6E13" w:rsidR="00EE6CE8" w:rsidRDefault="00EE6CE8" w:rsidP="00EE6CE8">
      <w:pPr>
        <w:pStyle w:val="Heading2"/>
        <w:rPr>
          <w:lang w:val="fr-CA"/>
        </w:rPr>
      </w:pPr>
      <w:bookmarkStart w:id="3" w:name="_Toc177630604"/>
      <w:r>
        <w:rPr>
          <w:lang w:val="fr-CA"/>
        </w:rPr>
        <w:t>Objectif de la mission :</w:t>
      </w:r>
      <w:bookmarkEnd w:id="3"/>
    </w:p>
    <w:p w14:paraId="2BB06975" w14:textId="77777777" w:rsidR="00EE6CE8" w:rsidRDefault="00EE6CE8" w:rsidP="002572C5">
      <w:pPr>
        <w:rPr>
          <w:lang w:val="fr-CA"/>
        </w:rPr>
      </w:pPr>
    </w:p>
    <w:p w14:paraId="591BD39F" w14:textId="21A0555E" w:rsidR="00EE6CE8" w:rsidRDefault="00EE6CE8" w:rsidP="00EE6CE8">
      <w:pPr>
        <w:pStyle w:val="Heading2"/>
        <w:rPr>
          <w:lang w:val="fr-CA"/>
        </w:rPr>
      </w:pPr>
      <w:bookmarkStart w:id="4" w:name="_Toc177630605"/>
      <w:r>
        <w:rPr>
          <w:lang w:val="fr-CA"/>
        </w:rPr>
        <w:t>Contexte technique et fonctionnel :</w:t>
      </w:r>
      <w:bookmarkEnd w:id="4"/>
    </w:p>
    <w:p w14:paraId="3B13516F" w14:textId="6F857FF2" w:rsidR="00EE6CE8" w:rsidRDefault="00EE6CE8" w:rsidP="007B3A43">
      <w:pPr>
        <w:pStyle w:val="Heading3"/>
        <w:rPr>
          <w:lang w:val="fr-CA"/>
        </w:rPr>
      </w:pPr>
      <w:bookmarkStart w:id="5" w:name="_Toc177630606"/>
      <w:r>
        <w:rPr>
          <w:lang w:val="fr-CA"/>
        </w:rPr>
        <w:t>Environnement technique :</w:t>
      </w:r>
      <w:bookmarkEnd w:id="5"/>
    </w:p>
    <w:p w14:paraId="21D948B6" w14:textId="565AEA39" w:rsidR="007B3A43" w:rsidRPr="007B3A43" w:rsidRDefault="001229E0" w:rsidP="007B3A43">
      <w:pPr>
        <w:rPr>
          <w:lang w:val="fr-CA"/>
        </w:rPr>
      </w:pPr>
      <w:r w:rsidRPr="001229E0">
        <w:rPr>
          <w:highlight w:val="red"/>
        </w:rPr>
        <w:t>- Banc d’essai « poutre-sphère » : Un modèle simplifié à un axe, conçu pour tester et valider les concepts d’asservissement.</w:t>
      </w:r>
      <w:r w:rsidRPr="001229E0">
        <w:rPr>
          <w:highlight w:val="red"/>
        </w:rPr>
        <w:br/>
        <w:t xml:space="preserve">   - Banc d’essai « plaque-sphère » : Un modèle à deux axes, reproduisant les conditions réelles du train.</w:t>
      </w:r>
      <w:r w:rsidRPr="001229E0">
        <w:rPr>
          <w:highlight w:val="red"/>
        </w:rPr>
        <w:br/>
        <w:t xml:space="preserve">   - Moteurs DC : Actionneurs responsables de l'inclinaison de la plaque.</w:t>
      </w:r>
      <w:r w:rsidRPr="001229E0">
        <w:rPr>
          <w:highlight w:val="red"/>
        </w:rPr>
        <w:br/>
        <w:t xml:space="preserve">   - Capteurs : Encodeurs pour mesurer l'inclinaison et caméras pour suivre la position de la sphère.</w:t>
      </w:r>
    </w:p>
    <w:p w14:paraId="158AD6B4" w14:textId="466D4C28" w:rsidR="00EE6CE8" w:rsidRDefault="00EE6CE8" w:rsidP="007B3A43">
      <w:pPr>
        <w:pStyle w:val="Heading3"/>
        <w:rPr>
          <w:lang w:val="fr-CA"/>
        </w:rPr>
      </w:pPr>
      <w:bookmarkStart w:id="6" w:name="_Toc177630607"/>
      <w:r>
        <w:rPr>
          <w:lang w:val="fr-CA"/>
        </w:rPr>
        <w:t>Fonctionnement attendu :</w:t>
      </w:r>
      <w:bookmarkEnd w:id="6"/>
    </w:p>
    <w:p w14:paraId="1DB11246" w14:textId="0C0029C5" w:rsidR="007B3A43" w:rsidRDefault="00E72BA6" w:rsidP="007B3A43">
      <w:pPr>
        <w:rPr>
          <w:lang w:val="fr-CA"/>
        </w:rPr>
      </w:pPr>
      <w:r w:rsidRPr="00E72BA6">
        <w:rPr>
          <w:highlight w:val="red"/>
        </w:rPr>
        <w:t xml:space="preserve">- Les moteurs DC </w:t>
      </w:r>
      <w:proofErr w:type="gramStart"/>
      <w:r w:rsidRPr="00E72BA6">
        <w:rPr>
          <w:highlight w:val="red"/>
        </w:rPr>
        <w:t>contrôlent</w:t>
      </w:r>
      <w:proofErr w:type="gramEnd"/>
      <w:r w:rsidRPr="00E72BA6">
        <w:rPr>
          <w:highlight w:val="red"/>
        </w:rPr>
        <w:t xml:space="preserve"> l’inclinaison de la plaque, ce qui influence le mouvement de la sphère métallique sur la plaque.</w:t>
      </w:r>
      <w:r w:rsidRPr="00E72BA6">
        <w:rPr>
          <w:highlight w:val="red"/>
        </w:rPr>
        <w:br/>
        <w:t xml:space="preserve">   - Le système doit réagir rapidement et avec précision aux consignes de position de la sphère fournies par le client.</w:t>
      </w:r>
      <w:r w:rsidRPr="00E72BA6">
        <w:rPr>
          <w:highlight w:val="red"/>
        </w:rPr>
        <w:br/>
        <w:t xml:space="preserve">   - Les capteurs de position et les encodeurs fournissent des données en temps réel pour ajuster l’asservissement.</w:t>
      </w:r>
    </w:p>
    <w:p w14:paraId="5BF0693F" w14:textId="7B6BADEB" w:rsidR="007B3A43" w:rsidRDefault="007B3A43" w:rsidP="007B3A43">
      <w:pPr>
        <w:pStyle w:val="Heading1"/>
        <w:rPr>
          <w:lang w:val="fr-CA"/>
        </w:rPr>
      </w:pPr>
      <w:bookmarkStart w:id="7" w:name="_Toc177630608"/>
      <w:r>
        <w:rPr>
          <w:lang w:val="fr-CA"/>
        </w:rPr>
        <w:t>Besoin et spécifications :</w:t>
      </w:r>
      <w:bookmarkEnd w:id="7"/>
    </w:p>
    <w:p w14:paraId="196E7342" w14:textId="2D02A342" w:rsidR="007B3A43" w:rsidRDefault="007B3A43" w:rsidP="007B3A43">
      <w:pPr>
        <w:pStyle w:val="Heading2"/>
        <w:rPr>
          <w:lang w:val="fr-CA"/>
        </w:rPr>
      </w:pPr>
      <w:bookmarkStart w:id="8" w:name="_Toc177630609"/>
      <w:r>
        <w:rPr>
          <w:lang w:val="fr-CA"/>
        </w:rPr>
        <w:t>Exigence fonctionnelles et techniques :</w:t>
      </w:r>
      <w:bookmarkEnd w:id="8"/>
    </w:p>
    <w:p w14:paraId="4E1E404A" w14:textId="3FB0BD9E" w:rsidR="007B3A43" w:rsidRDefault="007B3A43" w:rsidP="007B3A43">
      <w:pPr>
        <w:pStyle w:val="Heading3"/>
        <w:rPr>
          <w:lang w:val="fr-CA"/>
        </w:rPr>
      </w:pPr>
      <w:bookmarkStart w:id="9" w:name="_Toc177630610"/>
      <w:r>
        <w:rPr>
          <w:lang w:val="fr-CA"/>
        </w:rPr>
        <w:t>Stabilité :</w:t>
      </w:r>
      <w:bookmarkEnd w:id="9"/>
    </w:p>
    <w:p w14:paraId="0120B993" w14:textId="77777777" w:rsidR="007B3A43" w:rsidRPr="007B3A43" w:rsidRDefault="007B3A43" w:rsidP="007B3A43">
      <w:pPr>
        <w:rPr>
          <w:lang w:val="fr-CA"/>
        </w:rPr>
      </w:pPr>
    </w:p>
    <w:p w14:paraId="23CCE751" w14:textId="4CFB5494" w:rsidR="007B3A43" w:rsidRDefault="007B3A43" w:rsidP="007B3A43">
      <w:pPr>
        <w:pStyle w:val="Heading3"/>
        <w:rPr>
          <w:lang w:val="fr-CA"/>
        </w:rPr>
      </w:pPr>
      <w:bookmarkStart w:id="10" w:name="_Toc177630611"/>
      <w:r>
        <w:rPr>
          <w:lang w:val="fr-CA"/>
        </w:rPr>
        <w:t>Robustesse :</w:t>
      </w:r>
      <w:bookmarkEnd w:id="10"/>
    </w:p>
    <w:p w14:paraId="2E051B10" w14:textId="77777777" w:rsidR="007B3A43" w:rsidRPr="007B3A43" w:rsidRDefault="007B3A43" w:rsidP="007B3A43">
      <w:pPr>
        <w:rPr>
          <w:lang w:val="fr-CA"/>
        </w:rPr>
      </w:pPr>
    </w:p>
    <w:p w14:paraId="52A2A911" w14:textId="05F7CF87" w:rsidR="007B3A43" w:rsidRDefault="007B3A43" w:rsidP="007B3A43">
      <w:pPr>
        <w:pStyle w:val="Heading3"/>
        <w:rPr>
          <w:lang w:val="fr-CA"/>
        </w:rPr>
      </w:pPr>
      <w:bookmarkStart w:id="11" w:name="_Toc177630612"/>
      <w:r>
        <w:rPr>
          <w:lang w:val="fr-CA"/>
        </w:rPr>
        <w:t>Documentation complète :</w:t>
      </w:r>
      <w:bookmarkEnd w:id="11"/>
    </w:p>
    <w:p w14:paraId="3D853F27" w14:textId="4754CA33" w:rsidR="007B3A43" w:rsidRDefault="007B3A43" w:rsidP="007B3A43">
      <w:pPr>
        <w:rPr>
          <w:lang w:val="fr-CA"/>
        </w:rPr>
      </w:pPr>
    </w:p>
    <w:p w14:paraId="65204280" w14:textId="6B2A4FCF" w:rsidR="007B3A43" w:rsidRDefault="007B3A43" w:rsidP="002B0EDE">
      <w:pPr>
        <w:pStyle w:val="Heading1"/>
        <w:rPr>
          <w:lang w:val="fr-CA"/>
        </w:rPr>
      </w:pPr>
      <w:bookmarkStart w:id="12" w:name="_Toc177630613"/>
      <w:r>
        <w:rPr>
          <w:lang w:val="fr-CA"/>
        </w:rPr>
        <w:t>Analyse de faisabilité :</w:t>
      </w:r>
      <w:bookmarkEnd w:id="12"/>
    </w:p>
    <w:p w14:paraId="50300988" w14:textId="27BE1CBA" w:rsidR="007B3A43" w:rsidRDefault="007B3A43" w:rsidP="002B0EDE">
      <w:pPr>
        <w:pStyle w:val="Heading2"/>
        <w:rPr>
          <w:lang w:val="fr-CA"/>
        </w:rPr>
      </w:pPr>
      <w:bookmarkStart w:id="13" w:name="_Toc177630614"/>
      <w:r>
        <w:rPr>
          <w:lang w:val="fr-CA"/>
        </w:rPr>
        <w:t>Risques techniques</w:t>
      </w:r>
      <w:r w:rsidR="002B0EDE">
        <w:rPr>
          <w:lang w:val="fr-CA"/>
        </w:rPr>
        <w:t> :</w:t>
      </w:r>
      <w:bookmarkEnd w:id="13"/>
    </w:p>
    <w:p w14:paraId="607CA71C" w14:textId="77777777" w:rsidR="00136663" w:rsidRDefault="00136663" w:rsidP="00136663">
      <w:pPr>
        <w:rPr>
          <w:lang w:val="fr-CA"/>
        </w:rPr>
      </w:pPr>
    </w:p>
    <w:p w14:paraId="5EA5EC6B" w14:textId="256DB933" w:rsidR="00136663" w:rsidRDefault="00136663" w:rsidP="00136663">
      <w:pPr>
        <w:pStyle w:val="Heading1"/>
        <w:rPr>
          <w:lang w:val="fr-CA"/>
        </w:rPr>
      </w:pPr>
      <w:bookmarkStart w:id="14" w:name="_Toc177630615"/>
      <w:r>
        <w:rPr>
          <w:lang w:val="fr-CA"/>
        </w:rPr>
        <w:t>Décomposition des tâches :</w:t>
      </w:r>
      <w:bookmarkEnd w:id="14"/>
    </w:p>
    <w:p w14:paraId="74ED1A50" w14:textId="77777777" w:rsidR="00136663" w:rsidRDefault="00136663" w:rsidP="00136663">
      <w:pPr>
        <w:rPr>
          <w:lang w:val="fr-CA"/>
        </w:rPr>
      </w:pPr>
    </w:p>
    <w:p w14:paraId="681760D4" w14:textId="0AA26EFC" w:rsidR="00136663" w:rsidRPr="00136663" w:rsidRDefault="00136663" w:rsidP="004253C5">
      <w:pPr>
        <w:pStyle w:val="Heading1"/>
        <w:rPr>
          <w:lang w:val="fr-CA"/>
        </w:rPr>
      </w:pPr>
      <w:bookmarkStart w:id="15" w:name="_Toc177630616"/>
      <w:r>
        <w:rPr>
          <w:lang w:val="fr-CA"/>
        </w:rPr>
        <w:t>Planification et échéancier</w:t>
      </w:r>
      <w:r w:rsidR="004253C5">
        <w:rPr>
          <w:lang w:val="fr-CA"/>
        </w:rPr>
        <w:t> :</w:t>
      </w:r>
      <w:bookmarkEnd w:id="15"/>
    </w:p>
    <w:sectPr w:rsidR="00136663" w:rsidRPr="001366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4EE4"/>
    <w:multiLevelType w:val="multilevel"/>
    <w:tmpl w:val="949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40B68"/>
    <w:multiLevelType w:val="multilevel"/>
    <w:tmpl w:val="9BB0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904"/>
    <w:multiLevelType w:val="multilevel"/>
    <w:tmpl w:val="870EB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266EA"/>
    <w:multiLevelType w:val="multilevel"/>
    <w:tmpl w:val="CB3C7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63E76"/>
    <w:multiLevelType w:val="multilevel"/>
    <w:tmpl w:val="D7883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751BC"/>
    <w:multiLevelType w:val="multilevel"/>
    <w:tmpl w:val="A2A2C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862E1"/>
    <w:multiLevelType w:val="multilevel"/>
    <w:tmpl w:val="59AECD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B2B24"/>
    <w:multiLevelType w:val="multilevel"/>
    <w:tmpl w:val="6D10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334A1"/>
    <w:multiLevelType w:val="multilevel"/>
    <w:tmpl w:val="9B6CF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F05E5"/>
    <w:multiLevelType w:val="multilevel"/>
    <w:tmpl w:val="B918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45CA6"/>
    <w:multiLevelType w:val="multilevel"/>
    <w:tmpl w:val="2F40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31223"/>
    <w:multiLevelType w:val="multilevel"/>
    <w:tmpl w:val="F5A668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1757C"/>
    <w:multiLevelType w:val="multilevel"/>
    <w:tmpl w:val="ED7A2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26FE1"/>
    <w:multiLevelType w:val="multilevel"/>
    <w:tmpl w:val="94EEE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D5713"/>
    <w:multiLevelType w:val="multilevel"/>
    <w:tmpl w:val="6212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06183"/>
    <w:multiLevelType w:val="multilevel"/>
    <w:tmpl w:val="3D0C5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6184A"/>
    <w:multiLevelType w:val="multilevel"/>
    <w:tmpl w:val="FB9A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E65267"/>
    <w:multiLevelType w:val="multilevel"/>
    <w:tmpl w:val="F704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FE02BB"/>
    <w:multiLevelType w:val="multilevel"/>
    <w:tmpl w:val="E6329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C0118F"/>
    <w:multiLevelType w:val="multilevel"/>
    <w:tmpl w:val="8EDC31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F45F85"/>
    <w:multiLevelType w:val="multilevel"/>
    <w:tmpl w:val="6BA8A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74E9A"/>
    <w:multiLevelType w:val="multilevel"/>
    <w:tmpl w:val="3A9CC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21092">
    <w:abstractNumId w:val="9"/>
  </w:num>
  <w:num w:numId="2" w16cid:durableId="538585940">
    <w:abstractNumId w:val="1"/>
  </w:num>
  <w:num w:numId="3" w16cid:durableId="719672091">
    <w:abstractNumId w:val="18"/>
  </w:num>
  <w:num w:numId="4" w16cid:durableId="2099670141">
    <w:abstractNumId w:val="15"/>
  </w:num>
  <w:num w:numId="5" w16cid:durableId="1098715557">
    <w:abstractNumId w:val="10"/>
  </w:num>
  <w:num w:numId="6" w16cid:durableId="1689520551">
    <w:abstractNumId w:val="20"/>
  </w:num>
  <w:num w:numId="7" w16cid:durableId="804471159">
    <w:abstractNumId w:val="19"/>
  </w:num>
  <w:num w:numId="8" w16cid:durableId="71199298">
    <w:abstractNumId w:val="5"/>
  </w:num>
  <w:num w:numId="9" w16cid:durableId="1053892922">
    <w:abstractNumId w:val="7"/>
  </w:num>
  <w:num w:numId="10" w16cid:durableId="92745964">
    <w:abstractNumId w:val="13"/>
  </w:num>
  <w:num w:numId="11" w16cid:durableId="1698893628">
    <w:abstractNumId w:val="8"/>
  </w:num>
  <w:num w:numId="12" w16cid:durableId="1653949870">
    <w:abstractNumId w:val="17"/>
  </w:num>
  <w:num w:numId="13" w16cid:durableId="235476932">
    <w:abstractNumId w:val="12"/>
  </w:num>
  <w:num w:numId="14" w16cid:durableId="1520317876">
    <w:abstractNumId w:val="4"/>
  </w:num>
  <w:num w:numId="15" w16cid:durableId="961961006">
    <w:abstractNumId w:val="16"/>
  </w:num>
  <w:num w:numId="16" w16cid:durableId="17657444">
    <w:abstractNumId w:val="2"/>
  </w:num>
  <w:num w:numId="17" w16cid:durableId="181358092">
    <w:abstractNumId w:val="11"/>
  </w:num>
  <w:num w:numId="18" w16cid:durableId="1692492526">
    <w:abstractNumId w:val="14"/>
  </w:num>
  <w:num w:numId="19" w16cid:durableId="1612710925">
    <w:abstractNumId w:val="21"/>
  </w:num>
  <w:num w:numId="20" w16cid:durableId="465241050">
    <w:abstractNumId w:val="6"/>
  </w:num>
  <w:num w:numId="21" w16cid:durableId="152913514">
    <w:abstractNumId w:val="0"/>
  </w:num>
  <w:num w:numId="22" w16cid:durableId="347945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295660"/>
    <w:rsid w:val="000235E1"/>
    <w:rsid w:val="000648E9"/>
    <w:rsid w:val="00064F47"/>
    <w:rsid w:val="001229E0"/>
    <w:rsid w:val="00136663"/>
    <w:rsid w:val="00217C61"/>
    <w:rsid w:val="002572C5"/>
    <w:rsid w:val="00283B61"/>
    <w:rsid w:val="002B0EDE"/>
    <w:rsid w:val="00367041"/>
    <w:rsid w:val="004253C5"/>
    <w:rsid w:val="004449D3"/>
    <w:rsid w:val="00580212"/>
    <w:rsid w:val="005B0ECA"/>
    <w:rsid w:val="00612646"/>
    <w:rsid w:val="00625C89"/>
    <w:rsid w:val="0063144C"/>
    <w:rsid w:val="006A6F81"/>
    <w:rsid w:val="00720257"/>
    <w:rsid w:val="00744FF0"/>
    <w:rsid w:val="00787970"/>
    <w:rsid w:val="007B3A43"/>
    <w:rsid w:val="009857E8"/>
    <w:rsid w:val="009E32A2"/>
    <w:rsid w:val="00A41B05"/>
    <w:rsid w:val="00A547A6"/>
    <w:rsid w:val="00B85797"/>
    <w:rsid w:val="00BC0AFD"/>
    <w:rsid w:val="00CB6640"/>
    <w:rsid w:val="00E41728"/>
    <w:rsid w:val="00E43641"/>
    <w:rsid w:val="00E567B5"/>
    <w:rsid w:val="00E72BA6"/>
    <w:rsid w:val="00EC7756"/>
    <w:rsid w:val="00EE6CE8"/>
    <w:rsid w:val="00F02783"/>
    <w:rsid w:val="00F37B17"/>
    <w:rsid w:val="4229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660"/>
  <w15:chartTrackingRefBased/>
  <w15:docId w15:val="{13A18858-A6C7-486C-911F-AF8F7F62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41B05"/>
    <w:rPr>
      <w:b/>
      <w:bCs/>
      <w:smallCaps/>
      <w:color w:val="auto"/>
      <w:sz w:val="72"/>
      <w:szCs w:val="72"/>
    </w:rPr>
  </w:style>
  <w:style w:type="paragraph" w:customStyle="1" w:styleId="paragraph">
    <w:name w:val="paragraph"/>
    <w:basedOn w:val="Normal"/>
    <w:rsid w:val="00A4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DefaultParagraphFont"/>
    <w:rsid w:val="00A41B05"/>
  </w:style>
  <w:style w:type="character" w:customStyle="1" w:styleId="eop">
    <w:name w:val="eop"/>
    <w:basedOn w:val="DefaultParagraphFont"/>
    <w:rsid w:val="00A41B05"/>
  </w:style>
  <w:style w:type="paragraph" w:styleId="TOC1">
    <w:name w:val="toc 1"/>
    <w:basedOn w:val="Normal"/>
    <w:next w:val="Normal"/>
    <w:autoRedefine/>
    <w:uiPriority w:val="39"/>
    <w:unhideWhenUsed/>
    <w:rsid w:val="00283B61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83B61"/>
    <w:pPr>
      <w:spacing w:before="240" w:after="0"/>
    </w:pPr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3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B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83B61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83B6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83B61"/>
    <w:rPr>
      <w:i/>
      <w:iCs/>
      <w:color w:val="15608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E6CE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A4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4253C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F7F3D71D83D42BF6E38E2297A64B1" ma:contentTypeVersion="11" ma:contentTypeDescription="Crée un document." ma:contentTypeScope="" ma:versionID="35ba43f32c738b47d48a2296578ed0de">
  <xsd:schema xmlns:xsd="http://www.w3.org/2001/XMLSchema" xmlns:xs="http://www.w3.org/2001/XMLSchema" xmlns:p="http://schemas.microsoft.com/office/2006/metadata/properties" xmlns:ns2="7510c0c3-1a1f-41f2-a116-27116f2b4f1e" xmlns:ns3="2b03561f-3972-4df4-81a9-63c6cee63b82" targetNamespace="http://schemas.microsoft.com/office/2006/metadata/properties" ma:root="true" ma:fieldsID="ac7a4a2bf15740fb868bcad367af8027" ns2:_="" ns3:_="">
    <xsd:import namespace="7510c0c3-1a1f-41f2-a116-27116f2b4f1e"/>
    <xsd:import namespace="2b03561f-3972-4df4-81a9-63c6cee63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0c0c3-1a1f-41f2-a116-27116f2b4f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3561f-3972-4df4-81a9-63c6cee63b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a2828d-79c7-458e-9c51-f2fc781e2b26}" ma:internalName="TaxCatchAll" ma:showField="CatchAllData" ma:web="2b03561f-3972-4df4-81a9-63c6cee63b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10c0c3-1a1f-41f2-a116-27116f2b4f1e">
      <Terms xmlns="http://schemas.microsoft.com/office/infopath/2007/PartnerControls"/>
    </lcf76f155ced4ddcb4097134ff3c332f>
    <TaxCatchAll xmlns="2b03561f-3972-4df4-81a9-63c6cee63b82" xsi:nil="true"/>
  </documentManagement>
</p:properties>
</file>

<file path=customXml/itemProps1.xml><?xml version="1.0" encoding="utf-8"?>
<ds:datastoreItem xmlns:ds="http://schemas.openxmlformats.org/officeDocument/2006/customXml" ds:itemID="{08B5C39D-D9EA-42A2-A3EF-819678F2A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0c0c3-1a1f-41f2-a116-27116f2b4f1e"/>
    <ds:schemaRef ds:uri="2b03561f-3972-4df4-81a9-63c6cee63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8FDAC-221C-4175-AB7D-3C3BAE9F6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E8CFB-B32E-485C-AE59-84448CC3E64E}">
  <ds:schemaRefs>
    <ds:schemaRef ds:uri="http://schemas.microsoft.com/office/2006/metadata/properties"/>
    <ds:schemaRef ds:uri="http://schemas.microsoft.com/office/infopath/2007/PartnerControls"/>
    <ds:schemaRef ds:uri="7510c0c3-1a1f-41f2-a116-27116f2b4f1e"/>
    <ds:schemaRef ds:uri="2b03561f-3972-4df4-81a9-63c6cee63b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463</Words>
  <Characters>2643</Characters>
  <Application>Microsoft Office Word</Application>
  <DocSecurity>4</DocSecurity>
  <Lines>22</Lines>
  <Paragraphs>6</Paragraphs>
  <ScaleCrop>false</ScaleCrop>
  <Company/>
  <LinksUpToDate>false</LinksUpToDate>
  <CharactersWithSpaces>3100</CharactersWithSpaces>
  <SharedDoc>false</SharedDoc>
  <HLinks>
    <vt:vector size="90" baseType="variant"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_Toc177630616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_Toc177630615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_Toc177630614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_Toc177630613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_Toc177630612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_Toc177630611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_Toc177630610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_Toc177630609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_Toc177630608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_Toc177630607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_Toc177630606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_Toc177630605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_Toc177630604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_Toc177630603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_Toc177630602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Désautels</dc:creator>
  <cp:keywords/>
  <dc:description/>
  <cp:lastModifiedBy>Mathieu Desautels</cp:lastModifiedBy>
  <cp:revision>28</cp:revision>
  <dcterms:created xsi:type="dcterms:W3CDTF">2024-09-19T19:00:00Z</dcterms:created>
  <dcterms:modified xsi:type="dcterms:W3CDTF">2024-09-23T05:54:00Z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0x0101002EDF7F3D71D83D42BF6E38E2297A64B1</vt:lpwstr>
  </property>
  <property fmtid="{D5CDD505-2E9C-101B-9397-08002B2CF9AE}" pid="3" name="MediaServiceImageTags">
    <vt:lpwstr/>
  </property>
</Properties>
</file>