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50"/>
          <w:szCs w:val="50"/>
        </w:rPr>
      </w:pPr>
      <w:r>
        <w:rPr>
          <w:b/>
          <w:sz w:val="50"/>
          <w:szCs w:val="50"/>
        </w:rPr>
        <w:t xml:space="preserve">Integração </w:t>
      </w:r>
    </w:p>
    <w:p>
      <w:pPr>
        <w:pStyle w:val="Normal"/>
        <w:rPr/>
      </w:pPr>
      <w:r>
        <w:rPr/>
        <w:t xml:space="preserve"> </w:t>
      </w:r>
      <w:r>
        <w:rPr/>
        <w:t>Testes a serem realizados: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Recepcionar Lote RPS</w:t>
      </w:r>
    </w:p>
    <w:p>
      <w:pPr>
        <w:pStyle w:val="ListParagraph"/>
        <w:numPr>
          <w:ilvl w:val="1"/>
          <w:numId w:val="1"/>
        </w:numPr>
        <w:rPr/>
      </w:pPr>
      <w:r>
        <w:rPr/>
        <w:t>Configuração da sua empresa:</w:t>
      </w:r>
    </w:p>
    <w:p>
      <w:pPr>
        <w:pStyle w:val="ListParagraph"/>
        <w:numPr>
          <w:ilvl w:val="2"/>
          <w:numId w:val="1"/>
        </w:numPr>
        <w:rPr>
          <w:i/>
          <w:i/>
          <w:u w:val="single"/>
        </w:rPr>
      </w:pPr>
      <w:r>
        <w:rPr>
          <w:i/>
          <w:u w:val="single"/>
        </w:rPr>
        <w:t xml:space="preserve"> </w:t>
      </w:r>
      <w:r>
        <w:rPr>
          <w:i/>
          <w:u w:val="single"/>
        </w:rPr>
        <w:t>Não pode ser MEI e nem optante do Simples Nacional</w:t>
      </w:r>
    </w:p>
    <w:p>
      <w:pPr>
        <w:pStyle w:val="ListParagraph"/>
        <w:numPr>
          <w:ilvl w:val="3"/>
          <w:numId w:val="1"/>
        </w:numPr>
        <w:ind w:left="1418" w:hanging="284"/>
        <w:rPr/>
      </w:pPr>
      <w:r>
        <w:rPr/>
        <w:t>Emitir uma NFS-e para Tomador de IM 1988, com retenção de ISS.</w:t>
      </w:r>
    </w:p>
    <w:p>
      <w:pPr>
        <w:pStyle w:val="ListParagraph"/>
        <w:numPr>
          <w:ilvl w:val="3"/>
          <w:numId w:val="1"/>
        </w:numPr>
        <w:ind w:left="1418" w:hanging="284"/>
        <w:rPr/>
      </w:pPr>
      <w:r>
        <w:rPr/>
        <w:t>Emitir uma NFS-e para Tomador de IM 3351, com retenção de ISS.</w:t>
      </w:r>
    </w:p>
    <w:p>
      <w:pPr>
        <w:pStyle w:val="ListParagraph"/>
        <w:numPr>
          <w:ilvl w:val="3"/>
          <w:numId w:val="1"/>
        </w:numPr>
        <w:ind w:left="1418" w:hanging="284"/>
        <w:rPr/>
      </w:pPr>
      <w:r>
        <w:rPr/>
        <w:t>Emitir uma NFS-e para Tomador de CNPJ 16.916.741/2426-73, sem retenção de ISS.</w:t>
      </w:r>
    </w:p>
    <w:p>
      <w:pPr>
        <w:pStyle w:val="ListParagraph"/>
        <w:numPr>
          <w:ilvl w:val="3"/>
          <w:numId w:val="1"/>
        </w:numPr>
        <w:rPr/>
      </w:pPr>
      <w:r>
        <w:rPr/>
        <w:t>Emitir uma NFS-e com valor de Serviço R$ 50.000,00 com alíquota de 2,5%.</w:t>
      </w:r>
    </w:p>
    <w:p>
      <w:pPr>
        <w:pStyle w:val="ListParagraph"/>
        <w:numPr>
          <w:ilvl w:val="3"/>
          <w:numId w:val="1"/>
        </w:numPr>
        <w:rPr/>
      </w:pPr>
      <w:r>
        <w:rPr/>
        <w:t>Emitir uma NFS-e informando as duas tags ValorIss e ValorIssRetido.</w:t>
      </w:r>
    </w:p>
    <w:p>
      <w:pPr>
        <w:pStyle w:val="ListParagraph"/>
        <w:numPr>
          <w:ilvl w:val="3"/>
          <w:numId w:val="1"/>
        </w:numPr>
        <w:rPr/>
      </w:pPr>
      <w:r>
        <w:rPr/>
        <w:t>Utilize a tag RegimeEspecialTributacao em um processo de emissão de NFS-e.</w:t>
      </w:r>
    </w:p>
    <w:p>
      <w:pPr>
        <w:pStyle w:val="ListParagraph"/>
        <w:numPr>
          <w:ilvl w:val="3"/>
          <w:numId w:val="1"/>
        </w:numPr>
        <w:rPr/>
      </w:pPr>
      <w:r>
        <w:rPr/>
        <w:t>Emitir uma NFS-e utilizando as tags de valores de outros impostos.</w:t>
      </w:r>
    </w:p>
    <w:p>
      <w:pPr>
        <w:pStyle w:val="ListParagraph"/>
        <w:numPr>
          <w:ilvl w:val="1"/>
          <w:numId w:val="1"/>
        </w:numPr>
        <w:rPr/>
      </w:pPr>
      <w:r>
        <w:rPr/>
        <w:t>Configuração da sua empresa:</w:t>
      </w:r>
    </w:p>
    <w:p>
      <w:pPr>
        <w:pStyle w:val="ListParagraph"/>
        <w:numPr>
          <w:ilvl w:val="2"/>
          <w:numId w:val="1"/>
        </w:numPr>
        <w:rPr>
          <w:i/>
          <w:i/>
          <w:u w:val="single"/>
        </w:rPr>
      </w:pPr>
      <w:r>
        <w:rPr>
          <w:i/>
          <w:u w:val="single"/>
        </w:rPr>
        <w:t xml:space="preserve"> </w:t>
      </w:r>
      <w:r>
        <w:rPr>
          <w:i/>
          <w:u w:val="single"/>
        </w:rPr>
        <w:t>Deverá ser optante do Simples Nacional.</w:t>
      </w:r>
    </w:p>
    <w:p>
      <w:pPr>
        <w:pStyle w:val="ListParagraph"/>
        <w:numPr>
          <w:ilvl w:val="3"/>
          <w:numId w:val="1"/>
        </w:numPr>
        <w:rPr/>
      </w:pPr>
      <w:r>
        <w:rPr/>
        <w:t>Emitir uma NFS-e com alíquota de 3,12%.</w:t>
      </w:r>
    </w:p>
    <w:p>
      <w:pPr>
        <w:pStyle w:val="ListParagraph"/>
        <w:numPr>
          <w:ilvl w:val="3"/>
          <w:numId w:val="1"/>
        </w:numPr>
        <w:rPr/>
      </w:pPr>
      <w:r>
        <w:rPr/>
        <w:t>Emitir uma NFS-e com alíquota de 5,12%.</w:t>
      </w:r>
    </w:p>
    <w:p>
      <w:pPr>
        <w:pStyle w:val="ListParagraph"/>
        <w:numPr>
          <w:ilvl w:val="1"/>
          <w:numId w:val="1"/>
        </w:numPr>
        <w:rPr/>
      </w:pPr>
      <w:r>
        <w:rPr/>
        <w:t>Monte um arquivo de XML com 2 RPS na mesma estrutura.</w:t>
      </w:r>
    </w:p>
    <w:p>
      <w:pPr>
        <w:pStyle w:val="ListParagraph"/>
        <w:numPr>
          <w:ilvl w:val="1"/>
          <w:numId w:val="1"/>
        </w:numPr>
        <w:rPr/>
      </w:pPr>
      <w:r>
        <w:rPr/>
        <w:t>Execute um cancelamento com justificativa e outro sem justificativa.</w:t>
      </w:r>
    </w:p>
    <w:p>
      <w:pPr>
        <w:pStyle w:val="ListParagraph"/>
        <w:numPr>
          <w:ilvl w:val="1"/>
          <w:numId w:val="1"/>
        </w:numPr>
        <w:rPr/>
      </w:pPr>
      <w:r>
        <w:rPr/>
        <w:t>Execute uma consulta que gere a URL da NFS-e.</w:t>
      </w:r>
    </w:p>
    <w:p>
      <w:pPr>
        <w:pStyle w:val="ListParagraph"/>
        <w:numPr>
          <w:ilvl w:val="1"/>
          <w:numId w:val="1"/>
        </w:numPr>
        <w:rPr/>
      </w:pPr>
      <w:r>
        <w:rPr/>
        <w:t>Execute uma consulta por lote.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Responda:</w:t>
      </w:r>
    </w:p>
    <w:p>
      <w:pPr>
        <w:pStyle w:val="ListParagraph"/>
        <w:numPr>
          <w:ilvl w:val="1"/>
          <w:numId w:val="1"/>
        </w:numPr>
        <w:rPr/>
      </w:pPr>
      <w:r>
        <w:rPr/>
        <w:t>O que é Desconto Condicionado e o Desconto Incondicionado. Como funciona no arquivo XML.</w:t>
      </w:r>
    </w:p>
    <w:p>
      <w:pPr>
        <w:pStyle w:val="ListParagraph"/>
        <w:numPr>
          <w:ilvl w:val="1"/>
          <w:numId w:val="1"/>
        </w:numPr>
        <w:rPr/>
      </w:pPr>
      <w:r>
        <w:rPr/>
        <w:t>É obrigatório o uso de certificado digital para integração? Justifique.</w:t>
      </w:r>
    </w:p>
    <w:p>
      <w:pPr>
        <w:pStyle w:val="ListParagraph"/>
        <w:numPr>
          <w:ilvl w:val="1"/>
          <w:numId w:val="1"/>
        </w:numPr>
        <w:rPr/>
      </w:pPr>
      <w:r>
        <w:rPr/>
        <w:t>Quando utilizado certificado digital, qual a regra?</w:t>
      </w:r>
    </w:p>
    <w:p>
      <w:pPr>
        <w:pStyle w:val="ListParagraph"/>
        <w:numPr>
          <w:ilvl w:val="1"/>
          <w:numId w:val="1"/>
        </w:numPr>
        <w:rPr/>
      </w:pPr>
      <w:r>
        <w:rPr/>
        <w:t>Cite todos os módulos de Integração.</w:t>
      </w:r>
    </w:p>
    <w:p>
      <w:pPr>
        <w:pStyle w:val="ListParagraph"/>
        <w:numPr>
          <w:ilvl w:val="1"/>
          <w:numId w:val="1"/>
        </w:numPr>
        <w:rPr/>
      </w:pPr>
      <w:r>
        <w:rPr/>
        <w:t>O valor de Serviços, Base de Cálculo e Valor Liquido da NFS-e, é obrigatório que sejam iguais? Justifique.</w:t>
      </w:r>
    </w:p>
    <w:p>
      <w:pPr>
        <w:pStyle w:val="ListParagraph"/>
        <w:numPr>
          <w:ilvl w:val="1"/>
          <w:numId w:val="1"/>
        </w:numPr>
        <w:rPr/>
      </w:pPr>
      <w:r>
        <w:rPr/>
        <w:t>Que tipos de CNAEs podem ser utilizados no processo de Integração?</w:t>
      </w:r>
    </w:p>
    <w:p>
      <w:pPr>
        <w:pStyle w:val="ListParagraph"/>
        <w:numPr>
          <w:ilvl w:val="1"/>
          <w:numId w:val="1"/>
        </w:numPr>
        <w:rPr/>
      </w:pPr>
      <w:r>
        <w:rPr/>
        <w:t>É possível emitir uma NFS-e sem tomador? Justifique.</w:t>
      </w:r>
    </w:p>
    <w:p>
      <w:pPr>
        <w:pStyle w:val="ListParagraph"/>
        <w:numPr>
          <w:ilvl w:val="1"/>
          <w:numId w:val="1"/>
        </w:numPr>
        <w:rPr/>
      </w:pPr>
      <w:r>
        <w:rPr/>
        <w:t>É possível identificar o código de tributação do município na ficha cadastral? Justifique.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r>
        <w:rPr/>
        <w:t>Todos os testes deverão ser documentados, com os erros e acertos, empresas prestadoras e tomadores utilizados, assim como, protocolos gerados.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spacing w:before="0" w:after="200"/>
        <w:ind w:firstLine="360"/>
        <w:rPr/>
      </w:pPr>
      <w:r>
        <w:rPr/>
        <w:t>Envio privado no meu Rocket até dia 18/02/2022 até as 16</w:t>
      </w:r>
      <w:bookmarkStart w:id="0" w:name="_GoBack"/>
      <w:bookmarkEnd w:id="0"/>
      <w:r>
        <w:rPr/>
        <w:t>:00.</w:t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426" w:top="720" w:footer="585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25 Ultra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ind w:left="-709" w:right="-567" w:hanging="0"/>
      <w:jc w:val="center"/>
      <w:rPr>
        <w:rFonts w:ascii="Arial" w:hAnsi="Arial" w:cs="Arial"/>
        <w:b/>
        <w:b/>
        <w:sz w:val="18"/>
        <w:szCs w:val="18"/>
      </w:rPr>
    </w:pPr>
    <w:r>
      <w:rPr>
        <w:rFonts w:cs="Arial" w:ascii="Arial" w:hAnsi="Arial"/>
        <w:b/>
        <w:sz w:val="18"/>
        <w:szCs w:val="18"/>
      </w:rPr>
    </w:r>
  </w:p>
  <w:p>
    <w:pPr>
      <w:pStyle w:val="Rodap"/>
      <w:ind w:left="-993" w:right="-567" w:hanging="0"/>
      <w:jc w:val="center"/>
      <w:rPr/>
    </w:pPr>
    <w:r>
      <w:rPr/>
      <w:drawing>
        <wp:inline distT="0" distB="0" distL="0" distR="0">
          <wp:extent cx="6649085" cy="178435"/>
          <wp:effectExtent l="0" t="0" r="0" b="0"/>
          <wp:docPr id="2" name="Imagem 1" descr="rodap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rodap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9085" cy="178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tabs>
        <w:tab w:val="clear" w:pos="8504"/>
        <w:tab w:val="center" w:pos="4252" w:leader="none"/>
      </w:tabs>
      <w:ind w:left="-709" w:right="-284" w:hanging="0"/>
      <w:jc w:val="both"/>
      <w:rPr/>
    </w:pPr>
    <w:r>
      <w:drawing>
        <wp:anchor behindDoc="1" distT="0" distB="0" distL="114300" distR="0" simplePos="0" locked="0" layoutInCell="0" allowOverlap="1" relativeHeight="5">
          <wp:simplePos x="0" y="0"/>
          <wp:positionH relativeFrom="margin">
            <wp:align>right</wp:align>
          </wp:positionH>
          <wp:positionV relativeFrom="paragraph">
            <wp:posOffset>24765</wp:posOffset>
          </wp:positionV>
          <wp:extent cx="6649085" cy="1099185"/>
          <wp:effectExtent l="0" t="0" r="0" b="0"/>
          <wp:wrapTopAndBottom/>
          <wp:docPr id="1" name="Imagem 0" descr="Cabeç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0" descr="Cabeçalh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9085" cy="1099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44d7b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e44d7b"/>
    <w:rPr>
      <w:rFonts w:ascii="Calibri" w:hAnsi="Calibri" w:eastAsia="Calibri" w:cs="Times New Roman"/>
    </w:rPr>
  </w:style>
  <w:style w:type="character" w:styleId="RodapChar" w:customStyle="1">
    <w:name w:val="Rodapé Char"/>
    <w:basedOn w:val="DefaultParagraphFont"/>
    <w:uiPriority w:val="99"/>
    <w:qFormat/>
    <w:rsid w:val="00e44d7b"/>
    <w:rPr>
      <w:rFonts w:ascii="Calibri" w:hAnsi="Calibri" w:eastAsia="Calibri" w:cs="Times New Roman"/>
    </w:rPr>
  </w:style>
  <w:style w:type="character" w:styleId="A1" w:customStyle="1">
    <w:name w:val="A1"/>
    <w:uiPriority w:val="99"/>
    <w:qFormat/>
    <w:rsid w:val="00e44d7b"/>
    <w:rPr>
      <w:rFonts w:cs="Helvetica 25 UltraLight"/>
      <w:color w:val="000000"/>
      <w:sz w:val="44"/>
      <w:szCs w:val="44"/>
    </w:rPr>
  </w:style>
  <w:style w:type="character" w:styleId="A3" w:customStyle="1">
    <w:name w:val="A3"/>
    <w:uiPriority w:val="99"/>
    <w:qFormat/>
    <w:rsid w:val="00e44d7b"/>
    <w:rPr>
      <w:rFonts w:cs="Helvetica 25 UltraLight"/>
      <w:color w:val="000000"/>
      <w:sz w:val="26"/>
      <w:szCs w:val="26"/>
    </w:rPr>
  </w:style>
  <w:style w:type="character" w:styleId="LinkdaInternet">
    <w:name w:val="Link da Internet"/>
    <w:basedOn w:val="DefaultParagraphFont"/>
    <w:uiPriority w:val="99"/>
    <w:unhideWhenUsed/>
    <w:rsid w:val="00e44d7b"/>
    <w:rPr>
      <w:color w:val="0000FF"/>
      <w:u w:val="single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e44d7b"/>
    <w:rPr>
      <w:rFonts w:ascii="Calibri" w:hAnsi="Calibri" w:eastAsia="Calibri" w:cs="Times New Roman"/>
      <w:sz w:val="20"/>
      <w:szCs w:val="20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44d7b"/>
    <w:rPr>
      <w:vertAlign w:val="superscript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e44d7b"/>
    <w:rPr>
      <w:rFonts w:ascii="Tahoma" w:hAnsi="Tahoma" w:eastAsia="Calibri" w:cs="Tahoma"/>
      <w:sz w:val="16"/>
      <w:szCs w:val="16"/>
    </w:rPr>
  </w:style>
  <w:style w:type="character" w:styleId="Lbltitulo2" w:customStyle="1">
    <w:name w:val="lbl-titulo2"/>
    <w:basedOn w:val="DefaultParagraphFont"/>
    <w:qFormat/>
    <w:rsid w:val="00cd67a1"/>
    <w:rPr>
      <w:rFonts w:ascii="Arial" w:hAnsi="Arial" w:cs="Arial"/>
      <w:b/>
      <w:bCs/>
      <w:color w:val="000000"/>
      <w:sz w:val="17"/>
      <w:szCs w:val="17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44d7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44d7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44d7b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e44d7b"/>
    <w:pPr>
      <w:widowControl/>
      <w:bidi w:val="0"/>
      <w:spacing w:lineRule="auto" w:line="240" w:before="0" w:after="0"/>
      <w:jc w:val="left"/>
    </w:pPr>
    <w:rPr>
      <w:rFonts w:ascii="Helvetica 25 UltraLight" w:hAnsi="Helvetica 25 UltraLight" w:cs="Helvetica 25 UltraLight" w:eastAsia="Calibri"/>
      <w:color w:val="000000"/>
      <w:kern w:val="0"/>
      <w:sz w:val="24"/>
      <w:szCs w:val="24"/>
      <w:lang w:val="pt-BR" w:eastAsia="en-US" w:bidi="ar-SA"/>
    </w:rPr>
  </w:style>
  <w:style w:type="paragraph" w:styleId="Pa2" w:customStyle="1">
    <w:name w:val="Pa2"/>
    <w:basedOn w:val="Default"/>
    <w:next w:val="Default"/>
    <w:uiPriority w:val="99"/>
    <w:qFormat/>
    <w:rsid w:val="00e44d7b"/>
    <w:pPr>
      <w:spacing w:lineRule="atLeast" w:line="241"/>
    </w:pPr>
    <w:rPr>
      <w:rFonts w:cs="" w:cstheme="minorBidi"/>
      <w:color w:val="auto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00e44d7b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4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LibreOffice/7.3.0.3$Windows_X86_64 LibreOffice_project/0f246aa12d0eee4a0f7adcefbf7c878fc2238db3</Application>
  <AppVersion>15.0000</AppVersion>
  <Pages>2</Pages>
  <Words>307</Words>
  <Characters>1622</Characters>
  <CharactersWithSpaces>1907</CharactersWithSpaces>
  <Paragraphs>33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2021-06-24T13:35:00Z</dcterms:created>
  <dc:creator>Carlos Pael</dc:creator>
  <dc:description/>
  <dc:language>pt-BR</dc:language>
  <cp:lastModifiedBy/>
  <cp:lastPrinted>2020-10-29T13:29:00Z</cp:lastPrinted>
  <dcterms:modified xsi:type="dcterms:W3CDTF">2022-04-18T12:37:42Z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