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77777777" w:rsidR="006377D6" w:rsidRDefault="006377D6" w:rsidP="006377D6">
      <w:pPr>
        <w:pStyle w:val="Titolo1"/>
      </w:pPr>
      <w:r>
        <w:t>Functional safety architecture</w:t>
      </w:r>
    </w:p>
    <w:p w14:paraId="3EF1018C" w14:textId="77777777" w:rsidR="006377D6" w:rsidRPr="00A453B4" w:rsidRDefault="006377D6" w:rsidP="006377D6">
      <w:pPr>
        <w:keepNext/>
      </w:pP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14AF6864" w14:textId="77777777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494"/>
        <w:gridCol w:w="1515"/>
        <w:gridCol w:w="1547"/>
      </w:tblGrid>
      <w:tr w:rsidR="006377D6" w:rsidRPr="00F60C19" w14:paraId="1ADB5DD9" w14:textId="77777777" w:rsidTr="00384C32">
        <w:tc>
          <w:tcPr>
            <w:tcW w:w="1603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8019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384C32">
        <w:tc>
          <w:tcPr>
            <w:tcW w:w="1603" w:type="dxa"/>
            <w:vMerge/>
          </w:tcPr>
          <w:p w14:paraId="6CAC208D" w14:textId="77777777" w:rsidR="006377D6" w:rsidRDefault="006377D6" w:rsidP="00384C32"/>
        </w:tc>
        <w:tc>
          <w:tcPr>
            <w:tcW w:w="1603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604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604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604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604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384C32">
        <w:tc>
          <w:tcPr>
            <w:tcW w:w="1603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603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604" w:type="dxa"/>
          </w:tcPr>
          <w:p w14:paraId="5977F501" w14:textId="3A432A57" w:rsidR="006377D6" w:rsidRPr="00D85ED4" w:rsidRDefault="00CB3802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604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604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604" w:type="dxa"/>
          </w:tcPr>
          <w:p w14:paraId="6DAC8717" w14:textId="20BEC6EE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6377D6" w:rsidRPr="00F60C19" w14:paraId="158F1151" w14:textId="77777777" w:rsidTr="00384C32">
        <w:tc>
          <w:tcPr>
            <w:tcW w:w="1603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603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604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604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604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604" w:type="dxa"/>
          </w:tcPr>
          <w:p w14:paraId="3450A9CE" w14:textId="7387E89A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CB3802" w:rsidRPr="00F60C19" w14:paraId="25F6535C" w14:textId="77777777" w:rsidTr="00384C32">
        <w:tc>
          <w:tcPr>
            <w:tcW w:w="1603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603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604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604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604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604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465FB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F465FB" w:rsidRDefault="006377D6" w:rsidP="00384C32">
            <w:pPr>
              <w:rPr>
                <w:sz w:val="16"/>
                <w:szCs w:val="16"/>
              </w:rPr>
            </w:pPr>
          </w:p>
        </w:tc>
        <w:tc>
          <w:tcPr>
            <w:tcW w:w="3246" w:type="dxa"/>
            <w:gridSpan w:val="2"/>
          </w:tcPr>
          <w:p w14:paraId="4D91540D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Allocation of requirements on systems and elements</w:t>
            </w:r>
          </w:p>
        </w:tc>
      </w:tr>
      <w:tr w:rsidR="006377D6" w:rsidRPr="00F465FB" w14:paraId="0AA7FD7D" w14:textId="77777777" w:rsidTr="00BE751E">
        <w:trPr>
          <w:trHeight w:val="2131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Pr="00F465FB" w:rsidRDefault="006377D6" w:rsidP="00384C32">
            <w:pPr>
              <w:rPr>
                <w:sz w:val="16"/>
                <w:szCs w:val="16"/>
              </w:rPr>
            </w:pPr>
          </w:p>
        </w:tc>
        <w:tc>
          <w:tcPr>
            <w:tcW w:w="1958" w:type="dxa"/>
          </w:tcPr>
          <w:p w14:paraId="0CCC4606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If applicable, allocate the safety requirements to equipment other technologies to minimize risk.</w:t>
            </w:r>
          </w:p>
          <w:p w14:paraId="79D8BBC2" w14:textId="77777777" w:rsidR="006377D6" w:rsidRPr="00F465FB" w:rsidRDefault="006377D6" w:rsidP="00384C32">
            <w:pPr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That could be e.g. hydraulic, mechanical equipment</w:t>
            </w:r>
          </w:p>
        </w:tc>
      </w:tr>
      <w:tr w:rsidR="007A27D1" w:rsidRPr="00F465FB" w14:paraId="56E3EF24" w14:textId="77777777" w:rsidTr="00BE751E">
        <w:trPr>
          <w:cantSplit/>
          <w:trHeight w:val="1489"/>
        </w:trPr>
        <w:tc>
          <w:tcPr>
            <w:tcW w:w="562" w:type="dxa"/>
            <w:vMerge w:val="restart"/>
            <w:textDirection w:val="btLr"/>
          </w:tcPr>
          <w:p w14:paraId="69B44933" w14:textId="1805D473" w:rsidR="007A27D1" w:rsidRPr="00F465FB" w:rsidRDefault="007A27D1" w:rsidP="007A27D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Safety goals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7A27D1" w:rsidRPr="00F465FB" w:rsidRDefault="007A27D1" w:rsidP="00384C32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D180957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SR1</w:t>
            </w:r>
            <w:r>
              <w:rPr>
                <w:color w:val="5B9BD5" w:themeColor="accent1"/>
                <w:sz w:val="16"/>
                <w:szCs w:val="16"/>
              </w:rPr>
              <w:t>:</w:t>
            </w:r>
            <w:r w:rsidRPr="00F465FB">
              <w:rPr>
                <w:color w:val="5B9BD5" w:themeColor="accent1"/>
                <w:sz w:val="16"/>
                <w:szCs w:val="16"/>
              </w:rPr>
              <w:t xml:space="preserve"> If the pedal position interpreted is not valid</w:t>
            </w:r>
            <w:r w:rsidR="00BE751E">
              <w:rPr>
                <w:color w:val="5B9BD5" w:themeColor="accent1"/>
                <w:sz w:val="16"/>
                <w:szCs w:val="16"/>
              </w:rPr>
              <w:t xml:space="preserve"> (between 0 and 1)</w:t>
            </w:r>
            <w:r w:rsidRPr="00F465FB">
              <w:rPr>
                <w:color w:val="5B9BD5" w:themeColor="accent1"/>
                <w:sz w:val="16"/>
                <w:szCs w:val="16"/>
              </w:rPr>
              <w:t>, the torque request is set to 0.</w:t>
            </w:r>
          </w:p>
        </w:tc>
        <w:tc>
          <w:tcPr>
            <w:tcW w:w="1288" w:type="dxa"/>
          </w:tcPr>
          <w:p w14:paraId="5907E34A" w14:textId="7115CBC8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No</w:t>
            </w:r>
          </w:p>
        </w:tc>
        <w:tc>
          <w:tcPr>
            <w:tcW w:w="2800" w:type="dxa"/>
          </w:tcPr>
          <w:p w14:paraId="1EA77FB4" w14:textId="3152FC22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No</w:t>
            </w:r>
          </w:p>
        </w:tc>
        <w:tc>
          <w:tcPr>
            <w:tcW w:w="1541" w:type="dxa"/>
          </w:tcPr>
          <w:p w14:paraId="1ADACC7F" w14:textId="6C657CF3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No</w:t>
            </w:r>
          </w:p>
        </w:tc>
      </w:tr>
      <w:tr w:rsidR="007A27D1" w:rsidRPr="00F465FB" w14:paraId="400859B3" w14:textId="77777777" w:rsidTr="00BE751E">
        <w:trPr>
          <w:trHeight w:val="1204"/>
        </w:trPr>
        <w:tc>
          <w:tcPr>
            <w:tcW w:w="562" w:type="dxa"/>
            <w:vMerge/>
          </w:tcPr>
          <w:p w14:paraId="251D58F9" w14:textId="1694340D" w:rsidR="007A27D1" w:rsidRPr="00F465FB" w:rsidRDefault="007A27D1" w:rsidP="00AD433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1EAFFC0" w14:textId="77777777" w:rsidR="007A27D1" w:rsidRPr="00F465FB" w:rsidRDefault="007A27D1" w:rsidP="00384C32">
            <w:pPr>
              <w:rPr>
                <w:sz w:val="16"/>
                <w:szCs w:val="16"/>
              </w:rPr>
            </w:pPr>
          </w:p>
        </w:tc>
        <w:tc>
          <w:tcPr>
            <w:tcW w:w="1958" w:type="dxa"/>
          </w:tcPr>
          <w:p w14:paraId="5F626AE6" w14:textId="5688A25A" w:rsidR="007A27D1" w:rsidRPr="00F465FB" w:rsidRDefault="00F049CA" w:rsidP="00384C32">
            <w:pPr>
              <w:rPr>
                <w:color w:val="5B9BD5" w:themeColor="accent1"/>
                <w:sz w:val="16"/>
                <w:szCs w:val="16"/>
              </w:rPr>
            </w:pPr>
            <w:r>
              <w:rPr>
                <w:color w:val="5B9BD5" w:themeColor="accent1"/>
                <w:sz w:val="16"/>
                <w:szCs w:val="16"/>
              </w:rPr>
              <w:t>SR2:</w:t>
            </w:r>
            <w:r w:rsidR="003F0391">
              <w:rPr>
                <w:color w:val="5B9BD5" w:themeColor="accent1"/>
                <w:sz w:val="16"/>
                <w:szCs w:val="16"/>
              </w:rPr>
              <w:t xml:space="preserve"> The torque should be limited in the correct interval depending on the current state:</w:t>
            </w:r>
            <w:r w:rsidR="00C46485">
              <w:rPr>
                <w:color w:val="5B9BD5" w:themeColor="accent1"/>
                <w:sz w:val="16"/>
                <w:szCs w:val="16"/>
              </w:rPr>
              <w:t xml:space="preserve"> </w:t>
            </w:r>
            <w:r w:rsidR="003F0391">
              <w:rPr>
                <w:color w:val="5B9BD5" w:themeColor="accent1"/>
                <w:sz w:val="16"/>
                <w:szCs w:val="16"/>
              </w:rPr>
              <w:t xml:space="preserve">if B between </w:t>
            </w:r>
            <w:r w:rsidR="00C46485">
              <w:rPr>
                <w:color w:val="5B9BD5" w:themeColor="accent1"/>
                <w:sz w:val="16"/>
                <w:szCs w:val="16"/>
              </w:rPr>
              <w:t>[</w:t>
            </w:r>
            <w:r w:rsidR="003F0391">
              <w:rPr>
                <w:color w:val="5B9BD5" w:themeColor="accent1"/>
                <w:sz w:val="16"/>
                <w:szCs w:val="16"/>
              </w:rPr>
              <w:t>-80</w:t>
            </w:r>
            <w:r w:rsidR="00C46485">
              <w:rPr>
                <w:color w:val="5B9BD5" w:themeColor="accent1"/>
                <w:sz w:val="16"/>
                <w:szCs w:val="16"/>
              </w:rPr>
              <w:t>,</w:t>
            </w:r>
            <w:r w:rsidR="003F0391">
              <w:rPr>
                <w:color w:val="5B9BD5" w:themeColor="accent1"/>
                <w:sz w:val="16"/>
                <w:szCs w:val="16"/>
              </w:rPr>
              <w:t xml:space="preserve"> 80</w:t>
            </w:r>
            <w:r w:rsidR="00C46485">
              <w:rPr>
                <w:color w:val="5B9BD5" w:themeColor="accent1"/>
                <w:sz w:val="16"/>
                <w:szCs w:val="16"/>
              </w:rPr>
              <w:t>], if D between [0; 80], if R between [-40, 0], 0 if N or P.</w:t>
            </w:r>
          </w:p>
        </w:tc>
        <w:tc>
          <w:tcPr>
            <w:tcW w:w="1288" w:type="dxa"/>
          </w:tcPr>
          <w:p w14:paraId="5DABE706" w14:textId="5A600A9E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2800" w:type="dxa"/>
          </w:tcPr>
          <w:p w14:paraId="26CAB97B" w14:textId="77777777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1541" w:type="dxa"/>
          </w:tcPr>
          <w:p w14:paraId="4A3A7787" w14:textId="77777777" w:rsidR="007A27D1" w:rsidRPr="00F465FB" w:rsidRDefault="007A27D1" w:rsidP="00384C32">
            <w:pPr>
              <w:rPr>
                <w:color w:val="5B9BD5" w:themeColor="accent1"/>
                <w:sz w:val="16"/>
                <w:szCs w:val="16"/>
              </w:rPr>
            </w:pPr>
          </w:p>
        </w:tc>
      </w:tr>
      <w:tr w:rsidR="00C46485" w:rsidRPr="00F465FB" w14:paraId="374AF5DF" w14:textId="77777777" w:rsidTr="00BE751E">
        <w:trPr>
          <w:trHeight w:val="48"/>
        </w:trPr>
        <w:tc>
          <w:tcPr>
            <w:tcW w:w="562" w:type="dxa"/>
            <w:vMerge/>
          </w:tcPr>
          <w:p w14:paraId="1B65F1D6" w14:textId="095FDBAD" w:rsidR="00C46485" w:rsidRPr="00F465FB" w:rsidRDefault="00C46485" w:rsidP="00C46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0FB4EFF" w14:textId="57643A50" w:rsidR="00C46485" w:rsidRPr="00F465FB" w:rsidRDefault="00C46485" w:rsidP="00C46485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</w:t>
            </w:r>
            <w:r w:rsidRPr="00F465FB">
              <w:rPr>
                <w:b/>
                <w:bCs/>
                <w:sz w:val="16"/>
                <w:szCs w:val="16"/>
              </w:rPr>
              <w:t>The vehicle must not decelerate unintentionally</w:t>
            </w:r>
          </w:p>
        </w:tc>
        <w:tc>
          <w:tcPr>
            <w:tcW w:w="1958" w:type="dxa"/>
          </w:tcPr>
          <w:p w14:paraId="34126594" w14:textId="2E2844AC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SR1</w:t>
            </w:r>
            <w:r>
              <w:rPr>
                <w:color w:val="5B9BD5" w:themeColor="accent1"/>
                <w:sz w:val="16"/>
                <w:szCs w:val="16"/>
              </w:rPr>
              <w:t>:</w:t>
            </w:r>
            <w:r w:rsidRPr="00F465FB">
              <w:rPr>
                <w:color w:val="5B9BD5" w:themeColor="accent1"/>
                <w:sz w:val="16"/>
                <w:szCs w:val="16"/>
              </w:rPr>
              <w:t xml:space="preserve"> If the pedal position interpreted is not valid</w:t>
            </w:r>
            <w:r>
              <w:rPr>
                <w:color w:val="5B9BD5" w:themeColor="accent1"/>
                <w:sz w:val="16"/>
                <w:szCs w:val="16"/>
              </w:rPr>
              <w:t xml:space="preserve"> (between 0 and 1)</w:t>
            </w:r>
            <w:r w:rsidRPr="00F465FB">
              <w:rPr>
                <w:color w:val="5B9BD5" w:themeColor="accent1"/>
                <w:sz w:val="16"/>
                <w:szCs w:val="16"/>
              </w:rPr>
              <w:t>, the torque request is set to 0.</w:t>
            </w:r>
          </w:p>
        </w:tc>
        <w:tc>
          <w:tcPr>
            <w:tcW w:w="1288" w:type="dxa"/>
          </w:tcPr>
          <w:p w14:paraId="40CFA98B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2800" w:type="dxa"/>
          </w:tcPr>
          <w:p w14:paraId="79A81DF9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1541" w:type="dxa"/>
          </w:tcPr>
          <w:p w14:paraId="4192C98D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</w:tr>
      <w:tr w:rsidR="00C46485" w:rsidRPr="00F465FB" w14:paraId="3FCE00EB" w14:textId="77777777" w:rsidTr="00BE751E">
        <w:trPr>
          <w:trHeight w:val="1189"/>
        </w:trPr>
        <w:tc>
          <w:tcPr>
            <w:tcW w:w="562" w:type="dxa"/>
            <w:vMerge/>
          </w:tcPr>
          <w:p w14:paraId="51C74912" w14:textId="06586A3B" w:rsidR="00C46485" w:rsidRPr="00F465FB" w:rsidRDefault="00C46485" w:rsidP="00C46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654B284E" w14:textId="77777777" w:rsidR="00C46485" w:rsidRPr="00F465FB" w:rsidRDefault="00C46485" w:rsidP="00C46485">
            <w:pPr>
              <w:rPr>
                <w:sz w:val="16"/>
                <w:szCs w:val="16"/>
              </w:rPr>
            </w:pPr>
          </w:p>
        </w:tc>
        <w:tc>
          <w:tcPr>
            <w:tcW w:w="1958" w:type="dxa"/>
          </w:tcPr>
          <w:p w14:paraId="0F562057" w14:textId="6CB0196E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  <w:r>
              <w:rPr>
                <w:color w:val="5B9BD5" w:themeColor="accent1"/>
                <w:sz w:val="16"/>
                <w:szCs w:val="16"/>
              </w:rPr>
              <w:t>SR2: The torque should be limited in the correct interval depending on the current state: if B between [-80, 80], if D between [0; 80], if R between [-40, 0], 0 if N or P.</w:t>
            </w:r>
          </w:p>
        </w:tc>
        <w:tc>
          <w:tcPr>
            <w:tcW w:w="1288" w:type="dxa"/>
          </w:tcPr>
          <w:p w14:paraId="76236193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2800" w:type="dxa"/>
          </w:tcPr>
          <w:p w14:paraId="4663388B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1541" w:type="dxa"/>
          </w:tcPr>
          <w:p w14:paraId="677CF4F3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</w:tr>
      <w:tr w:rsidR="00C46485" w:rsidRPr="00F465FB" w14:paraId="32BB38C6" w14:textId="77777777" w:rsidTr="00BE751E">
        <w:trPr>
          <w:trHeight w:val="2405"/>
        </w:trPr>
        <w:tc>
          <w:tcPr>
            <w:tcW w:w="562" w:type="dxa"/>
            <w:vMerge/>
          </w:tcPr>
          <w:p w14:paraId="2586CEC8" w14:textId="5E324932" w:rsidR="00C46485" w:rsidRPr="00F465FB" w:rsidRDefault="00C46485" w:rsidP="00C46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FB78B6C" w14:textId="1948CF74" w:rsidR="00C46485" w:rsidRPr="00F465FB" w:rsidRDefault="00C46485" w:rsidP="00C46485">
            <w:pPr>
              <w:rPr>
                <w:sz w:val="16"/>
                <w:szCs w:val="16"/>
              </w:rPr>
            </w:pPr>
            <w:r w:rsidRPr="00F465FB">
              <w:rPr>
                <w:b/>
                <w:bCs/>
                <w:sz w:val="16"/>
                <w:szCs w:val="16"/>
              </w:rPr>
              <w:t>The vehicle should be able to detect malfunctions to the warning system</w:t>
            </w:r>
          </w:p>
        </w:tc>
        <w:tc>
          <w:tcPr>
            <w:tcW w:w="1958" w:type="dxa"/>
          </w:tcPr>
          <w:p w14:paraId="7F6C93FC" w14:textId="399DDDD2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SR1</w:t>
            </w:r>
            <w:r>
              <w:rPr>
                <w:color w:val="5B9BD5" w:themeColor="accent1"/>
                <w:sz w:val="16"/>
                <w:szCs w:val="16"/>
              </w:rPr>
              <w:t xml:space="preserve">: </w:t>
            </w:r>
            <w:r w:rsidRPr="007A27D1">
              <w:rPr>
                <w:color w:val="5B9BD5" w:themeColor="accent1"/>
                <w:sz w:val="16"/>
                <w:szCs w:val="16"/>
              </w:rPr>
              <w:t xml:space="preserve">Monitor the functionality of the warning system </w:t>
            </w:r>
            <w:r w:rsidR="00F33159">
              <w:rPr>
                <w:color w:val="5B9BD5" w:themeColor="accent1"/>
                <w:sz w:val="16"/>
                <w:szCs w:val="16"/>
              </w:rPr>
              <w:t>periodically with specific diagnostic routines.</w:t>
            </w:r>
          </w:p>
        </w:tc>
        <w:tc>
          <w:tcPr>
            <w:tcW w:w="1288" w:type="dxa"/>
          </w:tcPr>
          <w:p w14:paraId="03761E04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2800" w:type="dxa"/>
          </w:tcPr>
          <w:p w14:paraId="656A2F7B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1541" w:type="dxa"/>
          </w:tcPr>
          <w:p w14:paraId="35AC6C15" w14:textId="40140C0B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  <w:r w:rsidRPr="00F465FB">
              <w:rPr>
                <w:color w:val="5B9BD5" w:themeColor="accent1"/>
                <w:sz w:val="16"/>
                <w:szCs w:val="16"/>
              </w:rPr>
              <w:t>No</w:t>
            </w:r>
          </w:p>
        </w:tc>
      </w:tr>
      <w:tr w:rsidR="00C46485" w:rsidRPr="00F465FB" w14:paraId="453A1784" w14:textId="77777777" w:rsidTr="00BE751E">
        <w:trPr>
          <w:trHeight w:val="2405"/>
        </w:trPr>
        <w:tc>
          <w:tcPr>
            <w:tcW w:w="562" w:type="dxa"/>
            <w:vMerge/>
          </w:tcPr>
          <w:p w14:paraId="6CE1C9AF" w14:textId="3965F08D" w:rsidR="00C46485" w:rsidRPr="00F465FB" w:rsidRDefault="00C46485" w:rsidP="00C46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extDirection w:val="btLr"/>
          </w:tcPr>
          <w:p w14:paraId="2D0335F0" w14:textId="77777777" w:rsidR="00C46485" w:rsidRPr="00F465FB" w:rsidRDefault="00C46485" w:rsidP="00C4648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58" w:type="dxa"/>
          </w:tcPr>
          <w:p w14:paraId="6F38F94C" w14:textId="129AAAA2" w:rsidR="00C46485" w:rsidRPr="00F465FB" w:rsidRDefault="00F65B18" w:rsidP="00C46485">
            <w:pPr>
              <w:rPr>
                <w:color w:val="5B9BD5" w:themeColor="accent1"/>
                <w:sz w:val="16"/>
                <w:szCs w:val="16"/>
              </w:rPr>
            </w:pPr>
            <w:r w:rsidRPr="007A27D1">
              <w:rPr>
                <w:color w:val="5B9BD5" w:themeColor="accent1"/>
                <w:sz w:val="16"/>
                <w:szCs w:val="16"/>
              </w:rPr>
              <w:t>SR</w:t>
            </w:r>
            <w:r>
              <w:rPr>
                <w:color w:val="5B9BD5" w:themeColor="accent1"/>
                <w:sz w:val="16"/>
                <w:szCs w:val="16"/>
              </w:rPr>
              <w:t>2</w:t>
            </w:r>
            <w:r w:rsidRPr="007A27D1">
              <w:rPr>
                <w:color w:val="5B9BD5" w:themeColor="accent1"/>
                <w:sz w:val="16"/>
                <w:szCs w:val="16"/>
              </w:rPr>
              <w:t>: Notify the driver with a specific error message and activate a dashboard light if a</w:t>
            </w:r>
            <w:r>
              <w:rPr>
                <w:color w:val="5B9BD5" w:themeColor="accent1"/>
                <w:sz w:val="16"/>
                <w:szCs w:val="16"/>
              </w:rPr>
              <w:t xml:space="preserve"> warning</w:t>
            </w:r>
            <w:r w:rsidRPr="007A27D1">
              <w:rPr>
                <w:color w:val="5B9BD5" w:themeColor="accent1"/>
                <w:sz w:val="16"/>
                <w:szCs w:val="16"/>
              </w:rPr>
              <w:t xml:space="preserve"> malfunction is detected.</w:t>
            </w:r>
          </w:p>
        </w:tc>
        <w:tc>
          <w:tcPr>
            <w:tcW w:w="1288" w:type="dxa"/>
          </w:tcPr>
          <w:p w14:paraId="77C0D2E4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2800" w:type="dxa"/>
          </w:tcPr>
          <w:p w14:paraId="3B675F74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  <w:tc>
          <w:tcPr>
            <w:tcW w:w="1541" w:type="dxa"/>
          </w:tcPr>
          <w:p w14:paraId="07C5AAE7" w14:textId="77777777" w:rsidR="00C46485" w:rsidRPr="00F465FB" w:rsidRDefault="00C46485" w:rsidP="00C46485">
            <w:pPr>
              <w:rPr>
                <w:color w:val="5B9BD5" w:themeColor="accent1"/>
                <w:sz w:val="16"/>
                <w:szCs w:val="16"/>
              </w:rPr>
            </w:pPr>
          </w:p>
        </w:tc>
      </w:tr>
    </w:tbl>
    <w:p w14:paraId="795CF6D5" w14:textId="24534526" w:rsidR="006377D6" w:rsidRDefault="006377D6" w:rsidP="006377D6">
      <w:pPr>
        <w:pStyle w:val="Titolo1"/>
      </w:pPr>
      <w:r>
        <w:lastRenderedPageBreak/>
        <w:t>ASIL preliminary architecture</w:t>
      </w:r>
      <w:r w:rsidR="000C1A10">
        <w:rPr>
          <w:rStyle w:val="Rimandonotaapidipagina"/>
        </w:rPr>
        <w:footnoteReference w:id="1"/>
      </w:r>
    </w:p>
    <w:p w14:paraId="7E763340" w14:textId="41CB3BEA" w:rsidR="006377D6" w:rsidRDefault="006377D6" w:rsidP="006377D6"/>
    <w:p w14:paraId="2CC64864" w14:textId="4DD3E9A3" w:rsidR="002630B8" w:rsidRDefault="002630B8" w:rsidP="006377D6">
      <w:r w:rsidRPr="00201242">
        <w:rPr>
          <w:noProof/>
          <w:color w:val="0070C0"/>
        </w:rPr>
        <w:drawing>
          <wp:inline distT="0" distB="0" distL="0" distR="0" wp14:anchorId="55B6ECBA" wp14:editId="40A34111">
            <wp:extent cx="5727700" cy="29893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116B" w14:textId="056CB23E" w:rsidR="006377D6" w:rsidRDefault="002630B8" w:rsidP="006377D6">
      <w:r>
        <w:t>Start from this image and modify what’s inside the One-pedal Management ECU block.</w:t>
      </w:r>
    </w:p>
    <w:p w14:paraId="7CD25AB2" w14:textId="77777777" w:rsidR="002630B8" w:rsidRDefault="002630B8" w:rsidP="006377D6">
      <w:pPr>
        <w:pStyle w:val="Didascalia"/>
      </w:pPr>
    </w:p>
    <w:p w14:paraId="4C44E43A" w14:textId="77777777" w:rsidR="002630B8" w:rsidRDefault="002630B8" w:rsidP="006377D6">
      <w:pPr>
        <w:pStyle w:val="Didascalia"/>
      </w:pPr>
    </w:p>
    <w:p w14:paraId="663DF063" w14:textId="2CEE47CA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0CA006E7" w:rsidR="006377D6" w:rsidRDefault="008C1EDD" w:rsidP="006377D6">
      <w:r>
        <w:t xml:space="preserve">The system can have at least 2 circuitries that can read the pedal position at the same time. </w:t>
      </w:r>
      <w:r w:rsidR="005C6A7B">
        <w:t>In case of mismatching</w:t>
      </w:r>
      <w:r>
        <w:t>, the system switches to the safe state.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77777777" w:rsidR="006377D6" w:rsidRDefault="006377D6" w:rsidP="006377D6"/>
    <w:p w14:paraId="5BBCE5DB" w14:textId="77777777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8F42" w14:textId="77777777" w:rsidR="00A932D5" w:rsidRDefault="00A932D5" w:rsidP="00D54EE8">
      <w:r>
        <w:separator/>
      </w:r>
    </w:p>
  </w:endnote>
  <w:endnote w:type="continuationSeparator" w:id="0">
    <w:p w14:paraId="19F17514" w14:textId="77777777" w:rsidR="00A932D5" w:rsidRDefault="00A932D5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D4A2" w14:textId="77777777" w:rsidR="00A932D5" w:rsidRDefault="00A932D5" w:rsidP="00D54EE8">
      <w:r>
        <w:separator/>
      </w:r>
    </w:p>
  </w:footnote>
  <w:footnote w:type="continuationSeparator" w:id="0">
    <w:p w14:paraId="67DB87E8" w14:textId="77777777" w:rsidR="00A932D5" w:rsidRDefault="00A932D5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E29DD"/>
    <w:rsid w:val="000F176B"/>
    <w:rsid w:val="000F34D3"/>
    <w:rsid w:val="00102C1F"/>
    <w:rsid w:val="00110A0E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630B8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3F0391"/>
    <w:rsid w:val="004005FB"/>
    <w:rsid w:val="004103CC"/>
    <w:rsid w:val="004143E0"/>
    <w:rsid w:val="00424546"/>
    <w:rsid w:val="00426526"/>
    <w:rsid w:val="00432D3D"/>
    <w:rsid w:val="00437400"/>
    <w:rsid w:val="00443EF1"/>
    <w:rsid w:val="00460530"/>
    <w:rsid w:val="00460E1E"/>
    <w:rsid w:val="00497EA8"/>
    <w:rsid w:val="004A143F"/>
    <w:rsid w:val="004A51A1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407FF"/>
    <w:rsid w:val="00553827"/>
    <w:rsid w:val="0056180C"/>
    <w:rsid w:val="005700AF"/>
    <w:rsid w:val="00573667"/>
    <w:rsid w:val="005740DF"/>
    <w:rsid w:val="00593C50"/>
    <w:rsid w:val="00597F32"/>
    <w:rsid w:val="005B69E9"/>
    <w:rsid w:val="005C2DEC"/>
    <w:rsid w:val="005C6A7B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27D1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C1EDD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932D5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1338A"/>
    <w:rsid w:val="00B16471"/>
    <w:rsid w:val="00B2166C"/>
    <w:rsid w:val="00B34E52"/>
    <w:rsid w:val="00B422C8"/>
    <w:rsid w:val="00B45D26"/>
    <w:rsid w:val="00B47ED6"/>
    <w:rsid w:val="00B56D9E"/>
    <w:rsid w:val="00B82391"/>
    <w:rsid w:val="00B87818"/>
    <w:rsid w:val="00B901E1"/>
    <w:rsid w:val="00B95172"/>
    <w:rsid w:val="00BA53DF"/>
    <w:rsid w:val="00BB6EF9"/>
    <w:rsid w:val="00BE0856"/>
    <w:rsid w:val="00BE116C"/>
    <w:rsid w:val="00BE751E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27F92"/>
    <w:rsid w:val="00C32416"/>
    <w:rsid w:val="00C46485"/>
    <w:rsid w:val="00C57119"/>
    <w:rsid w:val="00C60FA9"/>
    <w:rsid w:val="00C67B71"/>
    <w:rsid w:val="00C90B9D"/>
    <w:rsid w:val="00CA7A76"/>
    <w:rsid w:val="00CB29C2"/>
    <w:rsid w:val="00CB380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6141D"/>
    <w:rsid w:val="00E66928"/>
    <w:rsid w:val="00E66E5F"/>
    <w:rsid w:val="00E7112B"/>
    <w:rsid w:val="00E85754"/>
    <w:rsid w:val="00E9731E"/>
    <w:rsid w:val="00EB78D4"/>
    <w:rsid w:val="00EC6BA0"/>
    <w:rsid w:val="00ED1725"/>
    <w:rsid w:val="00ED69D2"/>
    <w:rsid w:val="00EE41FA"/>
    <w:rsid w:val="00EF451C"/>
    <w:rsid w:val="00EF47F2"/>
    <w:rsid w:val="00F049CA"/>
    <w:rsid w:val="00F07496"/>
    <w:rsid w:val="00F136FF"/>
    <w:rsid w:val="00F14294"/>
    <w:rsid w:val="00F143EB"/>
    <w:rsid w:val="00F17E77"/>
    <w:rsid w:val="00F21A49"/>
    <w:rsid w:val="00F33159"/>
    <w:rsid w:val="00F34FB4"/>
    <w:rsid w:val="00F45029"/>
    <w:rsid w:val="00F465FB"/>
    <w:rsid w:val="00F47E5D"/>
    <w:rsid w:val="00F52425"/>
    <w:rsid w:val="00F60ADC"/>
    <w:rsid w:val="00F65B18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DANILO GUGLIELMI</cp:lastModifiedBy>
  <cp:revision>41</cp:revision>
  <cp:lastPrinted>2021-03-25T12:53:00Z</cp:lastPrinted>
  <dcterms:created xsi:type="dcterms:W3CDTF">2023-02-14T18:35:00Z</dcterms:created>
  <dcterms:modified xsi:type="dcterms:W3CDTF">2024-06-16T15:35:00Z</dcterms:modified>
</cp:coreProperties>
</file>