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9D5A7" w14:textId="7F9D4492" w:rsidR="004D69D6" w:rsidRDefault="004D69D6" w:rsidP="004D69D6">
      <w:pPr>
        <w:spacing w:before="100" w:beforeAutospacing="1" w:after="100" w:afterAutospacing="1" w:line="240" w:lineRule="auto"/>
        <w:jc w:val="center"/>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Assignment 2 – ITC542 Internetworking with TCP/IP</w:t>
      </w:r>
    </w:p>
    <w:p w14:paraId="7981BDBC" w14:textId="6849B60C" w:rsidR="00C4221F" w:rsidRPr="00C4221F" w:rsidRDefault="00C4221F" w:rsidP="00C4221F">
      <w:pPr>
        <w:spacing w:before="100" w:beforeAutospacing="1" w:after="100" w:afterAutospacing="1" w:line="240" w:lineRule="auto"/>
        <w:rPr>
          <w:rFonts w:ascii="Arial" w:eastAsia="Times New Roman" w:hAnsi="Arial" w:cs="Arial"/>
          <w:color w:val="000000"/>
          <w:sz w:val="20"/>
          <w:szCs w:val="20"/>
          <w:lang w:eastAsia="en-AU"/>
        </w:rPr>
      </w:pPr>
      <w:r w:rsidRPr="00C4221F">
        <w:rPr>
          <w:rFonts w:ascii="Arial" w:eastAsia="Times New Roman" w:hAnsi="Arial" w:cs="Arial"/>
          <w:b/>
          <w:bCs/>
          <w:color w:val="000000"/>
          <w:sz w:val="20"/>
          <w:szCs w:val="20"/>
          <w:lang w:eastAsia="en-AU"/>
        </w:rPr>
        <w:t> Question 1</w:t>
      </w:r>
    </w:p>
    <w:p w14:paraId="463775F0" w14:textId="707D9821" w:rsidR="00C4221F" w:rsidRDefault="00522391"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A network protocol defines how network devices communicate and the rules and conventions of this communication. These protocols describe every interaction between communicating network devices and dictates how each of these interactions are to be completed</w:t>
      </w:r>
      <w:r w:rsidR="0061457E">
        <w:rPr>
          <w:rFonts w:ascii="Arial" w:eastAsia="Times New Roman" w:hAnsi="Arial" w:cs="Arial"/>
          <w:color w:val="000000"/>
          <w:sz w:val="20"/>
          <w:szCs w:val="20"/>
          <w:lang w:eastAsia="en-AU"/>
        </w:rPr>
        <w:t xml:space="preserve"> by each device</w:t>
      </w:r>
      <w:r>
        <w:rPr>
          <w:rFonts w:ascii="Arial" w:eastAsia="Times New Roman" w:hAnsi="Arial" w:cs="Arial"/>
          <w:color w:val="000000"/>
          <w:sz w:val="20"/>
          <w:szCs w:val="20"/>
          <w:lang w:eastAsia="en-AU"/>
        </w:rPr>
        <w:t>.</w:t>
      </w:r>
      <w:r>
        <w:rPr>
          <w:rFonts w:ascii="Arial" w:eastAsia="Times New Roman" w:hAnsi="Arial" w:cs="Arial"/>
          <w:color w:val="000000"/>
          <w:sz w:val="20"/>
          <w:szCs w:val="20"/>
          <w:lang w:eastAsia="en-AU"/>
        </w:rPr>
        <w:br/>
      </w:r>
      <w:r>
        <w:rPr>
          <w:rFonts w:ascii="Arial" w:eastAsia="Times New Roman" w:hAnsi="Arial" w:cs="Arial"/>
          <w:color w:val="000000"/>
          <w:sz w:val="20"/>
          <w:szCs w:val="20"/>
          <w:lang w:eastAsia="en-AU"/>
        </w:rPr>
        <w:br/>
        <w:t xml:space="preserve">Protocol analysis is the </w:t>
      </w:r>
      <w:r w:rsidR="00A459E0">
        <w:rPr>
          <w:rFonts w:ascii="Arial" w:eastAsia="Times New Roman" w:hAnsi="Arial" w:cs="Arial"/>
          <w:color w:val="000000"/>
          <w:sz w:val="20"/>
          <w:szCs w:val="20"/>
          <w:lang w:eastAsia="en-AU"/>
        </w:rPr>
        <w:t xml:space="preserve">process of capturing and analysing packets being sent over a network with the intent of assessing the nature of the communication. </w:t>
      </w:r>
      <w:r w:rsidR="000F078E">
        <w:rPr>
          <w:rFonts w:ascii="Arial" w:eastAsia="Times New Roman" w:hAnsi="Arial" w:cs="Arial"/>
          <w:color w:val="000000"/>
          <w:sz w:val="20"/>
          <w:szCs w:val="20"/>
          <w:lang w:eastAsia="en-AU"/>
        </w:rPr>
        <w:t>This ability to capture and identify packets allows an IT professional to troubleshoot network communication issues, test network configuration and gather historical inf</w:t>
      </w:r>
      <w:r w:rsidR="006E70D7">
        <w:rPr>
          <w:rFonts w:ascii="Arial" w:eastAsia="Times New Roman" w:hAnsi="Arial" w:cs="Arial"/>
          <w:color w:val="000000"/>
          <w:sz w:val="20"/>
          <w:szCs w:val="20"/>
          <w:lang w:eastAsia="en-AU"/>
        </w:rPr>
        <w:t>ormation on network performance</w:t>
      </w:r>
      <w:r w:rsidR="000F078E">
        <w:rPr>
          <w:rFonts w:ascii="Arial" w:eastAsia="Times New Roman" w:hAnsi="Arial" w:cs="Arial"/>
          <w:color w:val="000000"/>
          <w:sz w:val="20"/>
          <w:szCs w:val="20"/>
          <w:lang w:eastAsia="en-AU"/>
        </w:rPr>
        <w:t xml:space="preserve"> (</w:t>
      </w:r>
      <w:r w:rsidR="006E70D7" w:rsidRPr="006E70D7">
        <w:rPr>
          <w:rFonts w:ascii="Arial" w:eastAsia="Times New Roman" w:hAnsi="Arial" w:cs="Arial"/>
          <w:sz w:val="20"/>
          <w:szCs w:val="20"/>
          <w:lang w:eastAsia="en-AU"/>
        </w:rPr>
        <w:t xml:space="preserve">Pyles, J., Carrell, J. L., Tittel, E., 2017, p. </w:t>
      </w:r>
      <w:r w:rsidR="006E70D7">
        <w:rPr>
          <w:rFonts w:ascii="Arial" w:eastAsia="Times New Roman" w:hAnsi="Arial" w:cs="Arial"/>
          <w:sz w:val="20"/>
          <w:szCs w:val="20"/>
          <w:lang w:eastAsia="en-AU"/>
        </w:rPr>
        <w:t>24</w:t>
      </w:r>
      <w:r w:rsidR="006E70D7" w:rsidRPr="006E70D7">
        <w:rPr>
          <w:rFonts w:ascii="Arial" w:eastAsia="Times New Roman" w:hAnsi="Arial" w:cs="Arial"/>
          <w:sz w:val="20"/>
          <w:szCs w:val="20"/>
          <w:lang w:eastAsia="en-AU"/>
        </w:rPr>
        <w:t>).</w:t>
      </w:r>
      <w:r w:rsidR="000F078E" w:rsidRPr="006E70D7">
        <w:rPr>
          <w:rFonts w:ascii="Arial" w:eastAsia="Times New Roman" w:hAnsi="Arial" w:cs="Arial"/>
          <w:sz w:val="20"/>
          <w:szCs w:val="20"/>
          <w:lang w:eastAsia="en-AU"/>
        </w:rPr>
        <w:t xml:space="preserve"> </w:t>
      </w:r>
      <w:r w:rsidR="000F078E">
        <w:rPr>
          <w:rFonts w:ascii="Arial" w:eastAsia="Times New Roman" w:hAnsi="Arial" w:cs="Arial"/>
          <w:color w:val="000000"/>
          <w:sz w:val="20"/>
          <w:szCs w:val="20"/>
          <w:lang w:eastAsia="en-AU"/>
        </w:rPr>
        <w:t>A common example</w:t>
      </w:r>
      <w:r w:rsidR="00EC28F5">
        <w:rPr>
          <w:rFonts w:ascii="Arial" w:eastAsia="Times New Roman" w:hAnsi="Arial" w:cs="Arial"/>
          <w:color w:val="000000"/>
          <w:sz w:val="20"/>
          <w:szCs w:val="20"/>
          <w:lang w:eastAsia="en-AU"/>
        </w:rPr>
        <w:t xml:space="preserve"> for using a protocol analyser is to optimise network speeds by finding devices that are producing unnecessary traffic. For example, most printers by default are configured to broadcast using IPX and AppleTalk protocols. If these protocols aren’t being used on your network, the printers are producing unnecessary network traffic. Using a protocol analyser, you would be able to find these broadcast packets and the source of the packets</w:t>
      </w:r>
      <w:r w:rsidR="0061457E">
        <w:rPr>
          <w:rFonts w:ascii="Arial" w:eastAsia="Times New Roman" w:hAnsi="Arial" w:cs="Arial"/>
          <w:color w:val="000000"/>
          <w:sz w:val="20"/>
          <w:szCs w:val="20"/>
          <w:lang w:eastAsia="en-AU"/>
        </w:rPr>
        <w:t>, and reconfigure the printer to stop broadcasting these unused protocols.</w:t>
      </w:r>
    </w:p>
    <w:p w14:paraId="020C8FDD" w14:textId="0781AF2D" w:rsidR="00A459E0" w:rsidRPr="00C4221F" w:rsidRDefault="0061457E"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 xml:space="preserve">Three popular protocol </w:t>
      </w:r>
      <w:r w:rsidR="000F078E">
        <w:rPr>
          <w:rFonts w:ascii="Arial" w:eastAsia="Times New Roman" w:hAnsi="Arial" w:cs="Arial"/>
          <w:color w:val="000000"/>
          <w:sz w:val="20"/>
          <w:szCs w:val="20"/>
          <w:lang w:eastAsia="en-AU"/>
        </w:rPr>
        <w:t>analysers</w:t>
      </w:r>
      <w:r>
        <w:rPr>
          <w:rFonts w:ascii="Arial" w:eastAsia="Times New Roman" w:hAnsi="Arial" w:cs="Arial"/>
          <w:color w:val="000000"/>
          <w:sz w:val="20"/>
          <w:szCs w:val="20"/>
          <w:lang w:eastAsia="en-AU"/>
        </w:rPr>
        <w:t xml:space="preserve"> are </w:t>
      </w:r>
      <w:r w:rsidR="00A459E0">
        <w:rPr>
          <w:rFonts w:ascii="Arial" w:eastAsia="Times New Roman" w:hAnsi="Arial" w:cs="Arial"/>
          <w:color w:val="000000"/>
          <w:sz w:val="20"/>
          <w:szCs w:val="20"/>
          <w:lang w:eastAsia="en-AU"/>
        </w:rPr>
        <w:t xml:space="preserve">Wireshark, </w:t>
      </w:r>
      <w:r>
        <w:rPr>
          <w:rFonts w:ascii="Arial" w:eastAsia="Times New Roman" w:hAnsi="Arial" w:cs="Arial"/>
          <w:color w:val="000000"/>
          <w:sz w:val="20"/>
          <w:szCs w:val="20"/>
          <w:lang w:eastAsia="en-AU"/>
        </w:rPr>
        <w:t xml:space="preserve">EtherApe and </w:t>
      </w:r>
      <w:r w:rsidR="00A459E0">
        <w:rPr>
          <w:rFonts w:ascii="Arial" w:eastAsia="Times New Roman" w:hAnsi="Arial" w:cs="Arial"/>
          <w:color w:val="000000"/>
          <w:sz w:val="20"/>
          <w:szCs w:val="20"/>
          <w:lang w:eastAsia="en-AU"/>
        </w:rPr>
        <w:t>TCPDump</w:t>
      </w:r>
      <w:r>
        <w:rPr>
          <w:rFonts w:ascii="Arial" w:eastAsia="Times New Roman" w:hAnsi="Arial" w:cs="Arial"/>
          <w:color w:val="000000"/>
          <w:sz w:val="20"/>
          <w:szCs w:val="20"/>
          <w:lang w:eastAsia="en-AU"/>
        </w:rPr>
        <w:t>.</w:t>
      </w:r>
    </w:p>
    <w:p w14:paraId="58B45FBD" w14:textId="77777777" w:rsidR="00C4221F" w:rsidRPr="00C4221F" w:rsidRDefault="00C4221F" w:rsidP="00C4221F">
      <w:pPr>
        <w:spacing w:before="100" w:beforeAutospacing="1" w:after="100" w:afterAutospacing="1" w:line="240" w:lineRule="auto"/>
        <w:rPr>
          <w:rFonts w:ascii="Arial" w:eastAsia="Times New Roman" w:hAnsi="Arial" w:cs="Arial"/>
          <w:color w:val="000000"/>
          <w:sz w:val="20"/>
          <w:szCs w:val="20"/>
          <w:lang w:eastAsia="en-AU"/>
        </w:rPr>
      </w:pPr>
      <w:r w:rsidRPr="00C4221F">
        <w:rPr>
          <w:rFonts w:ascii="Arial" w:eastAsia="Times New Roman" w:hAnsi="Arial" w:cs="Arial"/>
          <w:b/>
          <w:bCs/>
          <w:color w:val="000000"/>
          <w:sz w:val="20"/>
          <w:szCs w:val="20"/>
          <w:lang w:eastAsia="en-AU"/>
        </w:rPr>
        <w:t>Question 2</w:t>
      </w:r>
    </w:p>
    <w:p w14:paraId="4E476C4B" w14:textId="3005BD73" w:rsidR="0061457E" w:rsidRPr="00C4221F" w:rsidRDefault="0076286E"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The placement of the protocol analyser is not important on this network since it is a hubbed network, rather than a packet switching network</w:t>
      </w:r>
      <w:r w:rsidR="004D69D6">
        <w:rPr>
          <w:rFonts w:ascii="Arial" w:eastAsia="Times New Roman" w:hAnsi="Arial" w:cs="Arial"/>
          <w:color w:val="000000"/>
          <w:sz w:val="20"/>
          <w:szCs w:val="20"/>
          <w:lang w:eastAsia="en-AU"/>
        </w:rPr>
        <w:t xml:space="preserve"> (</w:t>
      </w:r>
      <w:r w:rsidR="006E70D7" w:rsidRPr="006E70D7">
        <w:rPr>
          <w:rFonts w:ascii="Arial" w:eastAsia="Times New Roman" w:hAnsi="Arial" w:cs="Arial"/>
          <w:sz w:val="20"/>
          <w:szCs w:val="20"/>
          <w:lang w:eastAsia="en-AU"/>
        </w:rPr>
        <w:t>Pyles et al., 2017,</w:t>
      </w:r>
      <w:r w:rsidR="004D69D6" w:rsidRPr="006E70D7">
        <w:rPr>
          <w:rFonts w:ascii="Arial" w:eastAsia="Times New Roman" w:hAnsi="Arial" w:cs="Arial"/>
          <w:sz w:val="20"/>
          <w:szCs w:val="20"/>
          <w:lang w:eastAsia="en-AU"/>
        </w:rPr>
        <w:t xml:space="preserve"> p. 28</w:t>
      </w:r>
      <w:r w:rsidR="004D69D6">
        <w:rPr>
          <w:rFonts w:ascii="Arial" w:eastAsia="Times New Roman" w:hAnsi="Arial" w:cs="Arial"/>
          <w:color w:val="000000"/>
          <w:sz w:val="20"/>
          <w:szCs w:val="20"/>
          <w:lang w:eastAsia="en-AU"/>
        </w:rPr>
        <w:t>)</w:t>
      </w:r>
      <w:r>
        <w:rPr>
          <w:rFonts w:ascii="Arial" w:eastAsia="Times New Roman" w:hAnsi="Arial" w:cs="Arial"/>
          <w:color w:val="000000"/>
          <w:sz w:val="20"/>
          <w:szCs w:val="20"/>
          <w:lang w:eastAsia="en-AU"/>
        </w:rPr>
        <w:t xml:space="preserve">. In a network environment using hubs, network traffic is forwarded from all ports, therefore the placement of the protocol analyser is not important since it will be able to capture the same data from anywhere on the network. In modern networks using packet switching, </w:t>
      </w:r>
      <w:r w:rsidR="004D69D6">
        <w:rPr>
          <w:rFonts w:ascii="Arial" w:eastAsia="Times New Roman" w:hAnsi="Arial" w:cs="Arial"/>
          <w:color w:val="000000"/>
          <w:sz w:val="20"/>
          <w:szCs w:val="20"/>
          <w:lang w:eastAsia="en-AU"/>
        </w:rPr>
        <w:t>a packet</w:t>
      </w:r>
      <w:r w:rsidR="00FC5817">
        <w:rPr>
          <w:rFonts w:ascii="Arial" w:eastAsia="Times New Roman" w:hAnsi="Arial" w:cs="Arial"/>
          <w:color w:val="000000"/>
          <w:sz w:val="20"/>
          <w:szCs w:val="20"/>
          <w:lang w:eastAsia="en-AU"/>
        </w:rPr>
        <w:t xml:space="preserve"> </w:t>
      </w:r>
      <w:r w:rsidR="004D69D6">
        <w:rPr>
          <w:rFonts w:ascii="Arial" w:eastAsia="Times New Roman" w:hAnsi="Arial" w:cs="Arial"/>
          <w:color w:val="000000"/>
          <w:sz w:val="20"/>
          <w:szCs w:val="20"/>
          <w:lang w:eastAsia="en-AU"/>
        </w:rPr>
        <w:t>is</w:t>
      </w:r>
      <w:r w:rsidR="00FC5817">
        <w:rPr>
          <w:rFonts w:ascii="Arial" w:eastAsia="Times New Roman" w:hAnsi="Arial" w:cs="Arial"/>
          <w:color w:val="000000"/>
          <w:sz w:val="20"/>
          <w:szCs w:val="20"/>
          <w:lang w:eastAsia="en-AU"/>
        </w:rPr>
        <w:t xml:space="preserve"> sent on </w:t>
      </w:r>
      <w:r w:rsidR="004D69D6">
        <w:rPr>
          <w:rFonts w:ascii="Arial" w:eastAsia="Times New Roman" w:hAnsi="Arial" w:cs="Arial"/>
          <w:color w:val="000000"/>
          <w:sz w:val="20"/>
          <w:szCs w:val="20"/>
          <w:lang w:eastAsia="en-AU"/>
        </w:rPr>
        <w:t>a specific route</w:t>
      </w:r>
      <w:r w:rsidR="00FC5817">
        <w:rPr>
          <w:rFonts w:ascii="Arial" w:eastAsia="Times New Roman" w:hAnsi="Arial" w:cs="Arial"/>
          <w:color w:val="000000"/>
          <w:sz w:val="20"/>
          <w:szCs w:val="20"/>
          <w:lang w:eastAsia="en-AU"/>
        </w:rPr>
        <w:t xml:space="preserve"> towards its destination rather than to each and every device, as it does on a hubbed network. </w:t>
      </w:r>
      <w:r w:rsidR="004D69D6">
        <w:rPr>
          <w:rFonts w:ascii="Arial" w:eastAsia="Times New Roman" w:hAnsi="Arial" w:cs="Arial"/>
          <w:color w:val="000000"/>
          <w:sz w:val="20"/>
          <w:szCs w:val="20"/>
          <w:lang w:eastAsia="en-AU"/>
        </w:rPr>
        <w:t>On a packet switching network, an analyser would only receive broadcast packets, packets specifically addressed to the analyser, initial packets sent to each device during network startup and multicast packets (</w:t>
      </w:r>
      <w:r w:rsidR="006E70D7" w:rsidRPr="006E70D7">
        <w:rPr>
          <w:rFonts w:ascii="Arial" w:eastAsia="Times New Roman" w:hAnsi="Arial" w:cs="Arial"/>
          <w:sz w:val="20"/>
          <w:szCs w:val="20"/>
          <w:lang w:eastAsia="en-AU"/>
        </w:rPr>
        <w:t>Pyles et al., 2017, p. 28</w:t>
      </w:r>
      <w:r w:rsidR="004D69D6">
        <w:rPr>
          <w:rFonts w:ascii="Arial" w:eastAsia="Times New Roman" w:hAnsi="Arial" w:cs="Arial"/>
          <w:color w:val="000000"/>
          <w:sz w:val="20"/>
          <w:szCs w:val="20"/>
          <w:lang w:eastAsia="en-AU"/>
        </w:rPr>
        <w:t>).</w:t>
      </w:r>
    </w:p>
    <w:p w14:paraId="483E9D93" w14:textId="77777777" w:rsidR="00C4221F" w:rsidRPr="006E70D7" w:rsidRDefault="00C4221F" w:rsidP="00C4221F">
      <w:pPr>
        <w:spacing w:before="100" w:beforeAutospacing="1" w:after="100" w:afterAutospacing="1" w:line="240" w:lineRule="auto"/>
        <w:rPr>
          <w:rFonts w:ascii="Arial" w:eastAsia="Times New Roman" w:hAnsi="Arial" w:cs="Arial"/>
          <w:sz w:val="20"/>
          <w:szCs w:val="20"/>
          <w:lang w:eastAsia="en-AU"/>
        </w:rPr>
      </w:pPr>
      <w:r w:rsidRPr="006E70D7">
        <w:rPr>
          <w:rFonts w:ascii="Arial" w:eastAsia="Times New Roman" w:hAnsi="Arial" w:cs="Arial"/>
          <w:b/>
          <w:bCs/>
          <w:sz w:val="20"/>
          <w:szCs w:val="20"/>
          <w:lang w:eastAsia="en-AU"/>
        </w:rPr>
        <w:t>Question 3</w:t>
      </w:r>
    </w:p>
    <w:p w14:paraId="5D3BF710" w14:textId="6081F99A" w:rsidR="0086499E" w:rsidRPr="0086499E" w:rsidRDefault="0086499E" w:rsidP="00C4221F">
      <w:pPr>
        <w:spacing w:before="100" w:beforeAutospacing="1" w:after="100" w:afterAutospacing="1" w:line="240" w:lineRule="auto"/>
        <w:rPr>
          <w:rFonts w:ascii="Arial" w:eastAsia="Times New Roman" w:hAnsi="Arial" w:cs="Arial"/>
          <w:b/>
          <w:color w:val="000000"/>
          <w:sz w:val="20"/>
          <w:szCs w:val="20"/>
          <w:lang w:eastAsia="en-AU"/>
        </w:rPr>
      </w:pPr>
      <w:r w:rsidRPr="0086499E">
        <w:rPr>
          <w:rFonts w:ascii="Arial" w:eastAsia="Times New Roman" w:hAnsi="Arial" w:cs="Arial"/>
          <w:b/>
          <w:color w:val="000000"/>
          <w:sz w:val="20"/>
          <w:szCs w:val="20"/>
          <w:lang w:eastAsia="en-AU"/>
        </w:rPr>
        <w:t>Distance Vector Routing</w:t>
      </w:r>
    </w:p>
    <w:p w14:paraId="2B321B2F" w14:textId="2AEA8DB3" w:rsidR="00B82A2D" w:rsidRDefault="005137C6"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Distance vector routing is a routing protocol based on the distances between networks</w:t>
      </w:r>
      <w:r w:rsidR="007607BF">
        <w:rPr>
          <w:rFonts w:ascii="Arial" w:eastAsia="Times New Roman" w:hAnsi="Arial" w:cs="Arial"/>
          <w:color w:val="000000"/>
          <w:sz w:val="20"/>
          <w:szCs w:val="20"/>
          <w:lang w:eastAsia="en-AU"/>
        </w:rPr>
        <w:t xml:space="preserve"> and using distance information to find optimal routes</w:t>
      </w:r>
      <w:r>
        <w:rPr>
          <w:rFonts w:ascii="Arial" w:eastAsia="Times New Roman" w:hAnsi="Arial" w:cs="Arial"/>
          <w:color w:val="000000"/>
          <w:sz w:val="20"/>
          <w:szCs w:val="20"/>
          <w:lang w:eastAsia="en-AU"/>
        </w:rPr>
        <w:t xml:space="preserve">. Using this routing protocol, each router shares information to neighbouring routers about the networks that they are directly connected to, as well as networks that they can route to by way of “rumour”. This means </w:t>
      </w:r>
      <w:r w:rsidR="00FE0490">
        <w:rPr>
          <w:rFonts w:ascii="Arial" w:eastAsia="Times New Roman" w:hAnsi="Arial" w:cs="Arial"/>
          <w:color w:val="000000"/>
          <w:sz w:val="20"/>
          <w:szCs w:val="20"/>
          <w:lang w:eastAsia="en-AU"/>
        </w:rPr>
        <w:t>that when one router broadcasts its routing table, the table will not make a distinction of which connected router/s it depends on to connect to a particular network, only that it can connect to that network.</w:t>
      </w:r>
      <w:r>
        <w:rPr>
          <w:rFonts w:ascii="Arial" w:eastAsia="Times New Roman" w:hAnsi="Arial" w:cs="Arial"/>
          <w:color w:val="000000"/>
          <w:sz w:val="20"/>
          <w:szCs w:val="20"/>
          <w:lang w:eastAsia="en-AU"/>
        </w:rPr>
        <w:t xml:space="preserve"> </w:t>
      </w:r>
      <w:r w:rsidR="007607BF">
        <w:rPr>
          <w:rFonts w:ascii="Arial" w:eastAsia="Times New Roman" w:hAnsi="Arial" w:cs="Arial"/>
          <w:color w:val="000000"/>
          <w:sz w:val="20"/>
          <w:szCs w:val="20"/>
          <w:lang w:eastAsia="en-AU"/>
        </w:rPr>
        <w:t>Routers</w:t>
      </w:r>
      <w:r w:rsidR="00FE0490">
        <w:rPr>
          <w:rFonts w:ascii="Arial" w:eastAsia="Times New Roman" w:hAnsi="Arial" w:cs="Arial"/>
          <w:color w:val="000000"/>
          <w:sz w:val="20"/>
          <w:szCs w:val="20"/>
          <w:lang w:eastAsia="en-AU"/>
        </w:rPr>
        <w:t xml:space="preserve"> also</w:t>
      </w:r>
      <w:r w:rsidR="007607BF">
        <w:rPr>
          <w:rFonts w:ascii="Arial" w:eastAsia="Times New Roman" w:hAnsi="Arial" w:cs="Arial"/>
          <w:color w:val="000000"/>
          <w:sz w:val="20"/>
          <w:szCs w:val="20"/>
          <w:lang w:eastAsia="en-AU"/>
        </w:rPr>
        <w:t xml:space="preserve"> calculate cost for the distance between neighbouring routers and use this cost to determine optimal routing. </w:t>
      </w:r>
    </w:p>
    <w:p w14:paraId="14C15CC4" w14:textId="77777777" w:rsidR="00B82A2D" w:rsidRDefault="00B82A2D">
      <w:pPr>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br w:type="page"/>
      </w:r>
    </w:p>
    <w:p w14:paraId="400FBF40" w14:textId="77777777" w:rsidR="0086499E" w:rsidRDefault="00B82A2D"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lastRenderedPageBreak/>
        <w:t xml:space="preserve">The diagram below shows 4 routers each connecting to </w:t>
      </w:r>
      <w:r w:rsidR="00812984">
        <w:rPr>
          <w:rFonts w:ascii="Arial" w:eastAsia="Times New Roman" w:hAnsi="Arial" w:cs="Arial"/>
          <w:color w:val="000000"/>
          <w:sz w:val="20"/>
          <w:szCs w:val="20"/>
          <w:lang w:eastAsia="en-AU"/>
        </w:rPr>
        <w:t>separate networks</w:t>
      </w:r>
      <w:r>
        <w:rPr>
          <w:rFonts w:ascii="Arial" w:eastAsia="Times New Roman" w:hAnsi="Arial" w:cs="Arial"/>
          <w:color w:val="000000"/>
          <w:sz w:val="20"/>
          <w:szCs w:val="20"/>
          <w:lang w:eastAsia="en-AU"/>
        </w:rPr>
        <w:t xml:space="preserve">. Because of “route by rumour”, </w:t>
      </w:r>
      <w:r w:rsidR="00812984">
        <w:rPr>
          <w:rFonts w:ascii="Arial" w:eastAsia="Times New Roman" w:hAnsi="Arial" w:cs="Arial"/>
          <w:color w:val="000000"/>
          <w:sz w:val="20"/>
          <w:szCs w:val="20"/>
          <w:lang w:eastAsia="en-AU"/>
        </w:rPr>
        <w:t>each of these routers know that they can connect to each of these networks, but they only know the cost of travel from each router to each network and not that the connection to a network is dependent on a specific router being alive. For example, if we assume that e</w:t>
      </w:r>
      <w:r w:rsidR="0086499E">
        <w:rPr>
          <w:rFonts w:ascii="Arial" w:eastAsia="Times New Roman" w:hAnsi="Arial" w:cs="Arial"/>
          <w:color w:val="000000"/>
          <w:sz w:val="20"/>
          <w:szCs w:val="20"/>
          <w:lang w:eastAsia="en-AU"/>
        </w:rPr>
        <w:t>ach of these hops is a cost of 1</w:t>
      </w:r>
      <w:r w:rsidR="00812984">
        <w:rPr>
          <w:rFonts w:ascii="Arial" w:eastAsia="Times New Roman" w:hAnsi="Arial" w:cs="Arial"/>
          <w:color w:val="000000"/>
          <w:sz w:val="20"/>
          <w:szCs w:val="20"/>
          <w:lang w:eastAsia="en-AU"/>
        </w:rPr>
        <w:t>, R3 would know that it could connect to 10.0.4.0/24 at a cost of 2 hops</w:t>
      </w:r>
      <w:r w:rsidR="0086499E">
        <w:rPr>
          <w:rFonts w:ascii="Arial" w:eastAsia="Times New Roman" w:hAnsi="Arial" w:cs="Arial"/>
          <w:color w:val="000000"/>
          <w:sz w:val="20"/>
          <w:szCs w:val="20"/>
          <w:lang w:eastAsia="en-AU"/>
        </w:rPr>
        <w:t xml:space="preserve"> and</w:t>
      </w:r>
      <w:r w:rsidR="00812984">
        <w:rPr>
          <w:rFonts w:ascii="Arial" w:eastAsia="Times New Roman" w:hAnsi="Arial" w:cs="Arial"/>
          <w:color w:val="000000"/>
          <w:sz w:val="20"/>
          <w:szCs w:val="20"/>
          <w:lang w:eastAsia="en-AU"/>
        </w:rPr>
        <w:t xml:space="preserve"> </w:t>
      </w:r>
      <w:r w:rsidR="0086499E">
        <w:rPr>
          <w:rFonts w:ascii="Arial" w:eastAsia="Times New Roman" w:hAnsi="Arial" w:cs="Arial"/>
          <w:color w:val="000000"/>
          <w:sz w:val="20"/>
          <w:szCs w:val="20"/>
          <w:lang w:eastAsia="en-AU"/>
        </w:rPr>
        <w:t>b</w:t>
      </w:r>
      <w:r w:rsidR="00812984">
        <w:rPr>
          <w:rFonts w:ascii="Arial" w:eastAsia="Times New Roman" w:hAnsi="Arial" w:cs="Arial"/>
          <w:color w:val="000000"/>
          <w:sz w:val="20"/>
          <w:szCs w:val="20"/>
          <w:lang w:eastAsia="en-AU"/>
        </w:rPr>
        <w:t>oth R1 and R2 would know that they could connect to 10.0.4.0/24</w:t>
      </w:r>
      <w:r w:rsidR="0086499E">
        <w:rPr>
          <w:rFonts w:ascii="Arial" w:eastAsia="Times New Roman" w:hAnsi="Arial" w:cs="Arial"/>
          <w:color w:val="000000"/>
          <w:sz w:val="20"/>
          <w:szCs w:val="20"/>
          <w:lang w:eastAsia="en-AU"/>
        </w:rPr>
        <w:t xml:space="preserve"> at a cost of 3 hops. </w:t>
      </w:r>
    </w:p>
    <w:p w14:paraId="61A6A057" w14:textId="39FA953C" w:rsidR="00B82A2D" w:rsidRDefault="0086499E"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If a packet was coming from 10.0.2.0/24 and heading to 10.0.4.0/24, it would travel to R2 first. R2 would then send the packet to R3, since R3 has a cost of 2 and R1 has a cost of 3. R3 would then send the packet to R4 as it has a cost of 1. If R4 was offline however, R3 would not be able to send the packet to 10.0.4.0/24 via R4. The problem with route by rumour is that the other routers don’t know that R4 was the only route to 10.0.4.0/24. R3 will then send the packet to either R1 or R2 since they both believe that they are able to route to this network. This situation causes a routing loop.</w:t>
      </w:r>
    </w:p>
    <w:p w14:paraId="3C499797" w14:textId="2001E85A" w:rsidR="00B82A2D" w:rsidRDefault="00B82A2D" w:rsidP="00C4221F">
      <w:pPr>
        <w:spacing w:before="100" w:beforeAutospacing="1" w:after="100" w:afterAutospacing="1" w:line="240" w:lineRule="auto"/>
        <w:rPr>
          <w:rFonts w:ascii="Arial" w:eastAsia="Times New Roman" w:hAnsi="Arial" w:cs="Arial"/>
          <w:color w:val="000000"/>
          <w:sz w:val="20"/>
          <w:szCs w:val="20"/>
          <w:lang w:eastAsia="en-AU"/>
        </w:rPr>
      </w:pPr>
      <w:r>
        <w:rPr>
          <w:noProof/>
          <w:lang w:eastAsia="en-AU"/>
        </w:rPr>
        <w:drawing>
          <wp:inline distT="0" distB="0" distL="0" distR="0" wp14:anchorId="2C2EB9E7" wp14:editId="276BD6BB">
            <wp:extent cx="2308634" cy="1749922"/>
            <wp:effectExtent l="0" t="0" r="0" b="3175"/>
            <wp:docPr id="26" name="Picture 26" descr="http://media.packetlife.net/media/blog/attachments/108/lab_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packetlife.net/media/blog/attachments/108/lab_topolog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9232" cy="1765535"/>
                    </a:xfrm>
                    <a:prstGeom prst="rect">
                      <a:avLst/>
                    </a:prstGeom>
                    <a:noFill/>
                    <a:ln>
                      <a:noFill/>
                    </a:ln>
                  </pic:spPr>
                </pic:pic>
              </a:graphicData>
            </a:graphic>
          </wp:inline>
        </w:drawing>
      </w:r>
    </w:p>
    <w:p w14:paraId="75516C26" w14:textId="4FAEDA86" w:rsidR="0086499E" w:rsidRPr="0086499E" w:rsidRDefault="0086499E" w:rsidP="00C4221F">
      <w:pPr>
        <w:spacing w:before="100" w:beforeAutospacing="1" w:after="100" w:afterAutospacing="1" w:line="240" w:lineRule="auto"/>
        <w:rPr>
          <w:rFonts w:ascii="Arial" w:eastAsia="Times New Roman" w:hAnsi="Arial" w:cs="Arial"/>
          <w:b/>
          <w:color w:val="000000"/>
          <w:sz w:val="20"/>
          <w:szCs w:val="20"/>
          <w:lang w:eastAsia="en-AU"/>
        </w:rPr>
      </w:pPr>
      <w:r w:rsidRPr="0086499E">
        <w:rPr>
          <w:rFonts w:ascii="Arial" w:eastAsia="Times New Roman" w:hAnsi="Arial" w:cs="Arial"/>
          <w:b/>
          <w:color w:val="000000"/>
          <w:sz w:val="20"/>
          <w:szCs w:val="20"/>
          <w:lang w:eastAsia="en-AU"/>
        </w:rPr>
        <w:t>Link-State Routing</w:t>
      </w:r>
    </w:p>
    <w:p w14:paraId="34F4A561" w14:textId="6741BA91" w:rsidR="007607BF" w:rsidRDefault="007607BF"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Link-State routing is a routing protocol based on directly connected links and the state of these connections. Unlike distance vector routing, link-state routing protocols do not “route by rumour”; each router’s routing table contains only neighbouring routers that are directly connected.</w:t>
      </w:r>
      <w:r w:rsidR="006712C1">
        <w:rPr>
          <w:rFonts w:ascii="Arial" w:eastAsia="Times New Roman" w:hAnsi="Arial" w:cs="Arial"/>
          <w:color w:val="000000"/>
          <w:sz w:val="20"/>
          <w:szCs w:val="20"/>
          <w:lang w:eastAsia="en-AU"/>
        </w:rPr>
        <w:t xml:space="preserve"> Neighbours are discovered using a process called the Hello process. Once this information is gathered, the router builds and distributes a link-state advertisement (LSA) list containing the neighbour’s details and the cost of travel between routers. As these LSAs are distributed throughout the network, each router gains knowledge of the entire ne</w:t>
      </w:r>
      <w:r w:rsidR="003E436D">
        <w:rPr>
          <w:rFonts w:ascii="Arial" w:eastAsia="Times New Roman" w:hAnsi="Arial" w:cs="Arial"/>
          <w:color w:val="000000"/>
          <w:sz w:val="20"/>
          <w:szCs w:val="20"/>
          <w:lang w:eastAsia="en-AU"/>
        </w:rPr>
        <w:t>twork. Using this information, each router will run an algorithm and</w:t>
      </w:r>
      <w:r w:rsidR="006712C1">
        <w:rPr>
          <w:rFonts w:ascii="Arial" w:eastAsia="Times New Roman" w:hAnsi="Arial" w:cs="Arial"/>
          <w:color w:val="000000"/>
          <w:sz w:val="20"/>
          <w:szCs w:val="20"/>
          <w:lang w:eastAsia="en-AU"/>
        </w:rPr>
        <w:t xml:space="preserve"> build a forwarding table, which is utilised in forwarding packets via the lowest cost route.</w:t>
      </w:r>
      <w:r w:rsidR="003E436D">
        <w:rPr>
          <w:rFonts w:ascii="Arial" w:eastAsia="Times New Roman" w:hAnsi="Arial" w:cs="Arial"/>
          <w:color w:val="000000"/>
          <w:sz w:val="20"/>
          <w:szCs w:val="20"/>
          <w:lang w:eastAsia="en-AU"/>
        </w:rPr>
        <w:t xml:space="preserve"> Below is a diagram which gives an overview of this system.</w:t>
      </w:r>
    </w:p>
    <w:p w14:paraId="5F9F4C0D" w14:textId="06F6ED16" w:rsidR="006E70D7" w:rsidRDefault="006E70D7"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For example in the diagram below, if router C were to go down the other routers on the network would know that this is the only route to the network on the other side of C. The packet would be dropped and the source notified.</w:t>
      </w:r>
    </w:p>
    <w:p w14:paraId="0202361A" w14:textId="336AA015" w:rsidR="0086499E" w:rsidRPr="00C4221F" w:rsidRDefault="0086499E" w:rsidP="00C4221F">
      <w:pPr>
        <w:spacing w:before="100" w:beforeAutospacing="1" w:after="100" w:afterAutospacing="1" w:line="240" w:lineRule="auto"/>
        <w:rPr>
          <w:rFonts w:ascii="Arial" w:eastAsia="Times New Roman" w:hAnsi="Arial" w:cs="Arial"/>
          <w:color w:val="000000"/>
          <w:sz w:val="20"/>
          <w:szCs w:val="20"/>
          <w:lang w:eastAsia="en-AU"/>
        </w:rPr>
      </w:pPr>
      <w:r>
        <w:rPr>
          <w:noProof/>
          <w:lang w:eastAsia="en-AU"/>
        </w:rPr>
        <w:drawing>
          <wp:inline distT="0" distB="0" distL="0" distR="0" wp14:anchorId="2133321F" wp14:editId="4E29623A">
            <wp:extent cx="2951109" cy="2213332"/>
            <wp:effectExtent l="0" t="0" r="1905" b="0"/>
            <wp:docPr id="27" name="Picture 27" descr="http://sourcedaddy.com/networking/images/osp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urcedaddy.com/networking/images/ospf3.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3546" cy="2230160"/>
                    </a:xfrm>
                    <a:prstGeom prst="rect">
                      <a:avLst/>
                    </a:prstGeom>
                    <a:noFill/>
                    <a:ln>
                      <a:noFill/>
                    </a:ln>
                  </pic:spPr>
                </pic:pic>
              </a:graphicData>
            </a:graphic>
          </wp:inline>
        </w:drawing>
      </w:r>
    </w:p>
    <w:p w14:paraId="3A81FAF6" w14:textId="77777777" w:rsidR="00C4221F" w:rsidRPr="00C4221F" w:rsidRDefault="00C4221F" w:rsidP="00C4221F">
      <w:pPr>
        <w:spacing w:before="100" w:beforeAutospacing="1" w:after="100" w:afterAutospacing="1" w:line="240" w:lineRule="auto"/>
        <w:rPr>
          <w:rFonts w:ascii="Arial" w:eastAsia="Times New Roman" w:hAnsi="Arial" w:cs="Arial"/>
          <w:color w:val="000000"/>
          <w:sz w:val="20"/>
          <w:szCs w:val="20"/>
          <w:lang w:eastAsia="en-AU"/>
        </w:rPr>
      </w:pPr>
      <w:r w:rsidRPr="00C4221F">
        <w:rPr>
          <w:rFonts w:ascii="Arial" w:eastAsia="Times New Roman" w:hAnsi="Arial" w:cs="Arial"/>
          <w:b/>
          <w:bCs/>
          <w:color w:val="000000"/>
          <w:sz w:val="20"/>
          <w:szCs w:val="20"/>
          <w:lang w:eastAsia="en-AU"/>
        </w:rPr>
        <w:lastRenderedPageBreak/>
        <w:t>Question 4</w:t>
      </w:r>
    </w:p>
    <w:p w14:paraId="2E131915" w14:textId="28AAB384" w:rsidR="00586008" w:rsidRDefault="00EB220B"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 xml:space="preserve">Hands-On </w:t>
      </w:r>
      <w:r w:rsidR="00586008">
        <w:rPr>
          <w:rFonts w:ascii="Arial" w:eastAsia="Times New Roman" w:hAnsi="Arial" w:cs="Arial"/>
          <w:color w:val="000000"/>
          <w:sz w:val="20"/>
          <w:szCs w:val="20"/>
          <w:lang w:eastAsia="en-AU"/>
        </w:rPr>
        <w:t>Project 1</w:t>
      </w:r>
    </w:p>
    <w:p w14:paraId="362B0D20" w14:textId="77777777" w:rsidR="00FB7BFF" w:rsidRDefault="00FB7BFF" w:rsidP="00FB7BFF">
      <w:pPr>
        <w:pStyle w:val="ListParagraph"/>
        <w:numPr>
          <w:ilvl w:val="0"/>
          <w:numId w:val="2"/>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After downloading the Wireshark installer file from wireshark.org, double click the installer.</w:t>
      </w:r>
    </w:p>
    <w:p w14:paraId="7647407A" w14:textId="550D9694" w:rsidR="00FB7BFF" w:rsidRDefault="00FB7BFF" w:rsidP="00FB7BFF">
      <w:pPr>
        <w:pStyle w:val="ListParagraph"/>
        <w:numPr>
          <w:ilvl w:val="0"/>
          <w:numId w:val="2"/>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Click “Next” button.</w:t>
      </w:r>
      <w:r>
        <w:rPr>
          <w:rFonts w:ascii="Arial" w:eastAsia="Times New Roman" w:hAnsi="Arial" w:cs="Arial"/>
          <w:color w:val="000000"/>
          <w:sz w:val="20"/>
          <w:szCs w:val="20"/>
          <w:lang w:eastAsia="en-AU"/>
        </w:rPr>
        <w:br/>
      </w:r>
      <w:r>
        <w:rPr>
          <w:noProof/>
          <w:lang w:eastAsia="en-AU"/>
        </w:rPr>
        <w:drawing>
          <wp:inline distT="0" distB="0" distL="0" distR="0" wp14:anchorId="6B20662B" wp14:editId="2C0F6867">
            <wp:extent cx="2988310" cy="232416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2644" cy="2335316"/>
                    </a:xfrm>
                    <a:prstGeom prst="rect">
                      <a:avLst/>
                    </a:prstGeom>
                  </pic:spPr>
                </pic:pic>
              </a:graphicData>
            </a:graphic>
          </wp:inline>
        </w:drawing>
      </w:r>
    </w:p>
    <w:p w14:paraId="406297B3" w14:textId="6F6EFC8D" w:rsidR="00FB7BFF" w:rsidRDefault="00FB7BFF" w:rsidP="00FB7BFF">
      <w:pPr>
        <w:pStyle w:val="ListParagraph"/>
        <w:numPr>
          <w:ilvl w:val="0"/>
          <w:numId w:val="2"/>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Click “I Agree” button.</w:t>
      </w:r>
      <w:r>
        <w:rPr>
          <w:rFonts w:ascii="Arial" w:eastAsia="Times New Roman" w:hAnsi="Arial" w:cs="Arial"/>
          <w:color w:val="000000"/>
          <w:sz w:val="20"/>
          <w:szCs w:val="20"/>
          <w:lang w:eastAsia="en-AU"/>
        </w:rPr>
        <w:br/>
      </w:r>
      <w:r>
        <w:rPr>
          <w:noProof/>
          <w:lang w:eastAsia="en-AU"/>
        </w:rPr>
        <w:drawing>
          <wp:inline distT="0" distB="0" distL="0" distR="0" wp14:anchorId="0CA18DFC" wp14:editId="2EA79E41">
            <wp:extent cx="2972435" cy="2311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4930" cy="2321539"/>
                    </a:xfrm>
                    <a:prstGeom prst="rect">
                      <a:avLst/>
                    </a:prstGeom>
                  </pic:spPr>
                </pic:pic>
              </a:graphicData>
            </a:graphic>
          </wp:inline>
        </w:drawing>
      </w:r>
    </w:p>
    <w:p w14:paraId="0FDB9E5E" w14:textId="00EA3932" w:rsidR="00FB7BFF" w:rsidRDefault="00FB7BFF" w:rsidP="00FB7BFF">
      <w:pPr>
        <w:pStyle w:val="ListParagraph"/>
        <w:numPr>
          <w:ilvl w:val="0"/>
          <w:numId w:val="2"/>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Leave all the default options checked in the Choose Components screen and click “Next” button.</w:t>
      </w:r>
      <w:r>
        <w:rPr>
          <w:rFonts w:ascii="Arial" w:eastAsia="Times New Roman" w:hAnsi="Arial" w:cs="Arial"/>
          <w:color w:val="000000"/>
          <w:sz w:val="20"/>
          <w:szCs w:val="20"/>
          <w:lang w:eastAsia="en-AU"/>
        </w:rPr>
        <w:br/>
      </w:r>
      <w:r>
        <w:rPr>
          <w:noProof/>
          <w:lang w:eastAsia="en-AU"/>
        </w:rPr>
        <w:drawing>
          <wp:inline distT="0" distB="0" distL="0" distR="0" wp14:anchorId="070DC972" wp14:editId="70F78E1D">
            <wp:extent cx="2994660" cy="23291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8985" cy="2340248"/>
                    </a:xfrm>
                    <a:prstGeom prst="rect">
                      <a:avLst/>
                    </a:prstGeom>
                  </pic:spPr>
                </pic:pic>
              </a:graphicData>
            </a:graphic>
          </wp:inline>
        </w:drawing>
      </w:r>
    </w:p>
    <w:p w14:paraId="7F8DB28E" w14:textId="46D5EA8C" w:rsidR="00FB7BFF" w:rsidRDefault="00FB7BFF" w:rsidP="00FB7BFF">
      <w:pPr>
        <w:pStyle w:val="ListParagraph"/>
        <w:numPr>
          <w:ilvl w:val="0"/>
          <w:numId w:val="2"/>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lastRenderedPageBreak/>
        <w:t>On the Select Additional Tasks screen, leave default options checked and click “Next”.</w:t>
      </w:r>
      <w:r>
        <w:rPr>
          <w:rFonts w:ascii="Arial" w:eastAsia="Times New Roman" w:hAnsi="Arial" w:cs="Arial"/>
          <w:color w:val="000000"/>
          <w:sz w:val="20"/>
          <w:szCs w:val="20"/>
          <w:lang w:eastAsia="en-AU"/>
        </w:rPr>
        <w:br/>
      </w:r>
      <w:r>
        <w:rPr>
          <w:noProof/>
          <w:lang w:eastAsia="en-AU"/>
        </w:rPr>
        <w:drawing>
          <wp:inline distT="0" distB="0" distL="0" distR="0" wp14:anchorId="6DDAFB9F" wp14:editId="6F87C678">
            <wp:extent cx="2899410" cy="2255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6589" cy="2260608"/>
                    </a:xfrm>
                    <a:prstGeom prst="rect">
                      <a:avLst/>
                    </a:prstGeom>
                  </pic:spPr>
                </pic:pic>
              </a:graphicData>
            </a:graphic>
          </wp:inline>
        </w:drawing>
      </w:r>
    </w:p>
    <w:p w14:paraId="1793C791" w14:textId="6CC32B4B" w:rsidR="00FB7BFF" w:rsidRDefault="00FB7BFF" w:rsidP="00FB7BFF">
      <w:pPr>
        <w:pStyle w:val="ListParagraph"/>
        <w:numPr>
          <w:ilvl w:val="0"/>
          <w:numId w:val="2"/>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On the Install Location screen, either leave the default location or type in an alternate location, if desired.</w:t>
      </w:r>
      <w:r>
        <w:rPr>
          <w:rFonts w:ascii="Arial" w:eastAsia="Times New Roman" w:hAnsi="Arial" w:cs="Arial"/>
          <w:color w:val="000000"/>
          <w:sz w:val="20"/>
          <w:szCs w:val="20"/>
          <w:lang w:eastAsia="en-AU"/>
        </w:rPr>
        <w:br/>
      </w:r>
      <w:r>
        <w:rPr>
          <w:noProof/>
          <w:lang w:eastAsia="en-AU"/>
        </w:rPr>
        <w:drawing>
          <wp:inline distT="0" distB="0" distL="0" distR="0" wp14:anchorId="6CB54637" wp14:editId="5B739F91">
            <wp:extent cx="2886710" cy="2245148"/>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2557" cy="2249696"/>
                    </a:xfrm>
                    <a:prstGeom prst="rect">
                      <a:avLst/>
                    </a:prstGeom>
                  </pic:spPr>
                </pic:pic>
              </a:graphicData>
            </a:graphic>
          </wp:inline>
        </w:drawing>
      </w:r>
    </w:p>
    <w:p w14:paraId="1660E0CC" w14:textId="6E219301" w:rsidR="00FB7BFF" w:rsidRDefault="00FB7BFF" w:rsidP="00FB7BFF">
      <w:pPr>
        <w:pStyle w:val="ListParagraph"/>
        <w:numPr>
          <w:ilvl w:val="0"/>
          <w:numId w:val="2"/>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Wireshark installer will prompt to install WinPcap if it is not already installed. If it is not already installed, select the Install checkbox and click “Next” button.</w:t>
      </w:r>
      <w:r>
        <w:rPr>
          <w:rFonts w:ascii="Arial" w:eastAsia="Times New Roman" w:hAnsi="Arial" w:cs="Arial"/>
          <w:color w:val="000000"/>
          <w:sz w:val="20"/>
          <w:szCs w:val="20"/>
          <w:lang w:eastAsia="en-AU"/>
        </w:rPr>
        <w:br/>
      </w:r>
      <w:r>
        <w:rPr>
          <w:noProof/>
          <w:lang w:eastAsia="en-AU"/>
        </w:rPr>
        <w:drawing>
          <wp:inline distT="0" distB="0" distL="0" distR="0" wp14:anchorId="367B88A1" wp14:editId="156566B3">
            <wp:extent cx="2880360" cy="224020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6156" cy="2244717"/>
                    </a:xfrm>
                    <a:prstGeom prst="rect">
                      <a:avLst/>
                    </a:prstGeom>
                  </pic:spPr>
                </pic:pic>
              </a:graphicData>
            </a:graphic>
          </wp:inline>
        </w:drawing>
      </w:r>
    </w:p>
    <w:p w14:paraId="19116D20" w14:textId="750A90A2" w:rsidR="00FB7BFF" w:rsidRDefault="00FB7BFF" w:rsidP="00FB7BFF">
      <w:pPr>
        <w:pStyle w:val="ListParagraph"/>
        <w:numPr>
          <w:ilvl w:val="0"/>
          <w:numId w:val="2"/>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 xml:space="preserve">Wireshark installer will prompt to install USBPcap if it is not already installed. If it is not already installed, and you would like to capture USB traffic, select the install checkbox and </w:t>
      </w:r>
      <w:r>
        <w:rPr>
          <w:rFonts w:ascii="Arial" w:eastAsia="Times New Roman" w:hAnsi="Arial" w:cs="Arial"/>
          <w:color w:val="000000"/>
          <w:sz w:val="20"/>
          <w:szCs w:val="20"/>
          <w:lang w:eastAsia="en-AU"/>
        </w:rPr>
        <w:lastRenderedPageBreak/>
        <w:t>click</w:t>
      </w:r>
      <w:r w:rsidR="00EB220B">
        <w:rPr>
          <w:rFonts w:ascii="Arial" w:eastAsia="Times New Roman" w:hAnsi="Arial" w:cs="Arial"/>
          <w:color w:val="000000"/>
          <w:sz w:val="20"/>
          <w:szCs w:val="20"/>
          <w:lang w:eastAsia="en-AU"/>
        </w:rPr>
        <w:t xml:space="preserve"> the</w:t>
      </w:r>
      <w:r>
        <w:rPr>
          <w:rFonts w:ascii="Arial" w:eastAsia="Times New Roman" w:hAnsi="Arial" w:cs="Arial"/>
          <w:color w:val="000000"/>
          <w:sz w:val="20"/>
          <w:szCs w:val="20"/>
          <w:lang w:eastAsia="en-AU"/>
        </w:rPr>
        <w:t xml:space="preserve"> “</w:t>
      </w:r>
      <w:r w:rsidR="00EB220B">
        <w:rPr>
          <w:rFonts w:ascii="Arial" w:eastAsia="Times New Roman" w:hAnsi="Arial" w:cs="Arial"/>
          <w:color w:val="000000"/>
          <w:sz w:val="20"/>
          <w:szCs w:val="20"/>
          <w:lang w:eastAsia="en-AU"/>
        </w:rPr>
        <w:t>Install</w:t>
      </w:r>
      <w:r>
        <w:rPr>
          <w:rFonts w:ascii="Arial" w:eastAsia="Times New Roman" w:hAnsi="Arial" w:cs="Arial"/>
          <w:color w:val="000000"/>
          <w:sz w:val="20"/>
          <w:szCs w:val="20"/>
          <w:lang w:eastAsia="en-AU"/>
        </w:rPr>
        <w:t>” button. I am choosing to not install USBPcap.</w:t>
      </w:r>
      <w:r>
        <w:rPr>
          <w:rFonts w:ascii="Arial" w:eastAsia="Times New Roman" w:hAnsi="Arial" w:cs="Arial"/>
          <w:color w:val="000000"/>
          <w:sz w:val="20"/>
          <w:szCs w:val="20"/>
          <w:lang w:eastAsia="en-AU"/>
        </w:rPr>
        <w:br/>
      </w:r>
      <w:r>
        <w:rPr>
          <w:noProof/>
          <w:lang w:eastAsia="en-AU"/>
        </w:rPr>
        <w:drawing>
          <wp:inline distT="0" distB="0" distL="0" distR="0" wp14:anchorId="160785C6" wp14:editId="1D08A43B">
            <wp:extent cx="2833097" cy="220345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7066" cy="2206537"/>
                    </a:xfrm>
                    <a:prstGeom prst="rect">
                      <a:avLst/>
                    </a:prstGeom>
                  </pic:spPr>
                </pic:pic>
              </a:graphicData>
            </a:graphic>
          </wp:inline>
        </w:drawing>
      </w:r>
    </w:p>
    <w:p w14:paraId="58FFE3C5" w14:textId="0BC124BF" w:rsidR="00EB220B" w:rsidRDefault="00EB220B" w:rsidP="00EB220B">
      <w:pPr>
        <w:pStyle w:val="ListParagraph"/>
        <w:numPr>
          <w:ilvl w:val="0"/>
          <w:numId w:val="2"/>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The installer will start to install Wireshark.</w:t>
      </w:r>
      <w:r>
        <w:rPr>
          <w:rFonts w:ascii="Arial" w:eastAsia="Times New Roman" w:hAnsi="Arial" w:cs="Arial"/>
          <w:color w:val="000000"/>
          <w:sz w:val="20"/>
          <w:szCs w:val="20"/>
          <w:lang w:eastAsia="en-AU"/>
        </w:rPr>
        <w:br/>
      </w:r>
      <w:r>
        <w:rPr>
          <w:noProof/>
          <w:lang w:eastAsia="en-AU"/>
        </w:rPr>
        <w:drawing>
          <wp:inline distT="0" distB="0" distL="0" distR="0" wp14:anchorId="6D457416" wp14:editId="21EC929C">
            <wp:extent cx="2841261"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6034" cy="2213513"/>
                    </a:xfrm>
                    <a:prstGeom prst="rect">
                      <a:avLst/>
                    </a:prstGeom>
                  </pic:spPr>
                </pic:pic>
              </a:graphicData>
            </a:graphic>
          </wp:inline>
        </w:drawing>
      </w:r>
    </w:p>
    <w:p w14:paraId="4CE622A6" w14:textId="29A4061F" w:rsidR="00EB220B" w:rsidRDefault="00EB220B" w:rsidP="00EB220B">
      <w:pPr>
        <w:pStyle w:val="ListParagraph"/>
        <w:numPr>
          <w:ilvl w:val="0"/>
          <w:numId w:val="2"/>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The WinPcap installer will appear, click “Next” button.</w:t>
      </w:r>
      <w:r>
        <w:rPr>
          <w:noProof/>
          <w:lang w:eastAsia="en-AU"/>
        </w:rPr>
        <w:drawing>
          <wp:inline distT="0" distB="0" distL="0" distR="0" wp14:anchorId="3F271703" wp14:editId="619A5E79">
            <wp:extent cx="2772410" cy="215625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4021" cy="2165282"/>
                    </a:xfrm>
                    <a:prstGeom prst="rect">
                      <a:avLst/>
                    </a:prstGeom>
                  </pic:spPr>
                </pic:pic>
              </a:graphicData>
            </a:graphic>
          </wp:inline>
        </w:drawing>
      </w:r>
    </w:p>
    <w:p w14:paraId="374596A4" w14:textId="47EC575A" w:rsidR="00EB220B" w:rsidRDefault="00EB220B" w:rsidP="00EB220B">
      <w:pPr>
        <w:pStyle w:val="ListParagraph"/>
        <w:numPr>
          <w:ilvl w:val="0"/>
          <w:numId w:val="2"/>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lastRenderedPageBreak/>
        <w:t>Click “I Agree” button.</w:t>
      </w:r>
      <w:r>
        <w:rPr>
          <w:rFonts w:ascii="Arial" w:eastAsia="Times New Roman" w:hAnsi="Arial" w:cs="Arial"/>
          <w:color w:val="000000"/>
          <w:sz w:val="20"/>
          <w:szCs w:val="20"/>
          <w:lang w:eastAsia="en-AU"/>
        </w:rPr>
        <w:br/>
      </w:r>
      <w:r>
        <w:rPr>
          <w:noProof/>
          <w:lang w:eastAsia="en-AU"/>
        </w:rPr>
        <w:drawing>
          <wp:inline distT="0" distB="0" distL="0" distR="0" wp14:anchorId="6231012F" wp14:editId="750B2737">
            <wp:extent cx="2727960" cy="2121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0145" cy="2131157"/>
                    </a:xfrm>
                    <a:prstGeom prst="rect">
                      <a:avLst/>
                    </a:prstGeom>
                  </pic:spPr>
                </pic:pic>
              </a:graphicData>
            </a:graphic>
          </wp:inline>
        </w:drawing>
      </w:r>
    </w:p>
    <w:p w14:paraId="50DFE09A" w14:textId="44EDAC5A" w:rsidR="00EB220B" w:rsidRDefault="00EB220B" w:rsidP="00EB220B">
      <w:pPr>
        <w:pStyle w:val="ListParagraph"/>
        <w:numPr>
          <w:ilvl w:val="0"/>
          <w:numId w:val="2"/>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Leave the box checked for automatically starting WinPcap driver at boot, and click “Install” button.</w:t>
      </w:r>
      <w:r>
        <w:rPr>
          <w:rFonts w:ascii="Arial" w:eastAsia="Times New Roman" w:hAnsi="Arial" w:cs="Arial"/>
          <w:color w:val="000000"/>
          <w:sz w:val="20"/>
          <w:szCs w:val="20"/>
          <w:lang w:eastAsia="en-AU"/>
        </w:rPr>
        <w:br/>
      </w:r>
      <w:r>
        <w:rPr>
          <w:noProof/>
          <w:lang w:eastAsia="en-AU"/>
        </w:rPr>
        <w:drawing>
          <wp:inline distT="0" distB="0" distL="0" distR="0" wp14:anchorId="72A48A7F" wp14:editId="4BFC9A19">
            <wp:extent cx="2721610" cy="211674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6426" cy="2120487"/>
                    </a:xfrm>
                    <a:prstGeom prst="rect">
                      <a:avLst/>
                    </a:prstGeom>
                  </pic:spPr>
                </pic:pic>
              </a:graphicData>
            </a:graphic>
          </wp:inline>
        </w:drawing>
      </w:r>
    </w:p>
    <w:p w14:paraId="731C196C" w14:textId="6C59CF50" w:rsidR="00EB220B" w:rsidRDefault="00EB220B" w:rsidP="00EB220B">
      <w:pPr>
        <w:pStyle w:val="ListParagraph"/>
        <w:numPr>
          <w:ilvl w:val="0"/>
          <w:numId w:val="2"/>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Click Finish on WinPcap installer.</w:t>
      </w:r>
    </w:p>
    <w:p w14:paraId="30E48257" w14:textId="221BD6DA" w:rsidR="00EB220B" w:rsidRDefault="00EB220B" w:rsidP="00EB220B">
      <w:pPr>
        <w:pStyle w:val="ListParagraph"/>
        <w:numPr>
          <w:ilvl w:val="0"/>
          <w:numId w:val="2"/>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Wireshark installer will complete, click “Next” button.</w:t>
      </w:r>
      <w:r>
        <w:rPr>
          <w:rFonts w:ascii="Arial" w:eastAsia="Times New Roman" w:hAnsi="Arial" w:cs="Arial"/>
          <w:color w:val="000000"/>
          <w:sz w:val="20"/>
          <w:szCs w:val="20"/>
          <w:lang w:eastAsia="en-AU"/>
        </w:rPr>
        <w:br/>
      </w:r>
      <w:r>
        <w:rPr>
          <w:noProof/>
          <w:lang w:eastAsia="en-AU"/>
        </w:rPr>
        <w:drawing>
          <wp:inline distT="0" distB="0" distL="0" distR="0" wp14:anchorId="5CCE4CA4" wp14:editId="2DBF61E8">
            <wp:extent cx="2658110" cy="206735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518" cy="2079336"/>
                    </a:xfrm>
                    <a:prstGeom prst="rect">
                      <a:avLst/>
                    </a:prstGeom>
                  </pic:spPr>
                </pic:pic>
              </a:graphicData>
            </a:graphic>
          </wp:inline>
        </w:drawing>
      </w:r>
    </w:p>
    <w:p w14:paraId="210E2D4F" w14:textId="78B48CFF" w:rsidR="00EB220B" w:rsidRDefault="00EB220B" w:rsidP="00EB220B">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Hands-On Project 2</w:t>
      </w:r>
    </w:p>
    <w:p w14:paraId="419216BC" w14:textId="74A91899" w:rsidR="00EB220B" w:rsidRDefault="00EB220B" w:rsidP="00EB220B">
      <w:pPr>
        <w:pStyle w:val="ListParagraph"/>
        <w:numPr>
          <w:ilvl w:val="0"/>
          <w:numId w:val="3"/>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Open Wireshark.</w:t>
      </w:r>
    </w:p>
    <w:p w14:paraId="1621989A" w14:textId="4FE1752D" w:rsidR="00EB220B" w:rsidRDefault="00EB220B" w:rsidP="00EB220B">
      <w:pPr>
        <w:pStyle w:val="ListParagraph"/>
        <w:numPr>
          <w:ilvl w:val="0"/>
          <w:numId w:val="3"/>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lastRenderedPageBreak/>
        <w:t>Click on Capture&gt;Options.</w:t>
      </w:r>
      <w:r>
        <w:rPr>
          <w:rFonts w:ascii="Arial" w:eastAsia="Times New Roman" w:hAnsi="Arial" w:cs="Arial"/>
          <w:color w:val="000000"/>
          <w:sz w:val="20"/>
          <w:szCs w:val="20"/>
          <w:lang w:eastAsia="en-AU"/>
        </w:rPr>
        <w:br/>
      </w:r>
      <w:r>
        <w:rPr>
          <w:rFonts w:ascii="Arial" w:eastAsia="Times New Roman" w:hAnsi="Arial" w:cs="Arial"/>
          <w:noProof/>
          <w:color w:val="000000"/>
          <w:sz w:val="20"/>
          <w:szCs w:val="20"/>
          <w:lang w:eastAsia="en-AU"/>
        </w:rPr>
        <w:drawing>
          <wp:inline distT="0" distB="0" distL="0" distR="0" wp14:anchorId="6BECE374" wp14:editId="7E915C3F">
            <wp:extent cx="2443607" cy="188553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2511" cy="1892404"/>
                    </a:xfrm>
                    <a:prstGeom prst="rect">
                      <a:avLst/>
                    </a:prstGeom>
                    <a:noFill/>
                    <a:ln>
                      <a:noFill/>
                    </a:ln>
                  </pic:spPr>
                </pic:pic>
              </a:graphicData>
            </a:graphic>
          </wp:inline>
        </w:drawing>
      </w:r>
    </w:p>
    <w:p w14:paraId="17591B96" w14:textId="64A094C9" w:rsidR="00CA6040" w:rsidRDefault="00CA6040" w:rsidP="00EB220B">
      <w:pPr>
        <w:pStyle w:val="ListParagraph"/>
        <w:numPr>
          <w:ilvl w:val="0"/>
          <w:numId w:val="3"/>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Under the Capture Interfaces window, select the interface that you would like to capture packets from and click “Start”. In this instance, I am choosing WiFi.</w:t>
      </w:r>
      <w:r>
        <w:rPr>
          <w:rFonts w:ascii="Arial" w:eastAsia="Times New Roman" w:hAnsi="Arial" w:cs="Arial"/>
          <w:color w:val="000000"/>
          <w:sz w:val="20"/>
          <w:szCs w:val="20"/>
          <w:lang w:eastAsia="en-AU"/>
        </w:rPr>
        <w:br/>
      </w:r>
      <w:r>
        <w:rPr>
          <w:noProof/>
          <w:lang w:eastAsia="en-AU"/>
        </w:rPr>
        <w:drawing>
          <wp:inline distT="0" distB="0" distL="0" distR="0" wp14:anchorId="2A9ABC79" wp14:editId="7A2EBC2F">
            <wp:extent cx="2554259" cy="140051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1861" cy="1404681"/>
                    </a:xfrm>
                    <a:prstGeom prst="rect">
                      <a:avLst/>
                    </a:prstGeom>
                  </pic:spPr>
                </pic:pic>
              </a:graphicData>
            </a:graphic>
          </wp:inline>
        </w:drawing>
      </w:r>
    </w:p>
    <w:p w14:paraId="3B43B390" w14:textId="7A6733C0" w:rsidR="00CA6040" w:rsidRDefault="00CA6040" w:rsidP="00EB220B">
      <w:pPr>
        <w:pStyle w:val="ListParagraph"/>
        <w:numPr>
          <w:ilvl w:val="0"/>
          <w:numId w:val="3"/>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 xml:space="preserve">Click stop button </w:t>
      </w:r>
      <w:r w:rsidR="00351754">
        <w:rPr>
          <w:rFonts w:ascii="Arial" w:eastAsia="Times New Roman" w:hAnsi="Arial" w:cs="Arial"/>
          <w:color w:val="000000"/>
          <w:sz w:val="20"/>
          <w:szCs w:val="20"/>
          <w:lang w:eastAsia="en-AU"/>
        </w:rPr>
        <w:t>after capturing packets.</w:t>
      </w:r>
    </w:p>
    <w:p w14:paraId="64394A2E" w14:textId="0966AE66" w:rsidR="00351754" w:rsidRDefault="00351754" w:rsidP="00EB220B">
      <w:pPr>
        <w:pStyle w:val="ListParagraph"/>
        <w:numPr>
          <w:ilvl w:val="0"/>
          <w:numId w:val="3"/>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Wireshark is now showing information on the packets that were captured.</w:t>
      </w:r>
      <w:r>
        <w:rPr>
          <w:rFonts w:ascii="Arial" w:eastAsia="Times New Roman" w:hAnsi="Arial" w:cs="Arial"/>
          <w:color w:val="000000"/>
          <w:sz w:val="20"/>
          <w:szCs w:val="20"/>
          <w:lang w:eastAsia="en-AU"/>
        </w:rPr>
        <w:br/>
      </w:r>
      <w:r>
        <w:rPr>
          <w:noProof/>
          <w:lang w:eastAsia="en-AU"/>
        </w:rPr>
        <w:drawing>
          <wp:inline distT="0" distB="0" distL="0" distR="0" wp14:anchorId="64D62657" wp14:editId="612FFF6C">
            <wp:extent cx="3009925" cy="26100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8675" cy="2617679"/>
                    </a:xfrm>
                    <a:prstGeom prst="rect">
                      <a:avLst/>
                    </a:prstGeom>
                  </pic:spPr>
                </pic:pic>
              </a:graphicData>
            </a:graphic>
          </wp:inline>
        </w:drawing>
      </w:r>
    </w:p>
    <w:p w14:paraId="0EF6B3E5" w14:textId="504C9A7E" w:rsidR="00351754" w:rsidRDefault="00351754" w:rsidP="001A3AA8">
      <w:pPr>
        <w:pStyle w:val="ListParagraph"/>
        <w:numPr>
          <w:ilvl w:val="0"/>
          <w:numId w:val="3"/>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lastRenderedPageBreak/>
        <w:t>Click Statistics&gt;Conversations to view the conversations identified by Wireshark.</w:t>
      </w:r>
      <w:r>
        <w:rPr>
          <w:rFonts w:ascii="Arial" w:eastAsia="Times New Roman" w:hAnsi="Arial" w:cs="Arial"/>
          <w:color w:val="000000"/>
          <w:sz w:val="20"/>
          <w:szCs w:val="20"/>
          <w:lang w:eastAsia="en-AU"/>
        </w:rPr>
        <w:br/>
      </w:r>
      <w:r>
        <w:rPr>
          <w:noProof/>
          <w:lang w:eastAsia="en-AU"/>
        </w:rPr>
        <w:drawing>
          <wp:inline distT="0" distB="0" distL="0" distR="0" wp14:anchorId="26EC3ED8" wp14:editId="1C759FC5">
            <wp:extent cx="2951349" cy="2552218"/>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07" t="1515" r="37877" b="18945"/>
                    <a:stretch/>
                  </pic:blipFill>
                  <pic:spPr bwMode="auto">
                    <a:xfrm>
                      <a:off x="0" y="0"/>
                      <a:ext cx="2957900" cy="2557883"/>
                    </a:xfrm>
                    <a:prstGeom prst="rect">
                      <a:avLst/>
                    </a:prstGeom>
                    <a:ln>
                      <a:noFill/>
                    </a:ln>
                    <a:extLst>
                      <a:ext uri="{53640926-AAD7-44D8-BBD7-CCE9431645EC}">
                        <a14:shadowObscured xmlns:a14="http://schemas.microsoft.com/office/drawing/2010/main"/>
                      </a:ext>
                    </a:extLst>
                  </pic:spPr>
                </pic:pic>
              </a:graphicData>
            </a:graphic>
          </wp:inline>
        </w:drawing>
      </w:r>
      <w:r w:rsidR="001A3AA8">
        <w:rPr>
          <w:rFonts w:ascii="Arial" w:eastAsia="Times New Roman" w:hAnsi="Arial" w:cs="Arial"/>
          <w:color w:val="000000"/>
          <w:sz w:val="20"/>
          <w:szCs w:val="20"/>
          <w:lang w:eastAsia="en-AU"/>
        </w:rPr>
        <w:br/>
      </w:r>
      <w:r w:rsidR="001A3AA8">
        <w:rPr>
          <w:noProof/>
          <w:lang w:eastAsia="en-AU"/>
        </w:rPr>
        <w:drawing>
          <wp:inline distT="0" distB="0" distL="0" distR="0" wp14:anchorId="5D86D661" wp14:editId="17025A3D">
            <wp:extent cx="2937689" cy="20660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2755" cy="2069644"/>
                    </a:xfrm>
                    <a:prstGeom prst="rect">
                      <a:avLst/>
                    </a:prstGeom>
                  </pic:spPr>
                </pic:pic>
              </a:graphicData>
            </a:graphic>
          </wp:inline>
        </w:drawing>
      </w:r>
    </w:p>
    <w:p w14:paraId="25CFC6CA" w14:textId="438267F7" w:rsidR="001A3AA8" w:rsidRDefault="001A3AA8" w:rsidP="001A3AA8">
      <w:pPr>
        <w:pStyle w:val="ListParagraph"/>
        <w:numPr>
          <w:ilvl w:val="0"/>
          <w:numId w:val="3"/>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In the packet details pane, expand the Ethernet II field to identify the MAC address of the device that sent the packet.</w:t>
      </w:r>
      <w:r>
        <w:rPr>
          <w:rFonts w:ascii="Arial" w:eastAsia="Times New Roman" w:hAnsi="Arial" w:cs="Arial"/>
          <w:color w:val="000000"/>
          <w:sz w:val="20"/>
          <w:szCs w:val="20"/>
          <w:lang w:eastAsia="en-AU"/>
        </w:rPr>
        <w:br/>
      </w:r>
      <w:r>
        <w:rPr>
          <w:noProof/>
          <w:lang w:eastAsia="en-AU"/>
        </w:rPr>
        <w:drawing>
          <wp:inline distT="0" distB="0" distL="0" distR="0" wp14:anchorId="7AD2D546" wp14:editId="7038863B">
            <wp:extent cx="3186063" cy="7465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2546" cy="750430"/>
                    </a:xfrm>
                    <a:prstGeom prst="rect">
                      <a:avLst/>
                    </a:prstGeom>
                  </pic:spPr>
                </pic:pic>
              </a:graphicData>
            </a:graphic>
          </wp:inline>
        </w:drawing>
      </w:r>
    </w:p>
    <w:p w14:paraId="7CDB432C" w14:textId="0A897909" w:rsidR="001A3AA8" w:rsidRDefault="00E95739" w:rsidP="001A3AA8">
      <w:pPr>
        <w:pStyle w:val="ListParagraph"/>
        <w:numPr>
          <w:ilvl w:val="0"/>
          <w:numId w:val="3"/>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 xml:space="preserve">Click Statistics&gt;Protocol Hierarchy, which will open the Protocol Hierarchy window in order to view the packet size distribution of the packets in the trace buffer. The most common packet </w:t>
      </w:r>
      <w:r>
        <w:rPr>
          <w:rFonts w:ascii="Arial" w:eastAsia="Times New Roman" w:hAnsi="Arial" w:cs="Arial"/>
          <w:color w:val="000000"/>
          <w:sz w:val="20"/>
          <w:szCs w:val="20"/>
          <w:lang w:eastAsia="en-AU"/>
        </w:rPr>
        <w:lastRenderedPageBreak/>
        <w:t>in my trace buffer are TCP packets with a packet size of 28,795,724 bytes.</w:t>
      </w:r>
      <w:r>
        <w:rPr>
          <w:rFonts w:ascii="Arial" w:eastAsia="Times New Roman" w:hAnsi="Arial" w:cs="Arial"/>
          <w:color w:val="000000"/>
          <w:sz w:val="20"/>
          <w:szCs w:val="20"/>
          <w:lang w:eastAsia="en-AU"/>
        </w:rPr>
        <w:br/>
      </w:r>
      <w:r>
        <w:rPr>
          <w:noProof/>
          <w:lang w:eastAsia="en-AU"/>
        </w:rPr>
        <w:drawing>
          <wp:inline distT="0" distB="0" distL="0" distR="0" wp14:anchorId="19F9E3F7" wp14:editId="6C6FB118">
            <wp:extent cx="3433682" cy="2853159"/>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6784" cy="2855737"/>
                    </a:xfrm>
                    <a:prstGeom prst="rect">
                      <a:avLst/>
                    </a:prstGeom>
                  </pic:spPr>
                </pic:pic>
              </a:graphicData>
            </a:graphic>
          </wp:inline>
        </w:drawing>
      </w:r>
    </w:p>
    <w:p w14:paraId="56F51527" w14:textId="06C76B76" w:rsidR="00E95739" w:rsidRDefault="00F56627" w:rsidP="001A3AA8">
      <w:pPr>
        <w:pStyle w:val="ListParagraph"/>
        <w:numPr>
          <w:ilvl w:val="0"/>
          <w:numId w:val="3"/>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Using the packet bytes pane, the current packet is identified as a TCP packet (Protocol field = 0x06).</w:t>
      </w:r>
      <w:r>
        <w:rPr>
          <w:rFonts w:ascii="Arial" w:eastAsia="Times New Roman" w:hAnsi="Arial" w:cs="Arial"/>
          <w:color w:val="000000"/>
          <w:sz w:val="20"/>
          <w:szCs w:val="20"/>
          <w:lang w:eastAsia="en-AU"/>
        </w:rPr>
        <w:br/>
      </w:r>
      <w:r>
        <w:rPr>
          <w:rFonts w:ascii="Arial" w:eastAsia="Times New Roman" w:hAnsi="Arial" w:cs="Arial"/>
          <w:noProof/>
          <w:color w:val="000000"/>
          <w:sz w:val="20"/>
          <w:szCs w:val="20"/>
          <w:lang w:eastAsia="en-AU"/>
        </w:rPr>
        <w:drawing>
          <wp:inline distT="0" distB="0" distL="0" distR="0" wp14:anchorId="6EF27FF8" wp14:editId="2E5B165B">
            <wp:extent cx="4612511" cy="321811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26623" cy="3227960"/>
                    </a:xfrm>
                    <a:prstGeom prst="rect">
                      <a:avLst/>
                    </a:prstGeom>
                    <a:noFill/>
                    <a:ln>
                      <a:noFill/>
                    </a:ln>
                  </pic:spPr>
                </pic:pic>
              </a:graphicData>
            </a:graphic>
          </wp:inline>
        </w:drawing>
      </w:r>
    </w:p>
    <w:p w14:paraId="6C2D3272" w14:textId="4A886E64" w:rsidR="00F56627" w:rsidRDefault="00F56627" w:rsidP="001A3AA8">
      <w:pPr>
        <w:pStyle w:val="ListParagraph"/>
        <w:numPr>
          <w:ilvl w:val="0"/>
          <w:numId w:val="3"/>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lastRenderedPageBreak/>
        <w:t>Click on Statistics&gt;IO Graph. This will show a graph illustrating the number of packets captured per second.</w:t>
      </w:r>
      <w:r>
        <w:rPr>
          <w:rFonts w:ascii="Arial" w:eastAsia="Times New Roman" w:hAnsi="Arial" w:cs="Arial"/>
          <w:color w:val="000000"/>
          <w:sz w:val="20"/>
          <w:szCs w:val="20"/>
          <w:lang w:eastAsia="en-AU"/>
        </w:rPr>
        <w:br/>
      </w:r>
      <w:r>
        <w:rPr>
          <w:noProof/>
          <w:lang w:eastAsia="en-AU"/>
        </w:rPr>
        <w:drawing>
          <wp:inline distT="0" distB="0" distL="0" distR="0" wp14:anchorId="3E459161" wp14:editId="19B186AE">
            <wp:extent cx="4106967" cy="210080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6682" cy="2105775"/>
                    </a:xfrm>
                    <a:prstGeom prst="rect">
                      <a:avLst/>
                    </a:prstGeom>
                  </pic:spPr>
                </pic:pic>
              </a:graphicData>
            </a:graphic>
          </wp:inline>
        </w:drawing>
      </w:r>
    </w:p>
    <w:p w14:paraId="6EFFE078" w14:textId="1D0DCA10" w:rsidR="00F56627" w:rsidRDefault="00F56627" w:rsidP="001A3AA8">
      <w:pPr>
        <w:pStyle w:val="ListParagraph"/>
        <w:numPr>
          <w:ilvl w:val="0"/>
          <w:numId w:val="3"/>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 xml:space="preserve">Change the Y-Axis to bytes instead of </w:t>
      </w:r>
      <w:r w:rsidR="00D86DC0">
        <w:rPr>
          <w:rFonts w:ascii="Arial" w:eastAsia="Times New Roman" w:hAnsi="Arial" w:cs="Arial"/>
          <w:color w:val="000000"/>
          <w:sz w:val="20"/>
          <w:szCs w:val="20"/>
          <w:lang w:eastAsia="en-AU"/>
        </w:rPr>
        <w:t>packets.</w:t>
      </w:r>
      <w:r w:rsidR="00D86DC0">
        <w:rPr>
          <w:rFonts w:ascii="Arial" w:eastAsia="Times New Roman" w:hAnsi="Arial" w:cs="Arial"/>
          <w:color w:val="000000"/>
          <w:sz w:val="20"/>
          <w:szCs w:val="20"/>
          <w:lang w:eastAsia="en-AU"/>
        </w:rPr>
        <w:br/>
      </w:r>
      <w:r w:rsidR="00D86DC0">
        <w:rPr>
          <w:rFonts w:ascii="Arial" w:eastAsia="Times New Roman" w:hAnsi="Arial" w:cs="Arial"/>
          <w:noProof/>
          <w:color w:val="000000"/>
          <w:sz w:val="20"/>
          <w:szCs w:val="20"/>
          <w:lang w:eastAsia="en-AU"/>
        </w:rPr>
        <w:drawing>
          <wp:inline distT="0" distB="0" distL="0" distR="0" wp14:anchorId="5FC0B5D9" wp14:editId="22161378">
            <wp:extent cx="3955315" cy="201978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69349" cy="2026949"/>
                    </a:xfrm>
                    <a:prstGeom prst="rect">
                      <a:avLst/>
                    </a:prstGeom>
                    <a:noFill/>
                    <a:ln>
                      <a:noFill/>
                    </a:ln>
                  </pic:spPr>
                </pic:pic>
              </a:graphicData>
            </a:graphic>
          </wp:inline>
        </w:drawing>
      </w:r>
      <w:r w:rsidR="00D86DC0">
        <w:rPr>
          <w:rFonts w:ascii="Arial" w:eastAsia="Times New Roman" w:hAnsi="Arial" w:cs="Arial"/>
          <w:color w:val="000000"/>
          <w:sz w:val="20"/>
          <w:szCs w:val="20"/>
          <w:lang w:eastAsia="en-AU"/>
        </w:rPr>
        <w:br/>
      </w:r>
      <w:r w:rsidR="00D86DC0">
        <w:rPr>
          <w:noProof/>
          <w:lang w:eastAsia="en-AU"/>
        </w:rPr>
        <w:drawing>
          <wp:inline distT="0" distB="0" distL="0" distR="0" wp14:anchorId="350D81E2" wp14:editId="62918A57">
            <wp:extent cx="3934295" cy="17535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1078" cy="1761044"/>
                    </a:xfrm>
                    <a:prstGeom prst="rect">
                      <a:avLst/>
                    </a:prstGeom>
                  </pic:spPr>
                </pic:pic>
              </a:graphicData>
            </a:graphic>
          </wp:inline>
        </w:drawing>
      </w:r>
    </w:p>
    <w:p w14:paraId="41990A8B" w14:textId="27E7EFE0" w:rsidR="00D86DC0" w:rsidRPr="001A3AA8" w:rsidRDefault="00D86DC0" w:rsidP="001A3AA8">
      <w:pPr>
        <w:pStyle w:val="ListParagraph"/>
        <w:numPr>
          <w:ilvl w:val="0"/>
          <w:numId w:val="3"/>
        </w:num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Click File&gt;Save as to save the captured packets as a trace file.</w:t>
      </w:r>
      <w:r>
        <w:rPr>
          <w:rFonts w:ascii="Arial" w:eastAsia="Times New Roman" w:hAnsi="Arial" w:cs="Arial"/>
          <w:color w:val="000000"/>
          <w:sz w:val="20"/>
          <w:szCs w:val="20"/>
          <w:lang w:eastAsia="en-AU"/>
        </w:rPr>
        <w:br/>
      </w:r>
      <w:r>
        <w:rPr>
          <w:noProof/>
          <w:lang w:eastAsia="en-AU"/>
        </w:rPr>
        <w:drawing>
          <wp:inline distT="0" distB="0" distL="0" distR="0" wp14:anchorId="07EA366D" wp14:editId="6705CAD2">
            <wp:extent cx="2933756" cy="237859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5726" cy="2380195"/>
                    </a:xfrm>
                    <a:prstGeom prst="rect">
                      <a:avLst/>
                    </a:prstGeom>
                  </pic:spPr>
                </pic:pic>
              </a:graphicData>
            </a:graphic>
          </wp:inline>
        </w:drawing>
      </w:r>
    </w:p>
    <w:p w14:paraId="390D4892" w14:textId="77777777" w:rsidR="00EB220B" w:rsidRPr="00EB220B" w:rsidRDefault="00EB220B" w:rsidP="00EB220B">
      <w:pPr>
        <w:pStyle w:val="ListParagraph"/>
        <w:spacing w:before="100" w:beforeAutospacing="1" w:after="100" w:afterAutospacing="1" w:line="240" w:lineRule="auto"/>
        <w:rPr>
          <w:rFonts w:ascii="Arial" w:eastAsia="Times New Roman" w:hAnsi="Arial" w:cs="Arial"/>
          <w:color w:val="000000"/>
          <w:sz w:val="20"/>
          <w:szCs w:val="20"/>
          <w:lang w:eastAsia="en-AU"/>
        </w:rPr>
      </w:pPr>
    </w:p>
    <w:p w14:paraId="5B100C29" w14:textId="77777777" w:rsidR="00C4221F" w:rsidRPr="00C4221F" w:rsidRDefault="00C4221F" w:rsidP="00C4221F">
      <w:pPr>
        <w:spacing w:before="100" w:beforeAutospacing="1" w:after="100" w:afterAutospacing="1" w:line="240" w:lineRule="auto"/>
        <w:rPr>
          <w:rFonts w:ascii="Arial" w:eastAsia="Times New Roman" w:hAnsi="Arial" w:cs="Arial"/>
          <w:color w:val="000000"/>
          <w:sz w:val="20"/>
          <w:szCs w:val="20"/>
          <w:lang w:eastAsia="en-AU"/>
        </w:rPr>
      </w:pPr>
      <w:r w:rsidRPr="00C4221F">
        <w:rPr>
          <w:rFonts w:ascii="Arial" w:eastAsia="Times New Roman" w:hAnsi="Arial" w:cs="Arial"/>
          <w:b/>
          <w:bCs/>
          <w:color w:val="000000"/>
          <w:sz w:val="20"/>
          <w:szCs w:val="20"/>
          <w:lang w:eastAsia="en-AU"/>
        </w:rPr>
        <w:t>Question 5</w:t>
      </w:r>
    </w:p>
    <w:p w14:paraId="61361D3A" w14:textId="18A27268" w:rsidR="004B2CFB" w:rsidRDefault="00A07173"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Without taking growth into account, the following table shows the most efficient method of subnetting with the given information.</w:t>
      </w:r>
    </w:p>
    <w:tbl>
      <w:tblPr>
        <w:tblStyle w:val="TableGrid"/>
        <w:tblW w:w="0" w:type="auto"/>
        <w:tblLook w:val="04A0" w:firstRow="1" w:lastRow="0" w:firstColumn="1" w:lastColumn="0" w:noHBand="0" w:noVBand="1"/>
      </w:tblPr>
      <w:tblGrid>
        <w:gridCol w:w="1696"/>
        <w:gridCol w:w="2410"/>
        <w:gridCol w:w="2664"/>
        <w:gridCol w:w="2246"/>
      </w:tblGrid>
      <w:tr w:rsidR="004B2CFB" w14:paraId="6841B7E6" w14:textId="77777777" w:rsidTr="004B2CFB">
        <w:tc>
          <w:tcPr>
            <w:tcW w:w="1696" w:type="dxa"/>
          </w:tcPr>
          <w:p w14:paraId="0A005961" w14:textId="34F19B26" w:rsidR="004B2CFB" w:rsidRDefault="004B2CFB" w:rsidP="00C4221F">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Network ID</w:t>
            </w:r>
          </w:p>
        </w:tc>
        <w:tc>
          <w:tcPr>
            <w:tcW w:w="2410" w:type="dxa"/>
          </w:tcPr>
          <w:p w14:paraId="4A718A39" w14:textId="52AF0FD1" w:rsidR="004B2CFB" w:rsidRDefault="004B2CFB" w:rsidP="00C4221F">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IP Range</w:t>
            </w:r>
          </w:p>
        </w:tc>
        <w:tc>
          <w:tcPr>
            <w:tcW w:w="2664" w:type="dxa"/>
          </w:tcPr>
          <w:p w14:paraId="00D07817" w14:textId="1AD46634" w:rsidR="004B2CFB" w:rsidRDefault="00A07173" w:rsidP="00C4221F">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Address usage (Current addresses/max)</w:t>
            </w:r>
          </w:p>
        </w:tc>
        <w:tc>
          <w:tcPr>
            <w:tcW w:w="2246" w:type="dxa"/>
          </w:tcPr>
          <w:p w14:paraId="589BB37D" w14:textId="2B621A95" w:rsidR="004B2CFB" w:rsidRDefault="004B2CFB" w:rsidP="00C4221F">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Location</w:t>
            </w:r>
          </w:p>
        </w:tc>
      </w:tr>
      <w:tr w:rsidR="004B2CFB" w14:paraId="3CC60A83" w14:textId="77777777" w:rsidTr="004B2CFB">
        <w:tc>
          <w:tcPr>
            <w:tcW w:w="1696" w:type="dxa"/>
          </w:tcPr>
          <w:p w14:paraId="19897334" w14:textId="6BE27C13" w:rsidR="004B2CFB" w:rsidRDefault="004B2CFB" w:rsidP="00C4221F">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10.0.0.0/23</w:t>
            </w:r>
          </w:p>
        </w:tc>
        <w:tc>
          <w:tcPr>
            <w:tcW w:w="2410" w:type="dxa"/>
          </w:tcPr>
          <w:p w14:paraId="49154CC9" w14:textId="011C1DD6" w:rsidR="004B2CFB" w:rsidRDefault="004B2CFB" w:rsidP="00C4221F">
            <w:pPr>
              <w:spacing w:before="100" w:beforeAutospacing="1" w:after="100" w:afterAutospacing="1"/>
              <w:rPr>
                <w:rFonts w:ascii="Arial" w:eastAsia="Times New Roman" w:hAnsi="Arial" w:cs="Arial"/>
                <w:color w:val="000000"/>
                <w:sz w:val="20"/>
                <w:szCs w:val="20"/>
                <w:lang w:eastAsia="en-AU"/>
              </w:rPr>
            </w:pPr>
            <w:r w:rsidRPr="00E02657">
              <w:rPr>
                <w:rFonts w:ascii="Arial" w:eastAsia="Times New Roman" w:hAnsi="Arial" w:cs="Arial"/>
                <w:color w:val="000000"/>
                <w:sz w:val="20"/>
                <w:szCs w:val="20"/>
                <w:lang w:eastAsia="en-AU"/>
              </w:rPr>
              <w:t>10.0.0.0 - 10.0.1.255</w:t>
            </w:r>
          </w:p>
        </w:tc>
        <w:tc>
          <w:tcPr>
            <w:tcW w:w="2664" w:type="dxa"/>
          </w:tcPr>
          <w:p w14:paraId="512F8C04" w14:textId="6DE95FC7" w:rsidR="004B2CFB" w:rsidRDefault="00A07173" w:rsidP="00C4221F">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312/510</w:t>
            </w:r>
          </w:p>
        </w:tc>
        <w:tc>
          <w:tcPr>
            <w:tcW w:w="2246" w:type="dxa"/>
          </w:tcPr>
          <w:p w14:paraId="281B5CDB" w14:textId="71A72A6E" w:rsidR="004B2CFB" w:rsidRDefault="004B2CFB" w:rsidP="00C4221F">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E</w:t>
            </w:r>
          </w:p>
        </w:tc>
      </w:tr>
      <w:tr w:rsidR="00A07173" w14:paraId="55DFC430" w14:textId="77777777" w:rsidTr="004B2CFB">
        <w:tc>
          <w:tcPr>
            <w:tcW w:w="1696" w:type="dxa"/>
          </w:tcPr>
          <w:p w14:paraId="3C38D0AA" w14:textId="4FE0B557" w:rsidR="00A07173" w:rsidRDefault="00A07173" w:rsidP="00A07173">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10.0.2.0/24</w:t>
            </w:r>
          </w:p>
        </w:tc>
        <w:tc>
          <w:tcPr>
            <w:tcW w:w="2410" w:type="dxa"/>
          </w:tcPr>
          <w:p w14:paraId="6AA9E8FD" w14:textId="61C97C22" w:rsidR="00A07173" w:rsidRDefault="00A07173" w:rsidP="00A07173">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10.0.2.0 - 10.0.2.255</w:t>
            </w:r>
          </w:p>
        </w:tc>
        <w:tc>
          <w:tcPr>
            <w:tcW w:w="2664" w:type="dxa"/>
          </w:tcPr>
          <w:p w14:paraId="135C2CF2" w14:textId="2F08CA00" w:rsidR="00A07173" w:rsidRDefault="00A07173" w:rsidP="00A07173">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200/254</w:t>
            </w:r>
          </w:p>
        </w:tc>
        <w:tc>
          <w:tcPr>
            <w:tcW w:w="2246" w:type="dxa"/>
          </w:tcPr>
          <w:p w14:paraId="5234FD21" w14:textId="32E4767F" w:rsidR="00A07173" w:rsidRDefault="00A07173" w:rsidP="00A07173">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A</w:t>
            </w:r>
          </w:p>
        </w:tc>
      </w:tr>
      <w:tr w:rsidR="00A07173" w14:paraId="5C3DA117" w14:textId="77777777" w:rsidTr="004B2CFB">
        <w:tc>
          <w:tcPr>
            <w:tcW w:w="1696" w:type="dxa"/>
          </w:tcPr>
          <w:p w14:paraId="0476402E" w14:textId="05AC6BAA" w:rsidR="00A07173" w:rsidRDefault="00A07173" w:rsidP="00A07173">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10.0.3.0/24</w:t>
            </w:r>
          </w:p>
        </w:tc>
        <w:tc>
          <w:tcPr>
            <w:tcW w:w="2410" w:type="dxa"/>
          </w:tcPr>
          <w:p w14:paraId="4788D6EA" w14:textId="01D412F7" w:rsidR="00A07173" w:rsidRDefault="00A07173" w:rsidP="00A07173">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10.0.3.0 - 10.0.3.255</w:t>
            </w:r>
          </w:p>
        </w:tc>
        <w:tc>
          <w:tcPr>
            <w:tcW w:w="2664" w:type="dxa"/>
          </w:tcPr>
          <w:p w14:paraId="67A99D4E" w14:textId="01256C61" w:rsidR="00A07173" w:rsidRDefault="00A07173" w:rsidP="00A07173">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135/254</w:t>
            </w:r>
          </w:p>
        </w:tc>
        <w:tc>
          <w:tcPr>
            <w:tcW w:w="2246" w:type="dxa"/>
          </w:tcPr>
          <w:p w14:paraId="7104B26B" w14:textId="0122ED42" w:rsidR="00A07173" w:rsidRDefault="00A07173" w:rsidP="00A07173">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C</w:t>
            </w:r>
          </w:p>
        </w:tc>
      </w:tr>
      <w:tr w:rsidR="00A07173" w14:paraId="42A8CF6B" w14:textId="77777777" w:rsidTr="004B2CFB">
        <w:tc>
          <w:tcPr>
            <w:tcW w:w="1696" w:type="dxa"/>
          </w:tcPr>
          <w:p w14:paraId="4359D0B0" w14:textId="5C237D3D" w:rsidR="00A07173" w:rsidRDefault="00A07173" w:rsidP="00A07173">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10.0.4.0/25</w:t>
            </w:r>
          </w:p>
        </w:tc>
        <w:tc>
          <w:tcPr>
            <w:tcW w:w="2410" w:type="dxa"/>
          </w:tcPr>
          <w:p w14:paraId="67A7C7E7" w14:textId="4E13E97F" w:rsidR="00A07173" w:rsidRDefault="00A07173" w:rsidP="00A07173">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10.0.4.0 - 10.0.4.127</w:t>
            </w:r>
          </w:p>
        </w:tc>
        <w:tc>
          <w:tcPr>
            <w:tcW w:w="2664" w:type="dxa"/>
          </w:tcPr>
          <w:p w14:paraId="2AACCC33" w14:textId="412B9ADE" w:rsidR="00A07173" w:rsidRDefault="00A07173" w:rsidP="00A07173">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125/126</w:t>
            </w:r>
          </w:p>
        </w:tc>
        <w:tc>
          <w:tcPr>
            <w:tcW w:w="2246" w:type="dxa"/>
          </w:tcPr>
          <w:p w14:paraId="42228DDB" w14:textId="202A4E74" w:rsidR="00A07173" w:rsidRDefault="00A07173" w:rsidP="00A07173">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B</w:t>
            </w:r>
          </w:p>
        </w:tc>
      </w:tr>
      <w:tr w:rsidR="00A07173" w14:paraId="0EED21A3" w14:textId="77777777" w:rsidTr="004B2CFB">
        <w:tc>
          <w:tcPr>
            <w:tcW w:w="1696" w:type="dxa"/>
          </w:tcPr>
          <w:p w14:paraId="612A12F0" w14:textId="1290B518" w:rsidR="00A07173" w:rsidRDefault="00A07173" w:rsidP="00A07173">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10.0.4.128/25</w:t>
            </w:r>
          </w:p>
        </w:tc>
        <w:tc>
          <w:tcPr>
            <w:tcW w:w="2410" w:type="dxa"/>
          </w:tcPr>
          <w:p w14:paraId="26255D93" w14:textId="05EEE180" w:rsidR="00A07173" w:rsidRDefault="00A07173" w:rsidP="00A07173">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10.0.4.128 - 10.0.4.255</w:t>
            </w:r>
          </w:p>
        </w:tc>
        <w:tc>
          <w:tcPr>
            <w:tcW w:w="2664" w:type="dxa"/>
          </w:tcPr>
          <w:p w14:paraId="0283A8D2" w14:textId="1B54EFD7" w:rsidR="00A07173" w:rsidRDefault="00A07173" w:rsidP="00A07173">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122/126</w:t>
            </w:r>
          </w:p>
        </w:tc>
        <w:tc>
          <w:tcPr>
            <w:tcW w:w="2246" w:type="dxa"/>
          </w:tcPr>
          <w:p w14:paraId="0FF040A8" w14:textId="63251274" w:rsidR="00A07173" w:rsidRDefault="00A07173" w:rsidP="00A07173">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D</w:t>
            </w:r>
          </w:p>
        </w:tc>
      </w:tr>
      <w:tr w:rsidR="00A07173" w14:paraId="1DFEB73D" w14:textId="77777777" w:rsidTr="004B2CFB">
        <w:tc>
          <w:tcPr>
            <w:tcW w:w="1696" w:type="dxa"/>
          </w:tcPr>
          <w:p w14:paraId="3A3021F6" w14:textId="7E46CC1B" w:rsidR="00A07173" w:rsidRDefault="00A07173" w:rsidP="00A07173">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10.0.5.0/25</w:t>
            </w:r>
          </w:p>
        </w:tc>
        <w:tc>
          <w:tcPr>
            <w:tcW w:w="2410" w:type="dxa"/>
          </w:tcPr>
          <w:p w14:paraId="6393B999" w14:textId="7B7B74B3" w:rsidR="00A07173" w:rsidRDefault="00A07173" w:rsidP="00A07173">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10.0.5.0 - 10.0.5.127</w:t>
            </w:r>
          </w:p>
        </w:tc>
        <w:tc>
          <w:tcPr>
            <w:tcW w:w="2664" w:type="dxa"/>
          </w:tcPr>
          <w:p w14:paraId="35441D9E" w14:textId="3067D7CD" w:rsidR="00A07173" w:rsidRDefault="00A07173" w:rsidP="00A07173">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105/126</w:t>
            </w:r>
          </w:p>
        </w:tc>
        <w:tc>
          <w:tcPr>
            <w:tcW w:w="2246" w:type="dxa"/>
          </w:tcPr>
          <w:p w14:paraId="1130F39E" w14:textId="4E0E837A" w:rsidR="00A07173" w:rsidRDefault="00A07173" w:rsidP="00A07173">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F</w:t>
            </w:r>
          </w:p>
        </w:tc>
      </w:tr>
    </w:tbl>
    <w:p w14:paraId="1EB5F1C0" w14:textId="6ECF7985" w:rsidR="004B2CFB" w:rsidRDefault="00A07173"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 xml:space="preserve">The problem with this previous table of subnets is that there are a few subnets which don’t leave many addresses </w:t>
      </w:r>
      <w:r w:rsidR="00B558DB">
        <w:rPr>
          <w:rFonts w:ascii="Arial" w:eastAsia="Times New Roman" w:hAnsi="Arial" w:cs="Arial"/>
          <w:color w:val="000000"/>
          <w:sz w:val="20"/>
          <w:szCs w:val="20"/>
          <w:lang w:eastAsia="en-AU"/>
        </w:rPr>
        <w:t xml:space="preserve">available </w:t>
      </w:r>
      <w:r>
        <w:rPr>
          <w:rFonts w:ascii="Arial" w:eastAsia="Times New Roman" w:hAnsi="Arial" w:cs="Arial"/>
          <w:color w:val="000000"/>
          <w:sz w:val="20"/>
          <w:szCs w:val="20"/>
          <w:lang w:eastAsia="en-AU"/>
        </w:rPr>
        <w:t>for future growth. The table below is a more realistic subnet implementation.</w:t>
      </w:r>
      <w:r w:rsidR="00B558DB">
        <w:rPr>
          <w:rFonts w:ascii="Arial" w:eastAsia="Times New Roman" w:hAnsi="Arial" w:cs="Arial"/>
          <w:color w:val="000000"/>
          <w:sz w:val="20"/>
          <w:szCs w:val="20"/>
          <w:lang w:eastAsia="en-AU"/>
        </w:rPr>
        <w:t xml:space="preserve"> Building </w:t>
      </w:r>
      <w:r w:rsidR="00043565">
        <w:rPr>
          <w:rFonts w:ascii="Arial" w:eastAsia="Times New Roman" w:hAnsi="Arial" w:cs="Arial"/>
          <w:color w:val="000000"/>
          <w:sz w:val="20"/>
          <w:szCs w:val="20"/>
          <w:lang w:eastAsia="en-AU"/>
        </w:rPr>
        <w:t>F</w:t>
      </w:r>
      <w:r w:rsidR="00B558DB">
        <w:rPr>
          <w:rFonts w:ascii="Arial" w:eastAsia="Times New Roman" w:hAnsi="Arial" w:cs="Arial"/>
          <w:color w:val="000000"/>
          <w:sz w:val="20"/>
          <w:szCs w:val="20"/>
          <w:lang w:eastAsia="en-AU"/>
        </w:rPr>
        <w:t xml:space="preserve"> </w:t>
      </w:r>
      <w:r w:rsidR="00043565">
        <w:rPr>
          <w:rFonts w:ascii="Arial" w:eastAsia="Times New Roman" w:hAnsi="Arial" w:cs="Arial"/>
          <w:color w:val="000000"/>
          <w:sz w:val="20"/>
          <w:szCs w:val="20"/>
          <w:lang w:eastAsia="en-AU"/>
        </w:rPr>
        <w:t>would be</w:t>
      </w:r>
      <w:r w:rsidR="00B558DB">
        <w:rPr>
          <w:rFonts w:ascii="Arial" w:eastAsia="Times New Roman" w:hAnsi="Arial" w:cs="Arial"/>
          <w:color w:val="000000"/>
          <w:sz w:val="20"/>
          <w:szCs w:val="20"/>
          <w:lang w:eastAsia="en-AU"/>
        </w:rPr>
        <w:t xml:space="preserve"> the most vulnerable subnet for host growth with only </w:t>
      </w:r>
      <w:r w:rsidR="00043565">
        <w:rPr>
          <w:rFonts w:ascii="Arial" w:eastAsia="Times New Roman" w:hAnsi="Arial" w:cs="Arial"/>
          <w:color w:val="000000"/>
          <w:sz w:val="20"/>
          <w:szCs w:val="20"/>
          <w:lang w:eastAsia="en-AU"/>
        </w:rPr>
        <w:t>21</w:t>
      </w:r>
      <w:r w:rsidR="00B558DB">
        <w:rPr>
          <w:rFonts w:ascii="Arial" w:eastAsia="Times New Roman" w:hAnsi="Arial" w:cs="Arial"/>
          <w:color w:val="000000"/>
          <w:sz w:val="20"/>
          <w:szCs w:val="20"/>
          <w:lang w:eastAsia="en-AU"/>
        </w:rPr>
        <w:t xml:space="preserve"> available addresses</w:t>
      </w:r>
      <w:r w:rsidR="00043565">
        <w:rPr>
          <w:rFonts w:ascii="Arial" w:eastAsia="Times New Roman" w:hAnsi="Arial" w:cs="Arial"/>
          <w:color w:val="000000"/>
          <w:sz w:val="20"/>
          <w:szCs w:val="20"/>
          <w:lang w:eastAsia="en-AU"/>
        </w:rPr>
        <w:t xml:space="preserve"> but this seems reasonable</w:t>
      </w:r>
      <w:r w:rsidR="00B558DB">
        <w:rPr>
          <w:rFonts w:ascii="Arial" w:eastAsia="Times New Roman" w:hAnsi="Arial" w:cs="Arial"/>
          <w:color w:val="000000"/>
          <w:sz w:val="20"/>
          <w:szCs w:val="20"/>
          <w:lang w:eastAsia="en-AU"/>
        </w:rPr>
        <w:t>.</w:t>
      </w:r>
    </w:p>
    <w:tbl>
      <w:tblPr>
        <w:tblStyle w:val="TableGrid"/>
        <w:tblW w:w="0" w:type="auto"/>
        <w:tblLook w:val="04A0" w:firstRow="1" w:lastRow="0" w:firstColumn="1" w:lastColumn="0" w:noHBand="0" w:noVBand="1"/>
      </w:tblPr>
      <w:tblGrid>
        <w:gridCol w:w="1696"/>
        <w:gridCol w:w="2410"/>
        <w:gridCol w:w="2664"/>
        <w:gridCol w:w="2246"/>
      </w:tblGrid>
      <w:tr w:rsidR="004B2CFB" w14:paraId="23AAD3F6" w14:textId="77777777" w:rsidTr="00043565">
        <w:tc>
          <w:tcPr>
            <w:tcW w:w="1696" w:type="dxa"/>
          </w:tcPr>
          <w:p w14:paraId="45082373" w14:textId="77777777" w:rsidR="004B2CFB" w:rsidRDefault="004B2CFB"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Network ID</w:t>
            </w:r>
          </w:p>
        </w:tc>
        <w:tc>
          <w:tcPr>
            <w:tcW w:w="2410" w:type="dxa"/>
          </w:tcPr>
          <w:p w14:paraId="6444BE4E" w14:textId="77777777" w:rsidR="004B2CFB" w:rsidRDefault="004B2CFB"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IP Range</w:t>
            </w:r>
          </w:p>
        </w:tc>
        <w:tc>
          <w:tcPr>
            <w:tcW w:w="2664" w:type="dxa"/>
          </w:tcPr>
          <w:p w14:paraId="3C4593C6" w14:textId="6722936D" w:rsidR="004B2CFB"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Address usage (Current addresses/max)</w:t>
            </w:r>
          </w:p>
        </w:tc>
        <w:tc>
          <w:tcPr>
            <w:tcW w:w="2246" w:type="dxa"/>
          </w:tcPr>
          <w:p w14:paraId="5442D9D0" w14:textId="77777777" w:rsidR="004B2CFB" w:rsidRDefault="004B2CFB"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Location</w:t>
            </w:r>
          </w:p>
        </w:tc>
      </w:tr>
      <w:tr w:rsidR="004B2CFB" w14:paraId="0FD9BA4D" w14:textId="77777777" w:rsidTr="00043565">
        <w:tc>
          <w:tcPr>
            <w:tcW w:w="1696" w:type="dxa"/>
          </w:tcPr>
          <w:p w14:paraId="6B923E36" w14:textId="77777777" w:rsidR="004B2CFB" w:rsidRDefault="004B2CFB"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10.0.0.0/23</w:t>
            </w:r>
          </w:p>
        </w:tc>
        <w:tc>
          <w:tcPr>
            <w:tcW w:w="2410" w:type="dxa"/>
          </w:tcPr>
          <w:p w14:paraId="64698025" w14:textId="77777777" w:rsidR="004B2CFB" w:rsidRDefault="004B2CFB" w:rsidP="00043565">
            <w:pPr>
              <w:spacing w:before="100" w:beforeAutospacing="1" w:after="100" w:afterAutospacing="1"/>
              <w:rPr>
                <w:rFonts w:ascii="Arial" w:eastAsia="Times New Roman" w:hAnsi="Arial" w:cs="Arial"/>
                <w:color w:val="000000"/>
                <w:sz w:val="20"/>
                <w:szCs w:val="20"/>
                <w:lang w:eastAsia="en-AU"/>
              </w:rPr>
            </w:pPr>
            <w:r w:rsidRPr="00E02657">
              <w:rPr>
                <w:rFonts w:ascii="Arial" w:eastAsia="Times New Roman" w:hAnsi="Arial" w:cs="Arial"/>
                <w:color w:val="000000"/>
                <w:sz w:val="20"/>
                <w:szCs w:val="20"/>
                <w:lang w:eastAsia="en-AU"/>
              </w:rPr>
              <w:t>10.0.0.0 - 10.0.1.255</w:t>
            </w:r>
          </w:p>
        </w:tc>
        <w:tc>
          <w:tcPr>
            <w:tcW w:w="2664" w:type="dxa"/>
          </w:tcPr>
          <w:p w14:paraId="3E660640" w14:textId="3A5D11AF" w:rsidR="004B2CFB"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312/</w:t>
            </w:r>
            <w:r w:rsidR="004B2CFB">
              <w:rPr>
                <w:rFonts w:ascii="Arial" w:eastAsia="Times New Roman" w:hAnsi="Arial" w:cs="Arial"/>
                <w:color w:val="000000"/>
                <w:sz w:val="20"/>
                <w:szCs w:val="20"/>
                <w:lang w:eastAsia="en-AU"/>
              </w:rPr>
              <w:t>510</w:t>
            </w:r>
          </w:p>
        </w:tc>
        <w:tc>
          <w:tcPr>
            <w:tcW w:w="2246" w:type="dxa"/>
          </w:tcPr>
          <w:p w14:paraId="6B0A93EC" w14:textId="77777777" w:rsidR="004B2CFB" w:rsidRDefault="004B2CFB"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E</w:t>
            </w:r>
          </w:p>
        </w:tc>
      </w:tr>
      <w:tr w:rsidR="004B2CFB" w14:paraId="1F9F58ED" w14:textId="77777777" w:rsidTr="00043565">
        <w:tc>
          <w:tcPr>
            <w:tcW w:w="1696" w:type="dxa"/>
          </w:tcPr>
          <w:p w14:paraId="2ECCCF4D" w14:textId="77777777" w:rsidR="004B2CFB" w:rsidRDefault="004B2CFB" w:rsidP="00043565">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10.0.2.0/24</w:t>
            </w:r>
          </w:p>
        </w:tc>
        <w:tc>
          <w:tcPr>
            <w:tcW w:w="2410" w:type="dxa"/>
          </w:tcPr>
          <w:p w14:paraId="023980B6" w14:textId="77777777" w:rsidR="004B2CFB" w:rsidRDefault="004B2CFB" w:rsidP="00043565">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10.0.2.0 - 10.0.2.255</w:t>
            </w:r>
          </w:p>
        </w:tc>
        <w:tc>
          <w:tcPr>
            <w:tcW w:w="2664" w:type="dxa"/>
          </w:tcPr>
          <w:p w14:paraId="730B8162" w14:textId="200D256A" w:rsidR="004B2CFB"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200/</w:t>
            </w:r>
            <w:r w:rsidR="004B2CFB">
              <w:rPr>
                <w:rFonts w:ascii="Arial" w:eastAsia="Times New Roman" w:hAnsi="Arial" w:cs="Arial"/>
                <w:color w:val="000000"/>
                <w:sz w:val="20"/>
                <w:szCs w:val="20"/>
                <w:lang w:eastAsia="en-AU"/>
              </w:rPr>
              <w:t>254</w:t>
            </w:r>
          </w:p>
        </w:tc>
        <w:tc>
          <w:tcPr>
            <w:tcW w:w="2246" w:type="dxa"/>
          </w:tcPr>
          <w:p w14:paraId="1B6F8072" w14:textId="77777777" w:rsidR="004B2CFB" w:rsidRDefault="004B2CFB"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A</w:t>
            </w:r>
          </w:p>
        </w:tc>
      </w:tr>
      <w:tr w:rsidR="004B2CFB" w14:paraId="11CDCE24" w14:textId="77777777" w:rsidTr="00043565">
        <w:tc>
          <w:tcPr>
            <w:tcW w:w="1696" w:type="dxa"/>
          </w:tcPr>
          <w:p w14:paraId="3F2348D3" w14:textId="77777777" w:rsidR="004B2CFB" w:rsidRDefault="004B2CFB" w:rsidP="00043565">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10.0.3.0/24</w:t>
            </w:r>
          </w:p>
        </w:tc>
        <w:tc>
          <w:tcPr>
            <w:tcW w:w="2410" w:type="dxa"/>
          </w:tcPr>
          <w:p w14:paraId="47ADA07E" w14:textId="77777777" w:rsidR="004B2CFB" w:rsidRDefault="004B2CFB" w:rsidP="00043565">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10.0.3.0 - 10.0.3.255</w:t>
            </w:r>
          </w:p>
        </w:tc>
        <w:tc>
          <w:tcPr>
            <w:tcW w:w="2664" w:type="dxa"/>
          </w:tcPr>
          <w:p w14:paraId="6AF2D371" w14:textId="59170846" w:rsidR="004B2CFB"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135/</w:t>
            </w:r>
            <w:r w:rsidR="004B2CFB">
              <w:rPr>
                <w:rFonts w:ascii="Arial" w:eastAsia="Times New Roman" w:hAnsi="Arial" w:cs="Arial"/>
                <w:color w:val="000000"/>
                <w:sz w:val="20"/>
                <w:szCs w:val="20"/>
                <w:lang w:eastAsia="en-AU"/>
              </w:rPr>
              <w:t>254</w:t>
            </w:r>
          </w:p>
        </w:tc>
        <w:tc>
          <w:tcPr>
            <w:tcW w:w="2246" w:type="dxa"/>
          </w:tcPr>
          <w:p w14:paraId="00A695CF" w14:textId="77777777" w:rsidR="004B2CFB" w:rsidRDefault="004B2CFB"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C</w:t>
            </w:r>
          </w:p>
        </w:tc>
      </w:tr>
      <w:tr w:rsidR="004B2CFB" w14:paraId="121BEDC4" w14:textId="77777777" w:rsidTr="00043565">
        <w:tc>
          <w:tcPr>
            <w:tcW w:w="1696" w:type="dxa"/>
          </w:tcPr>
          <w:p w14:paraId="1F69E770" w14:textId="4E0C15F7" w:rsidR="004B2CFB" w:rsidRDefault="004B2CFB" w:rsidP="00043565">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10.0.4.0/2</w:t>
            </w:r>
            <w:r w:rsidR="00A07173">
              <w:rPr>
                <w:rFonts w:ascii="Arial" w:eastAsia="Times New Roman" w:hAnsi="Arial" w:cs="Arial"/>
                <w:color w:val="000000"/>
                <w:sz w:val="20"/>
                <w:szCs w:val="20"/>
                <w:lang w:eastAsia="en-AU"/>
              </w:rPr>
              <w:t>4</w:t>
            </w:r>
          </w:p>
        </w:tc>
        <w:tc>
          <w:tcPr>
            <w:tcW w:w="2410" w:type="dxa"/>
          </w:tcPr>
          <w:p w14:paraId="3CE0870C" w14:textId="46E7DC87" w:rsidR="004B2CFB" w:rsidRDefault="004B2CFB" w:rsidP="00043565">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10.0.4.0 - 10.0.4.</w:t>
            </w:r>
            <w:r w:rsidR="00A07173" w:rsidRPr="004B2CFB">
              <w:rPr>
                <w:rFonts w:ascii="Arial" w:eastAsia="Times New Roman" w:hAnsi="Arial" w:cs="Arial"/>
                <w:color w:val="000000"/>
                <w:sz w:val="20"/>
                <w:szCs w:val="20"/>
                <w:lang w:eastAsia="en-AU"/>
              </w:rPr>
              <w:t>255</w:t>
            </w:r>
          </w:p>
        </w:tc>
        <w:tc>
          <w:tcPr>
            <w:tcW w:w="2664" w:type="dxa"/>
          </w:tcPr>
          <w:p w14:paraId="0CA9A0E8" w14:textId="18D44D51" w:rsidR="004B2CFB"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125/254</w:t>
            </w:r>
          </w:p>
        </w:tc>
        <w:tc>
          <w:tcPr>
            <w:tcW w:w="2246" w:type="dxa"/>
          </w:tcPr>
          <w:p w14:paraId="628E8F4A" w14:textId="77777777" w:rsidR="004B2CFB" w:rsidRDefault="004B2CFB"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B</w:t>
            </w:r>
          </w:p>
        </w:tc>
      </w:tr>
      <w:tr w:rsidR="004B2CFB" w14:paraId="42AEA8BD" w14:textId="77777777" w:rsidTr="00043565">
        <w:tc>
          <w:tcPr>
            <w:tcW w:w="1696" w:type="dxa"/>
          </w:tcPr>
          <w:p w14:paraId="547D308C" w14:textId="76572166" w:rsidR="004B2CFB" w:rsidRDefault="004B2CFB" w:rsidP="00043565">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w:t>
            </w:r>
            <w:r w:rsidR="00A07173">
              <w:rPr>
                <w:rFonts w:ascii="Arial" w:eastAsia="Times New Roman" w:hAnsi="Arial" w:cs="Arial"/>
                <w:color w:val="000000"/>
                <w:sz w:val="20"/>
                <w:szCs w:val="20"/>
                <w:lang w:eastAsia="en-AU"/>
              </w:rPr>
              <w:t>5</w:t>
            </w:r>
            <w:r w:rsidRPr="004B2CFB">
              <w:rPr>
                <w:rFonts w:ascii="Arial" w:eastAsia="Times New Roman" w:hAnsi="Arial" w:cs="Arial"/>
                <w:color w:val="000000"/>
                <w:sz w:val="20"/>
                <w:szCs w:val="20"/>
                <w:lang w:eastAsia="en-AU"/>
              </w:rPr>
              <w:t>.</w:t>
            </w:r>
            <w:r w:rsidR="00A07173">
              <w:rPr>
                <w:rFonts w:ascii="Arial" w:eastAsia="Times New Roman" w:hAnsi="Arial" w:cs="Arial"/>
                <w:color w:val="000000"/>
                <w:sz w:val="20"/>
                <w:szCs w:val="20"/>
                <w:lang w:eastAsia="en-AU"/>
              </w:rPr>
              <w:t>0</w:t>
            </w:r>
            <w:r w:rsidRPr="004B2CFB">
              <w:rPr>
                <w:rFonts w:ascii="Arial" w:eastAsia="Times New Roman" w:hAnsi="Arial" w:cs="Arial"/>
                <w:color w:val="000000"/>
                <w:sz w:val="20"/>
                <w:szCs w:val="20"/>
                <w:lang w:eastAsia="en-AU"/>
              </w:rPr>
              <w:t>/2</w:t>
            </w:r>
            <w:r w:rsidR="00A07173">
              <w:rPr>
                <w:rFonts w:ascii="Arial" w:eastAsia="Times New Roman" w:hAnsi="Arial" w:cs="Arial"/>
                <w:color w:val="000000"/>
                <w:sz w:val="20"/>
                <w:szCs w:val="20"/>
                <w:lang w:eastAsia="en-AU"/>
              </w:rPr>
              <w:t>4</w:t>
            </w:r>
          </w:p>
        </w:tc>
        <w:tc>
          <w:tcPr>
            <w:tcW w:w="2410" w:type="dxa"/>
          </w:tcPr>
          <w:p w14:paraId="61BC5B7A" w14:textId="54E61ED9" w:rsidR="004B2CFB" w:rsidRDefault="004B2CFB" w:rsidP="00043565">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w:t>
            </w:r>
            <w:r w:rsidR="00A07173">
              <w:rPr>
                <w:rFonts w:ascii="Arial" w:eastAsia="Times New Roman" w:hAnsi="Arial" w:cs="Arial"/>
                <w:color w:val="000000"/>
                <w:sz w:val="20"/>
                <w:szCs w:val="20"/>
                <w:lang w:eastAsia="en-AU"/>
              </w:rPr>
              <w:t>5</w:t>
            </w:r>
            <w:r w:rsidRPr="004B2CFB">
              <w:rPr>
                <w:rFonts w:ascii="Arial" w:eastAsia="Times New Roman" w:hAnsi="Arial" w:cs="Arial"/>
                <w:color w:val="000000"/>
                <w:sz w:val="20"/>
                <w:szCs w:val="20"/>
                <w:lang w:eastAsia="en-AU"/>
              </w:rPr>
              <w:t>.</w:t>
            </w:r>
            <w:r w:rsidR="00A07173">
              <w:rPr>
                <w:rFonts w:ascii="Arial" w:eastAsia="Times New Roman" w:hAnsi="Arial" w:cs="Arial"/>
                <w:color w:val="000000"/>
                <w:sz w:val="20"/>
                <w:szCs w:val="20"/>
                <w:lang w:eastAsia="en-AU"/>
              </w:rPr>
              <w:t>0</w:t>
            </w:r>
            <w:r w:rsidRPr="004B2CFB">
              <w:rPr>
                <w:rFonts w:ascii="Arial" w:eastAsia="Times New Roman" w:hAnsi="Arial" w:cs="Arial"/>
                <w:color w:val="000000"/>
                <w:sz w:val="20"/>
                <w:szCs w:val="20"/>
                <w:lang w:eastAsia="en-AU"/>
              </w:rPr>
              <w:t xml:space="preserve"> - 10.0.</w:t>
            </w:r>
            <w:r w:rsidR="00A07173">
              <w:rPr>
                <w:rFonts w:ascii="Arial" w:eastAsia="Times New Roman" w:hAnsi="Arial" w:cs="Arial"/>
                <w:color w:val="000000"/>
                <w:sz w:val="20"/>
                <w:szCs w:val="20"/>
                <w:lang w:eastAsia="en-AU"/>
              </w:rPr>
              <w:t>5</w:t>
            </w:r>
            <w:r w:rsidRPr="004B2CFB">
              <w:rPr>
                <w:rFonts w:ascii="Arial" w:eastAsia="Times New Roman" w:hAnsi="Arial" w:cs="Arial"/>
                <w:color w:val="000000"/>
                <w:sz w:val="20"/>
                <w:szCs w:val="20"/>
                <w:lang w:eastAsia="en-AU"/>
              </w:rPr>
              <w:t>.255</w:t>
            </w:r>
          </w:p>
        </w:tc>
        <w:tc>
          <w:tcPr>
            <w:tcW w:w="2664" w:type="dxa"/>
          </w:tcPr>
          <w:p w14:paraId="120E3163" w14:textId="64B8E110" w:rsidR="004B2CFB"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122/254</w:t>
            </w:r>
          </w:p>
        </w:tc>
        <w:tc>
          <w:tcPr>
            <w:tcW w:w="2246" w:type="dxa"/>
          </w:tcPr>
          <w:p w14:paraId="4589632E" w14:textId="77777777" w:rsidR="004B2CFB" w:rsidRDefault="004B2CFB"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D</w:t>
            </w:r>
          </w:p>
        </w:tc>
      </w:tr>
      <w:tr w:rsidR="004B2CFB" w14:paraId="3CF4E38A" w14:textId="77777777" w:rsidTr="00043565">
        <w:tc>
          <w:tcPr>
            <w:tcW w:w="1696" w:type="dxa"/>
          </w:tcPr>
          <w:p w14:paraId="418C2A02" w14:textId="2980064A" w:rsidR="004B2CFB" w:rsidRDefault="004B2CFB" w:rsidP="00043565">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w:t>
            </w:r>
            <w:r w:rsidR="00A07173">
              <w:rPr>
                <w:rFonts w:ascii="Arial" w:eastAsia="Times New Roman" w:hAnsi="Arial" w:cs="Arial"/>
                <w:color w:val="000000"/>
                <w:sz w:val="20"/>
                <w:szCs w:val="20"/>
                <w:lang w:eastAsia="en-AU"/>
              </w:rPr>
              <w:t>6</w:t>
            </w:r>
            <w:r w:rsidRPr="004B2CFB">
              <w:rPr>
                <w:rFonts w:ascii="Arial" w:eastAsia="Times New Roman" w:hAnsi="Arial" w:cs="Arial"/>
                <w:color w:val="000000"/>
                <w:sz w:val="20"/>
                <w:szCs w:val="20"/>
                <w:lang w:eastAsia="en-AU"/>
              </w:rPr>
              <w:t>.0/2</w:t>
            </w:r>
            <w:r w:rsidR="00043565">
              <w:rPr>
                <w:rFonts w:ascii="Arial" w:eastAsia="Times New Roman" w:hAnsi="Arial" w:cs="Arial"/>
                <w:color w:val="000000"/>
                <w:sz w:val="20"/>
                <w:szCs w:val="20"/>
                <w:lang w:eastAsia="en-AU"/>
              </w:rPr>
              <w:t>5</w:t>
            </w:r>
          </w:p>
        </w:tc>
        <w:tc>
          <w:tcPr>
            <w:tcW w:w="2410" w:type="dxa"/>
          </w:tcPr>
          <w:p w14:paraId="39347647" w14:textId="352FE64E" w:rsidR="004B2CFB"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10.0.6.0 - 10.0.6.</w:t>
            </w:r>
            <w:r w:rsidR="00043565">
              <w:rPr>
                <w:rFonts w:ascii="Arial" w:eastAsia="Times New Roman" w:hAnsi="Arial" w:cs="Arial"/>
                <w:color w:val="000000"/>
                <w:sz w:val="20"/>
                <w:szCs w:val="20"/>
                <w:lang w:eastAsia="en-AU"/>
              </w:rPr>
              <w:t>127</w:t>
            </w:r>
          </w:p>
        </w:tc>
        <w:tc>
          <w:tcPr>
            <w:tcW w:w="2664" w:type="dxa"/>
          </w:tcPr>
          <w:p w14:paraId="2CAA5CAF" w14:textId="797CAD64" w:rsidR="004B2CFB"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105/</w:t>
            </w:r>
            <w:r w:rsidR="00043565">
              <w:rPr>
                <w:rFonts w:ascii="Arial" w:eastAsia="Times New Roman" w:hAnsi="Arial" w:cs="Arial"/>
                <w:color w:val="000000"/>
                <w:sz w:val="20"/>
                <w:szCs w:val="20"/>
                <w:lang w:eastAsia="en-AU"/>
              </w:rPr>
              <w:t>126</w:t>
            </w:r>
          </w:p>
        </w:tc>
        <w:tc>
          <w:tcPr>
            <w:tcW w:w="2246" w:type="dxa"/>
          </w:tcPr>
          <w:p w14:paraId="1EB265B7" w14:textId="77777777" w:rsidR="004B2CFB" w:rsidRDefault="004B2CFB"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F</w:t>
            </w:r>
          </w:p>
        </w:tc>
      </w:tr>
    </w:tbl>
    <w:p w14:paraId="455A7DED" w14:textId="77777777" w:rsidR="004F6D8E" w:rsidRDefault="004F6D8E" w:rsidP="00C4221F">
      <w:pPr>
        <w:spacing w:before="100" w:beforeAutospacing="1" w:after="100" w:afterAutospacing="1" w:line="240" w:lineRule="auto"/>
        <w:rPr>
          <w:rFonts w:ascii="Arial" w:eastAsia="Times New Roman" w:hAnsi="Arial" w:cs="Arial"/>
          <w:b/>
          <w:color w:val="000000"/>
          <w:sz w:val="20"/>
          <w:szCs w:val="20"/>
          <w:lang w:eastAsia="en-AU"/>
        </w:rPr>
      </w:pPr>
      <w:r w:rsidRPr="004F6D8E">
        <w:rPr>
          <w:rFonts w:ascii="Arial" w:eastAsia="Times New Roman" w:hAnsi="Arial" w:cs="Arial"/>
          <w:b/>
          <w:color w:val="000000"/>
          <w:sz w:val="20"/>
          <w:szCs w:val="20"/>
          <w:lang w:eastAsia="en-AU"/>
        </w:rPr>
        <w:t>Calculations</w:t>
      </w:r>
    </w:p>
    <w:p w14:paraId="3DB1FB65" w14:textId="0D836674" w:rsidR="004F6D8E" w:rsidRDefault="004F6D8E"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 xml:space="preserve">Building E being the largest subnet was the first building to be assigned a subnet, as I decided that it would be best to work from largest to smallest. Building E required 312 addresses and a standard octet can only assign 254 IP addresses – </w:t>
      </w:r>
      <w:r>
        <w:rPr>
          <w:rFonts w:ascii="Arial" w:eastAsia="Times New Roman" w:hAnsi="Arial" w:cs="Arial"/>
          <w:color w:val="000000"/>
          <w:sz w:val="20"/>
          <w:szCs w:val="20"/>
          <w:lang w:eastAsia="en-AU"/>
        </w:rPr>
        <w:br/>
        <w:t>2</w:t>
      </w:r>
      <w:r>
        <w:rPr>
          <w:rFonts w:ascii="Arial" w:eastAsia="Times New Roman" w:hAnsi="Arial" w:cs="Arial"/>
          <w:color w:val="000000"/>
          <w:sz w:val="20"/>
          <w:szCs w:val="20"/>
          <w:vertAlign w:val="superscript"/>
          <w:lang w:eastAsia="en-AU"/>
        </w:rPr>
        <w:t>8</w:t>
      </w:r>
      <w:r>
        <w:rPr>
          <w:rFonts w:ascii="Arial" w:eastAsia="Times New Roman" w:hAnsi="Arial" w:cs="Arial"/>
          <w:color w:val="000000"/>
          <w:sz w:val="20"/>
          <w:szCs w:val="20"/>
          <w:lang w:eastAsia="en-AU"/>
        </w:rPr>
        <w:t xml:space="preserve"> = 256 – 2 (1 address for network ID and 1 address for broadcast).</w:t>
      </w:r>
      <w:r w:rsidR="00043565">
        <w:rPr>
          <w:rFonts w:ascii="Arial" w:eastAsia="Times New Roman" w:hAnsi="Arial" w:cs="Arial"/>
          <w:color w:val="000000"/>
          <w:sz w:val="20"/>
          <w:szCs w:val="20"/>
          <w:lang w:eastAsia="en-AU"/>
        </w:rPr>
        <w:br/>
      </w:r>
      <w:r>
        <w:rPr>
          <w:rFonts w:ascii="Arial" w:eastAsia="Times New Roman" w:hAnsi="Arial" w:cs="Arial"/>
          <w:color w:val="000000"/>
          <w:sz w:val="20"/>
          <w:szCs w:val="20"/>
          <w:lang w:eastAsia="en-AU"/>
        </w:rPr>
        <w:t xml:space="preserve">Because of this, one of the network ID bits was used as a host ID bit. This resulted in a /23 subnet, which is able to assign 510 IP addresses – </w:t>
      </w:r>
      <w:r>
        <w:rPr>
          <w:rFonts w:ascii="Arial" w:eastAsia="Times New Roman" w:hAnsi="Arial" w:cs="Arial"/>
          <w:color w:val="000000"/>
          <w:sz w:val="20"/>
          <w:szCs w:val="20"/>
          <w:lang w:eastAsia="en-AU"/>
        </w:rPr>
        <w:br/>
        <w:t>2</w:t>
      </w:r>
      <w:r>
        <w:rPr>
          <w:rFonts w:ascii="Arial" w:eastAsia="Times New Roman" w:hAnsi="Arial" w:cs="Arial"/>
          <w:color w:val="000000"/>
          <w:sz w:val="20"/>
          <w:szCs w:val="20"/>
          <w:vertAlign w:val="superscript"/>
          <w:lang w:eastAsia="en-AU"/>
        </w:rPr>
        <w:t>9</w:t>
      </w:r>
      <w:r>
        <w:rPr>
          <w:rFonts w:ascii="Arial" w:eastAsia="Times New Roman" w:hAnsi="Arial" w:cs="Arial"/>
          <w:color w:val="000000"/>
          <w:sz w:val="20"/>
          <w:szCs w:val="20"/>
          <w:lang w:eastAsia="en-AU"/>
        </w:rPr>
        <w:t xml:space="preserve"> = 512 – 2.</w:t>
      </w:r>
      <w:r>
        <w:rPr>
          <w:rFonts w:ascii="Arial" w:eastAsia="Times New Roman" w:hAnsi="Arial" w:cs="Arial"/>
          <w:color w:val="000000"/>
          <w:sz w:val="20"/>
          <w:szCs w:val="20"/>
          <w:lang w:eastAsia="en-AU"/>
        </w:rPr>
        <w:br/>
      </w:r>
      <w:r w:rsidR="00043565">
        <w:rPr>
          <w:rFonts w:ascii="Arial" w:eastAsia="Times New Roman" w:hAnsi="Arial" w:cs="Arial"/>
          <w:color w:val="000000"/>
          <w:sz w:val="20"/>
          <w:szCs w:val="20"/>
          <w:lang w:eastAsia="en-AU"/>
        </w:rPr>
        <w:t>Due to</w:t>
      </w:r>
      <w:r>
        <w:rPr>
          <w:rFonts w:ascii="Arial" w:eastAsia="Times New Roman" w:hAnsi="Arial" w:cs="Arial"/>
          <w:color w:val="000000"/>
          <w:sz w:val="20"/>
          <w:szCs w:val="20"/>
          <w:lang w:eastAsia="en-AU"/>
        </w:rPr>
        <w:t xml:space="preserve"> the larger </w:t>
      </w:r>
      <w:r w:rsidR="00043565">
        <w:rPr>
          <w:rFonts w:ascii="Arial" w:eastAsia="Times New Roman" w:hAnsi="Arial" w:cs="Arial"/>
          <w:color w:val="000000"/>
          <w:sz w:val="20"/>
          <w:szCs w:val="20"/>
          <w:lang w:eastAsia="en-AU"/>
        </w:rPr>
        <w:t>hosts section in this subnet, its range is 10.0.0.0 – 10.0.1.255.</w:t>
      </w:r>
    </w:p>
    <w:p w14:paraId="5B6AB2CB" w14:textId="1C88112B" w:rsidR="00043565" w:rsidRDefault="00043565"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Next, Building A required 200 addresses. Due to this address requirement being higher than 2</w:t>
      </w:r>
      <w:r>
        <w:rPr>
          <w:rFonts w:ascii="Arial" w:eastAsia="Times New Roman" w:hAnsi="Arial" w:cs="Arial"/>
          <w:color w:val="000000"/>
          <w:sz w:val="20"/>
          <w:szCs w:val="20"/>
          <w:vertAlign w:val="superscript"/>
          <w:lang w:eastAsia="en-AU"/>
        </w:rPr>
        <w:t>7</w:t>
      </w:r>
      <w:r>
        <w:rPr>
          <w:rFonts w:ascii="Arial" w:eastAsia="Times New Roman" w:hAnsi="Arial" w:cs="Arial"/>
          <w:color w:val="000000"/>
          <w:sz w:val="20"/>
          <w:szCs w:val="20"/>
          <w:lang w:eastAsia="en-AU"/>
        </w:rPr>
        <w:t xml:space="preserve"> (128-2), I opted for a standard octet worth of address at 2</w:t>
      </w:r>
      <w:r>
        <w:rPr>
          <w:rFonts w:ascii="Arial" w:eastAsia="Times New Roman" w:hAnsi="Arial" w:cs="Arial"/>
          <w:color w:val="000000"/>
          <w:sz w:val="20"/>
          <w:szCs w:val="20"/>
          <w:vertAlign w:val="superscript"/>
          <w:lang w:eastAsia="en-AU"/>
        </w:rPr>
        <w:t>8</w:t>
      </w:r>
      <w:r>
        <w:rPr>
          <w:rFonts w:ascii="Arial" w:eastAsia="Times New Roman" w:hAnsi="Arial" w:cs="Arial"/>
          <w:color w:val="000000"/>
          <w:sz w:val="20"/>
          <w:szCs w:val="20"/>
          <w:lang w:eastAsia="en-AU"/>
        </w:rPr>
        <w:t xml:space="preserve"> (256-2). This allows for a growth of 54 addresses which is reasonable. </w:t>
      </w:r>
    </w:p>
    <w:p w14:paraId="2B075745" w14:textId="67322C60" w:rsidR="00043565" w:rsidRDefault="00043565"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Buildings C, B and D were all very close to the maximum address availability of a 7-bit subnet of 126 addresses (2</w:t>
      </w:r>
      <w:r>
        <w:rPr>
          <w:rFonts w:ascii="Arial" w:eastAsia="Times New Roman" w:hAnsi="Arial" w:cs="Arial"/>
          <w:color w:val="000000"/>
          <w:sz w:val="20"/>
          <w:szCs w:val="20"/>
          <w:vertAlign w:val="superscript"/>
          <w:lang w:eastAsia="en-AU"/>
        </w:rPr>
        <w:t>7</w:t>
      </w:r>
      <w:r>
        <w:rPr>
          <w:rFonts w:ascii="Arial" w:eastAsia="Times New Roman" w:hAnsi="Arial" w:cs="Arial"/>
          <w:color w:val="000000"/>
          <w:sz w:val="20"/>
          <w:szCs w:val="20"/>
          <w:lang w:eastAsia="en-AU"/>
        </w:rPr>
        <w:t>-2). Because of this, the best choice was to assign a standard octet to each of these subnets.</w:t>
      </w:r>
    </w:p>
    <w:p w14:paraId="0ADD5BEF" w14:textId="48D76A97" w:rsidR="00043565" w:rsidRPr="004F6D8E" w:rsidRDefault="00043565"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F only requires 105 addresses, and due to this I decided to assign 7-bits to the host ID of this subnet. This allows the subnet to hold 126 addresses, leaving 21 addresses free within the subnet, which is reasonable.</w:t>
      </w:r>
    </w:p>
    <w:p w14:paraId="1DE19360" w14:textId="77777777" w:rsidR="00043565" w:rsidRDefault="00043565" w:rsidP="00C4221F">
      <w:pPr>
        <w:spacing w:before="100" w:beforeAutospacing="1" w:after="100" w:afterAutospacing="1" w:line="240" w:lineRule="auto"/>
        <w:rPr>
          <w:rFonts w:ascii="Arial" w:eastAsia="Times New Roman" w:hAnsi="Arial" w:cs="Arial"/>
          <w:color w:val="000000"/>
          <w:sz w:val="20"/>
          <w:szCs w:val="20"/>
          <w:lang w:eastAsia="en-AU"/>
        </w:rPr>
      </w:pPr>
    </w:p>
    <w:p w14:paraId="6CC67D14" w14:textId="77777777" w:rsidR="00043565" w:rsidRDefault="00043565" w:rsidP="00C4221F">
      <w:pPr>
        <w:spacing w:before="100" w:beforeAutospacing="1" w:after="100" w:afterAutospacing="1" w:line="240" w:lineRule="auto"/>
        <w:rPr>
          <w:rFonts w:ascii="Arial" w:eastAsia="Times New Roman" w:hAnsi="Arial" w:cs="Arial"/>
          <w:color w:val="000000"/>
          <w:sz w:val="20"/>
          <w:szCs w:val="20"/>
          <w:lang w:eastAsia="en-AU"/>
        </w:rPr>
      </w:pPr>
    </w:p>
    <w:p w14:paraId="61DDE573" w14:textId="095A4B08" w:rsidR="00043565" w:rsidRPr="00043565" w:rsidRDefault="00043565" w:rsidP="00C4221F">
      <w:pPr>
        <w:spacing w:before="100" w:beforeAutospacing="1" w:after="100" w:afterAutospacing="1" w:line="240" w:lineRule="auto"/>
        <w:rPr>
          <w:rFonts w:ascii="Arial" w:eastAsia="Times New Roman" w:hAnsi="Arial" w:cs="Arial"/>
          <w:b/>
          <w:color w:val="000000"/>
          <w:sz w:val="20"/>
          <w:szCs w:val="20"/>
          <w:lang w:eastAsia="en-AU"/>
        </w:rPr>
      </w:pPr>
      <w:r>
        <w:rPr>
          <w:rFonts w:ascii="Arial" w:eastAsia="Times New Roman" w:hAnsi="Arial" w:cs="Arial"/>
          <w:b/>
          <w:color w:val="000000"/>
          <w:sz w:val="20"/>
          <w:szCs w:val="20"/>
          <w:lang w:eastAsia="en-AU"/>
        </w:rPr>
        <w:lastRenderedPageBreak/>
        <w:t>Large Growth</w:t>
      </w:r>
    </w:p>
    <w:p w14:paraId="01D9393D" w14:textId="37736B08" w:rsidR="00C4221F" w:rsidRDefault="00A07173"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If the host requirement for each building increased to over 1024, the subnetwork would need to be redesigned. The following table shows an appropriate solution</w:t>
      </w:r>
      <w:r w:rsidR="00B558DB">
        <w:rPr>
          <w:rFonts w:ascii="Arial" w:eastAsia="Times New Roman" w:hAnsi="Arial" w:cs="Arial"/>
          <w:color w:val="000000"/>
          <w:sz w:val="20"/>
          <w:szCs w:val="20"/>
          <w:lang w:eastAsia="en-AU"/>
        </w:rPr>
        <w:t xml:space="preserve"> allowing for more than 1024 hosts on each subnetwork</w:t>
      </w:r>
      <w:r>
        <w:rPr>
          <w:rFonts w:ascii="Arial" w:eastAsia="Times New Roman" w:hAnsi="Arial" w:cs="Arial"/>
          <w:color w:val="000000"/>
          <w:sz w:val="20"/>
          <w:szCs w:val="20"/>
          <w:lang w:eastAsia="en-AU"/>
        </w:rPr>
        <w:t>.</w:t>
      </w:r>
      <w:r w:rsidR="00B558DB">
        <w:rPr>
          <w:rFonts w:ascii="Arial" w:eastAsia="Times New Roman" w:hAnsi="Arial" w:cs="Arial"/>
          <w:color w:val="000000"/>
          <w:sz w:val="20"/>
          <w:szCs w:val="20"/>
          <w:lang w:eastAsia="en-AU"/>
        </w:rPr>
        <w:t xml:space="preserve"> </w:t>
      </w:r>
    </w:p>
    <w:tbl>
      <w:tblPr>
        <w:tblStyle w:val="TableGrid"/>
        <w:tblW w:w="0" w:type="auto"/>
        <w:tblLook w:val="04A0" w:firstRow="1" w:lastRow="0" w:firstColumn="1" w:lastColumn="0" w:noHBand="0" w:noVBand="1"/>
      </w:tblPr>
      <w:tblGrid>
        <w:gridCol w:w="1696"/>
        <w:gridCol w:w="2410"/>
        <w:gridCol w:w="2664"/>
        <w:gridCol w:w="2246"/>
      </w:tblGrid>
      <w:tr w:rsidR="00A07173" w14:paraId="2C8FC6EC" w14:textId="77777777" w:rsidTr="00043565">
        <w:tc>
          <w:tcPr>
            <w:tcW w:w="1696" w:type="dxa"/>
          </w:tcPr>
          <w:p w14:paraId="3FC4F88D" w14:textId="77777777" w:rsidR="00A07173"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Network ID</w:t>
            </w:r>
          </w:p>
        </w:tc>
        <w:tc>
          <w:tcPr>
            <w:tcW w:w="2410" w:type="dxa"/>
          </w:tcPr>
          <w:p w14:paraId="0280032E" w14:textId="77777777" w:rsidR="00A07173"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IP Range</w:t>
            </w:r>
          </w:p>
        </w:tc>
        <w:tc>
          <w:tcPr>
            <w:tcW w:w="2664" w:type="dxa"/>
          </w:tcPr>
          <w:p w14:paraId="0406B9E8" w14:textId="34EB964A" w:rsidR="00A07173"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Maximum addresses</w:t>
            </w:r>
          </w:p>
        </w:tc>
        <w:tc>
          <w:tcPr>
            <w:tcW w:w="2246" w:type="dxa"/>
          </w:tcPr>
          <w:p w14:paraId="1116A39F" w14:textId="77777777" w:rsidR="00A07173"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Location</w:t>
            </w:r>
          </w:p>
        </w:tc>
      </w:tr>
      <w:tr w:rsidR="00A07173" w14:paraId="7EBBD2FC" w14:textId="77777777" w:rsidTr="00043565">
        <w:tc>
          <w:tcPr>
            <w:tcW w:w="1696" w:type="dxa"/>
          </w:tcPr>
          <w:p w14:paraId="22CF10DC" w14:textId="535F0469" w:rsidR="00A07173"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10.0.0.0/21</w:t>
            </w:r>
          </w:p>
        </w:tc>
        <w:tc>
          <w:tcPr>
            <w:tcW w:w="2410" w:type="dxa"/>
          </w:tcPr>
          <w:p w14:paraId="7CC67DD4" w14:textId="7F79061D" w:rsidR="00A07173" w:rsidRDefault="00A07173" w:rsidP="00043565">
            <w:pPr>
              <w:spacing w:before="100" w:beforeAutospacing="1" w:after="100" w:afterAutospacing="1"/>
              <w:rPr>
                <w:rFonts w:ascii="Arial" w:eastAsia="Times New Roman" w:hAnsi="Arial" w:cs="Arial"/>
                <w:color w:val="000000"/>
                <w:sz w:val="20"/>
                <w:szCs w:val="20"/>
                <w:lang w:eastAsia="en-AU"/>
              </w:rPr>
            </w:pPr>
            <w:r w:rsidRPr="00E02657">
              <w:rPr>
                <w:rFonts w:ascii="Arial" w:eastAsia="Times New Roman" w:hAnsi="Arial" w:cs="Arial"/>
                <w:color w:val="000000"/>
                <w:sz w:val="20"/>
                <w:szCs w:val="20"/>
                <w:lang w:eastAsia="en-AU"/>
              </w:rPr>
              <w:t>10.0.0.0 - 10.0.</w:t>
            </w:r>
            <w:r w:rsidR="00B558DB">
              <w:rPr>
                <w:rFonts w:ascii="Arial" w:eastAsia="Times New Roman" w:hAnsi="Arial" w:cs="Arial"/>
                <w:color w:val="000000"/>
                <w:sz w:val="20"/>
                <w:szCs w:val="20"/>
                <w:lang w:eastAsia="en-AU"/>
              </w:rPr>
              <w:t>7</w:t>
            </w:r>
            <w:r w:rsidRPr="00E02657">
              <w:rPr>
                <w:rFonts w:ascii="Arial" w:eastAsia="Times New Roman" w:hAnsi="Arial" w:cs="Arial"/>
                <w:color w:val="000000"/>
                <w:sz w:val="20"/>
                <w:szCs w:val="20"/>
                <w:lang w:eastAsia="en-AU"/>
              </w:rPr>
              <w:t>.255</w:t>
            </w:r>
          </w:p>
        </w:tc>
        <w:tc>
          <w:tcPr>
            <w:tcW w:w="2664" w:type="dxa"/>
          </w:tcPr>
          <w:p w14:paraId="65D63585" w14:textId="3EE3CFE4" w:rsidR="00A07173" w:rsidRDefault="00B558DB"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2046</w:t>
            </w:r>
          </w:p>
        </w:tc>
        <w:tc>
          <w:tcPr>
            <w:tcW w:w="2246" w:type="dxa"/>
          </w:tcPr>
          <w:p w14:paraId="65D02F84" w14:textId="77777777" w:rsidR="00A07173"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E</w:t>
            </w:r>
          </w:p>
        </w:tc>
      </w:tr>
      <w:tr w:rsidR="00A07173" w14:paraId="73290C6F" w14:textId="77777777" w:rsidTr="00043565">
        <w:tc>
          <w:tcPr>
            <w:tcW w:w="1696" w:type="dxa"/>
          </w:tcPr>
          <w:p w14:paraId="069A0D4E" w14:textId="6DC89B8C" w:rsidR="00A07173" w:rsidRDefault="00A07173" w:rsidP="00043565">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w:t>
            </w:r>
            <w:r w:rsidR="00B558DB">
              <w:rPr>
                <w:rFonts w:ascii="Arial" w:eastAsia="Times New Roman" w:hAnsi="Arial" w:cs="Arial"/>
                <w:color w:val="000000"/>
                <w:sz w:val="20"/>
                <w:szCs w:val="20"/>
                <w:lang w:eastAsia="en-AU"/>
              </w:rPr>
              <w:t>8</w:t>
            </w:r>
            <w:r w:rsidRPr="004B2CFB">
              <w:rPr>
                <w:rFonts w:ascii="Arial" w:eastAsia="Times New Roman" w:hAnsi="Arial" w:cs="Arial"/>
                <w:color w:val="000000"/>
                <w:sz w:val="20"/>
                <w:szCs w:val="20"/>
                <w:lang w:eastAsia="en-AU"/>
              </w:rPr>
              <w:t>.0/2</w:t>
            </w:r>
            <w:r w:rsidR="00B558DB">
              <w:rPr>
                <w:rFonts w:ascii="Arial" w:eastAsia="Times New Roman" w:hAnsi="Arial" w:cs="Arial"/>
                <w:color w:val="000000"/>
                <w:sz w:val="20"/>
                <w:szCs w:val="20"/>
                <w:lang w:eastAsia="en-AU"/>
              </w:rPr>
              <w:t>1</w:t>
            </w:r>
          </w:p>
        </w:tc>
        <w:tc>
          <w:tcPr>
            <w:tcW w:w="2410" w:type="dxa"/>
          </w:tcPr>
          <w:p w14:paraId="5EFD1145" w14:textId="706421BA" w:rsidR="00A07173" w:rsidRDefault="00B558DB" w:rsidP="00043565">
            <w:pPr>
              <w:spacing w:before="100" w:beforeAutospacing="1" w:after="100" w:afterAutospacing="1"/>
              <w:rPr>
                <w:rFonts w:ascii="Arial" w:eastAsia="Times New Roman" w:hAnsi="Arial" w:cs="Arial"/>
                <w:color w:val="000000"/>
                <w:sz w:val="20"/>
                <w:szCs w:val="20"/>
                <w:lang w:eastAsia="en-AU"/>
              </w:rPr>
            </w:pPr>
            <w:r w:rsidRPr="00B558DB">
              <w:rPr>
                <w:rFonts w:ascii="Arial" w:eastAsia="Times New Roman" w:hAnsi="Arial" w:cs="Arial"/>
                <w:color w:val="000000"/>
                <w:sz w:val="20"/>
                <w:szCs w:val="20"/>
                <w:lang w:eastAsia="en-AU"/>
              </w:rPr>
              <w:t>10.0.8.0 - 10.0.15.255</w:t>
            </w:r>
          </w:p>
        </w:tc>
        <w:tc>
          <w:tcPr>
            <w:tcW w:w="2664" w:type="dxa"/>
          </w:tcPr>
          <w:p w14:paraId="2D8C7D27" w14:textId="11A85B19" w:rsidR="00A07173" w:rsidRDefault="00B558DB"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2046</w:t>
            </w:r>
          </w:p>
        </w:tc>
        <w:tc>
          <w:tcPr>
            <w:tcW w:w="2246" w:type="dxa"/>
          </w:tcPr>
          <w:p w14:paraId="01AA0907" w14:textId="77777777" w:rsidR="00A07173"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A</w:t>
            </w:r>
          </w:p>
        </w:tc>
      </w:tr>
      <w:tr w:rsidR="00A07173" w14:paraId="472BB5CD" w14:textId="77777777" w:rsidTr="00043565">
        <w:tc>
          <w:tcPr>
            <w:tcW w:w="1696" w:type="dxa"/>
          </w:tcPr>
          <w:p w14:paraId="08CEF5B1" w14:textId="5904F420" w:rsidR="00A07173" w:rsidRDefault="00A07173" w:rsidP="00043565">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w:t>
            </w:r>
            <w:r w:rsidR="00B558DB">
              <w:rPr>
                <w:rFonts w:ascii="Arial" w:eastAsia="Times New Roman" w:hAnsi="Arial" w:cs="Arial"/>
                <w:color w:val="000000"/>
                <w:sz w:val="20"/>
                <w:szCs w:val="20"/>
                <w:lang w:eastAsia="en-AU"/>
              </w:rPr>
              <w:t>16</w:t>
            </w:r>
            <w:r w:rsidRPr="004B2CFB">
              <w:rPr>
                <w:rFonts w:ascii="Arial" w:eastAsia="Times New Roman" w:hAnsi="Arial" w:cs="Arial"/>
                <w:color w:val="000000"/>
                <w:sz w:val="20"/>
                <w:szCs w:val="20"/>
                <w:lang w:eastAsia="en-AU"/>
              </w:rPr>
              <w:t>.0/2</w:t>
            </w:r>
            <w:r w:rsidR="00B558DB">
              <w:rPr>
                <w:rFonts w:ascii="Arial" w:eastAsia="Times New Roman" w:hAnsi="Arial" w:cs="Arial"/>
                <w:color w:val="000000"/>
                <w:sz w:val="20"/>
                <w:szCs w:val="20"/>
                <w:lang w:eastAsia="en-AU"/>
              </w:rPr>
              <w:t>1</w:t>
            </w:r>
          </w:p>
        </w:tc>
        <w:tc>
          <w:tcPr>
            <w:tcW w:w="2410" w:type="dxa"/>
          </w:tcPr>
          <w:p w14:paraId="06B42D98" w14:textId="5253A9FB" w:rsidR="00A07173" w:rsidRDefault="00B558DB" w:rsidP="00043565">
            <w:pPr>
              <w:spacing w:before="100" w:beforeAutospacing="1" w:after="100" w:afterAutospacing="1"/>
              <w:rPr>
                <w:rFonts w:ascii="Arial" w:eastAsia="Times New Roman" w:hAnsi="Arial" w:cs="Arial"/>
                <w:color w:val="000000"/>
                <w:sz w:val="20"/>
                <w:szCs w:val="20"/>
                <w:lang w:eastAsia="en-AU"/>
              </w:rPr>
            </w:pPr>
            <w:r w:rsidRPr="00B558DB">
              <w:rPr>
                <w:rFonts w:ascii="Arial" w:eastAsia="Times New Roman" w:hAnsi="Arial" w:cs="Arial"/>
                <w:color w:val="000000"/>
                <w:sz w:val="20"/>
                <w:szCs w:val="20"/>
                <w:lang w:eastAsia="en-AU"/>
              </w:rPr>
              <w:t>10.0.16.0 - 10.0.23.255</w:t>
            </w:r>
          </w:p>
        </w:tc>
        <w:tc>
          <w:tcPr>
            <w:tcW w:w="2664" w:type="dxa"/>
          </w:tcPr>
          <w:p w14:paraId="4945CCBA" w14:textId="6E7D2716" w:rsidR="00A07173" w:rsidRDefault="00B558DB"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2046</w:t>
            </w:r>
          </w:p>
        </w:tc>
        <w:tc>
          <w:tcPr>
            <w:tcW w:w="2246" w:type="dxa"/>
          </w:tcPr>
          <w:p w14:paraId="15CBD15E" w14:textId="77777777" w:rsidR="00A07173"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C</w:t>
            </w:r>
          </w:p>
        </w:tc>
      </w:tr>
      <w:tr w:rsidR="00A07173" w14:paraId="5BD97AF0" w14:textId="77777777" w:rsidTr="00043565">
        <w:tc>
          <w:tcPr>
            <w:tcW w:w="1696" w:type="dxa"/>
          </w:tcPr>
          <w:p w14:paraId="72EA4B37" w14:textId="30D3632E" w:rsidR="00A07173" w:rsidRDefault="00A07173" w:rsidP="00043565">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w:t>
            </w:r>
            <w:r w:rsidR="00B558DB">
              <w:rPr>
                <w:rFonts w:ascii="Arial" w:eastAsia="Times New Roman" w:hAnsi="Arial" w:cs="Arial"/>
                <w:color w:val="000000"/>
                <w:sz w:val="20"/>
                <w:szCs w:val="20"/>
                <w:lang w:eastAsia="en-AU"/>
              </w:rPr>
              <w:t>2</w:t>
            </w:r>
            <w:r w:rsidRPr="004B2CFB">
              <w:rPr>
                <w:rFonts w:ascii="Arial" w:eastAsia="Times New Roman" w:hAnsi="Arial" w:cs="Arial"/>
                <w:color w:val="000000"/>
                <w:sz w:val="20"/>
                <w:szCs w:val="20"/>
                <w:lang w:eastAsia="en-AU"/>
              </w:rPr>
              <w:t>4.0/2</w:t>
            </w:r>
            <w:r w:rsidR="00B558DB">
              <w:rPr>
                <w:rFonts w:ascii="Arial" w:eastAsia="Times New Roman" w:hAnsi="Arial" w:cs="Arial"/>
                <w:color w:val="000000"/>
                <w:sz w:val="20"/>
                <w:szCs w:val="20"/>
                <w:lang w:eastAsia="en-AU"/>
              </w:rPr>
              <w:t>1</w:t>
            </w:r>
          </w:p>
        </w:tc>
        <w:tc>
          <w:tcPr>
            <w:tcW w:w="2410" w:type="dxa"/>
          </w:tcPr>
          <w:p w14:paraId="215483B4" w14:textId="3879B9A3" w:rsidR="00A07173" w:rsidRDefault="00B558DB" w:rsidP="00043565">
            <w:pPr>
              <w:spacing w:before="100" w:beforeAutospacing="1" w:after="100" w:afterAutospacing="1"/>
              <w:rPr>
                <w:rFonts w:ascii="Arial" w:eastAsia="Times New Roman" w:hAnsi="Arial" w:cs="Arial"/>
                <w:color w:val="000000"/>
                <w:sz w:val="20"/>
                <w:szCs w:val="20"/>
                <w:lang w:eastAsia="en-AU"/>
              </w:rPr>
            </w:pPr>
            <w:r w:rsidRPr="00B558DB">
              <w:rPr>
                <w:rFonts w:ascii="Arial" w:eastAsia="Times New Roman" w:hAnsi="Arial" w:cs="Arial"/>
                <w:color w:val="000000"/>
                <w:sz w:val="20"/>
                <w:szCs w:val="20"/>
                <w:lang w:eastAsia="en-AU"/>
              </w:rPr>
              <w:t>10.0.24.0 - 10.0.31.255</w:t>
            </w:r>
          </w:p>
        </w:tc>
        <w:tc>
          <w:tcPr>
            <w:tcW w:w="2664" w:type="dxa"/>
          </w:tcPr>
          <w:p w14:paraId="424D5AA5" w14:textId="17869246" w:rsidR="00A07173" w:rsidRDefault="00B558DB"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2046</w:t>
            </w:r>
          </w:p>
        </w:tc>
        <w:tc>
          <w:tcPr>
            <w:tcW w:w="2246" w:type="dxa"/>
          </w:tcPr>
          <w:p w14:paraId="2C9B4602" w14:textId="77777777" w:rsidR="00A07173"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B</w:t>
            </w:r>
          </w:p>
        </w:tc>
      </w:tr>
      <w:tr w:rsidR="00A07173" w14:paraId="41DB590F" w14:textId="77777777" w:rsidTr="00043565">
        <w:tc>
          <w:tcPr>
            <w:tcW w:w="1696" w:type="dxa"/>
          </w:tcPr>
          <w:p w14:paraId="414E3C94" w14:textId="0B3D6A16" w:rsidR="00A07173" w:rsidRDefault="00A07173" w:rsidP="00043565">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w:t>
            </w:r>
            <w:r w:rsidR="00B558DB">
              <w:rPr>
                <w:rFonts w:ascii="Arial" w:eastAsia="Times New Roman" w:hAnsi="Arial" w:cs="Arial"/>
                <w:color w:val="000000"/>
                <w:sz w:val="20"/>
                <w:szCs w:val="20"/>
                <w:lang w:eastAsia="en-AU"/>
              </w:rPr>
              <w:t>32</w:t>
            </w:r>
            <w:r w:rsidRPr="004B2CFB">
              <w:rPr>
                <w:rFonts w:ascii="Arial" w:eastAsia="Times New Roman" w:hAnsi="Arial" w:cs="Arial"/>
                <w:color w:val="000000"/>
                <w:sz w:val="20"/>
                <w:szCs w:val="20"/>
                <w:lang w:eastAsia="en-AU"/>
              </w:rPr>
              <w:t>.</w:t>
            </w:r>
            <w:r>
              <w:rPr>
                <w:rFonts w:ascii="Arial" w:eastAsia="Times New Roman" w:hAnsi="Arial" w:cs="Arial"/>
                <w:color w:val="000000"/>
                <w:sz w:val="20"/>
                <w:szCs w:val="20"/>
                <w:lang w:eastAsia="en-AU"/>
              </w:rPr>
              <w:t>0</w:t>
            </w:r>
            <w:r w:rsidRPr="004B2CFB">
              <w:rPr>
                <w:rFonts w:ascii="Arial" w:eastAsia="Times New Roman" w:hAnsi="Arial" w:cs="Arial"/>
                <w:color w:val="000000"/>
                <w:sz w:val="20"/>
                <w:szCs w:val="20"/>
                <w:lang w:eastAsia="en-AU"/>
              </w:rPr>
              <w:t>/2</w:t>
            </w:r>
            <w:r w:rsidR="00B558DB">
              <w:rPr>
                <w:rFonts w:ascii="Arial" w:eastAsia="Times New Roman" w:hAnsi="Arial" w:cs="Arial"/>
                <w:color w:val="000000"/>
                <w:sz w:val="20"/>
                <w:szCs w:val="20"/>
                <w:lang w:eastAsia="en-AU"/>
              </w:rPr>
              <w:t>1</w:t>
            </w:r>
          </w:p>
        </w:tc>
        <w:tc>
          <w:tcPr>
            <w:tcW w:w="2410" w:type="dxa"/>
          </w:tcPr>
          <w:p w14:paraId="7176C91D" w14:textId="540EE99F" w:rsidR="00A07173" w:rsidRDefault="00B558DB" w:rsidP="00043565">
            <w:pPr>
              <w:spacing w:before="100" w:beforeAutospacing="1" w:after="100" w:afterAutospacing="1"/>
              <w:rPr>
                <w:rFonts w:ascii="Arial" w:eastAsia="Times New Roman" w:hAnsi="Arial" w:cs="Arial"/>
                <w:color w:val="000000"/>
                <w:sz w:val="20"/>
                <w:szCs w:val="20"/>
                <w:lang w:eastAsia="en-AU"/>
              </w:rPr>
            </w:pPr>
            <w:r w:rsidRPr="00B558DB">
              <w:rPr>
                <w:rFonts w:ascii="Arial" w:eastAsia="Times New Roman" w:hAnsi="Arial" w:cs="Arial"/>
                <w:color w:val="000000"/>
                <w:sz w:val="20"/>
                <w:szCs w:val="20"/>
                <w:lang w:eastAsia="en-AU"/>
              </w:rPr>
              <w:t>10.0.32.0 - 10.0.39.255</w:t>
            </w:r>
          </w:p>
        </w:tc>
        <w:tc>
          <w:tcPr>
            <w:tcW w:w="2664" w:type="dxa"/>
          </w:tcPr>
          <w:p w14:paraId="750E4515" w14:textId="2881562A" w:rsidR="00A07173" w:rsidRDefault="00B558DB"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2046</w:t>
            </w:r>
          </w:p>
        </w:tc>
        <w:tc>
          <w:tcPr>
            <w:tcW w:w="2246" w:type="dxa"/>
          </w:tcPr>
          <w:p w14:paraId="3F7D3808" w14:textId="77777777" w:rsidR="00A07173"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D</w:t>
            </w:r>
          </w:p>
        </w:tc>
      </w:tr>
      <w:tr w:rsidR="00A07173" w14:paraId="4DF5B86D" w14:textId="77777777" w:rsidTr="00043565">
        <w:tc>
          <w:tcPr>
            <w:tcW w:w="1696" w:type="dxa"/>
          </w:tcPr>
          <w:p w14:paraId="16F4593C" w14:textId="317C33C2" w:rsidR="00A07173" w:rsidRDefault="00A07173" w:rsidP="00043565">
            <w:pPr>
              <w:spacing w:before="100" w:beforeAutospacing="1" w:after="100" w:afterAutospacing="1"/>
              <w:rPr>
                <w:rFonts w:ascii="Arial" w:eastAsia="Times New Roman" w:hAnsi="Arial" w:cs="Arial"/>
                <w:color w:val="000000"/>
                <w:sz w:val="20"/>
                <w:szCs w:val="20"/>
                <w:lang w:eastAsia="en-AU"/>
              </w:rPr>
            </w:pPr>
            <w:r w:rsidRPr="004B2CFB">
              <w:rPr>
                <w:rFonts w:ascii="Arial" w:eastAsia="Times New Roman" w:hAnsi="Arial" w:cs="Arial"/>
                <w:color w:val="000000"/>
                <w:sz w:val="20"/>
                <w:szCs w:val="20"/>
                <w:lang w:eastAsia="en-AU"/>
              </w:rPr>
              <w:t>10.0.</w:t>
            </w:r>
            <w:r w:rsidR="00B558DB">
              <w:rPr>
                <w:rFonts w:ascii="Arial" w:eastAsia="Times New Roman" w:hAnsi="Arial" w:cs="Arial"/>
                <w:color w:val="000000"/>
                <w:sz w:val="20"/>
                <w:szCs w:val="20"/>
                <w:lang w:eastAsia="en-AU"/>
              </w:rPr>
              <w:t>40</w:t>
            </w:r>
            <w:r w:rsidRPr="004B2CFB">
              <w:rPr>
                <w:rFonts w:ascii="Arial" w:eastAsia="Times New Roman" w:hAnsi="Arial" w:cs="Arial"/>
                <w:color w:val="000000"/>
                <w:sz w:val="20"/>
                <w:szCs w:val="20"/>
                <w:lang w:eastAsia="en-AU"/>
              </w:rPr>
              <w:t>.0/2</w:t>
            </w:r>
            <w:r w:rsidR="00B558DB">
              <w:rPr>
                <w:rFonts w:ascii="Arial" w:eastAsia="Times New Roman" w:hAnsi="Arial" w:cs="Arial"/>
                <w:color w:val="000000"/>
                <w:sz w:val="20"/>
                <w:szCs w:val="20"/>
                <w:lang w:eastAsia="en-AU"/>
              </w:rPr>
              <w:t>1</w:t>
            </w:r>
          </w:p>
        </w:tc>
        <w:tc>
          <w:tcPr>
            <w:tcW w:w="2410" w:type="dxa"/>
          </w:tcPr>
          <w:p w14:paraId="371022E5" w14:textId="6EE3760A" w:rsidR="00A07173" w:rsidRDefault="00B558DB" w:rsidP="00043565">
            <w:pPr>
              <w:spacing w:before="100" w:beforeAutospacing="1" w:after="100" w:afterAutospacing="1"/>
              <w:rPr>
                <w:rFonts w:ascii="Arial" w:eastAsia="Times New Roman" w:hAnsi="Arial" w:cs="Arial"/>
                <w:color w:val="000000"/>
                <w:sz w:val="20"/>
                <w:szCs w:val="20"/>
                <w:lang w:eastAsia="en-AU"/>
              </w:rPr>
            </w:pPr>
            <w:r w:rsidRPr="00B558DB">
              <w:rPr>
                <w:rFonts w:ascii="Arial" w:eastAsia="Times New Roman" w:hAnsi="Arial" w:cs="Arial"/>
                <w:color w:val="000000"/>
                <w:sz w:val="20"/>
                <w:szCs w:val="20"/>
                <w:lang w:eastAsia="en-AU"/>
              </w:rPr>
              <w:t>10.0.40.0 - 10.0.47.255</w:t>
            </w:r>
          </w:p>
        </w:tc>
        <w:tc>
          <w:tcPr>
            <w:tcW w:w="2664" w:type="dxa"/>
          </w:tcPr>
          <w:p w14:paraId="01178BB4" w14:textId="3A6E4032" w:rsidR="00A07173" w:rsidRDefault="00B558DB"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2046</w:t>
            </w:r>
          </w:p>
        </w:tc>
        <w:tc>
          <w:tcPr>
            <w:tcW w:w="2246" w:type="dxa"/>
          </w:tcPr>
          <w:p w14:paraId="7F572A11" w14:textId="77777777" w:rsidR="00A07173" w:rsidRDefault="00A07173" w:rsidP="00043565">
            <w:pPr>
              <w:spacing w:before="100" w:beforeAutospacing="1" w:after="100" w:afterAutospacing="1"/>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Building F</w:t>
            </w:r>
          </w:p>
        </w:tc>
      </w:tr>
    </w:tbl>
    <w:p w14:paraId="5CD766DE" w14:textId="7B1CF394" w:rsidR="004B2CFB" w:rsidRDefault="00E93A91" w:rsidP="00C4221F">
      <w:pPr>
        <w:spacing w:before="100" w:beforeAutospacing="1" w:after="100" w:afterAutospacing="1" w:line="240" w:lineRule="auto"/>
        <w:rPr>
          <w:rFonts w:ascii="Arial" w:eastAsia="Times New Roman" w:hAnsi="Arial" w:cs="Arial"/>
          <w:b/>
          <w:color w:val="000000"/>
          <w:sz w:val="20"/>
          <w:szCs w:val="20"/>
          <w:lang w:eastAsia="en-AU"/>
        </w:rPr>
      </w:pPr>
      <w:r>
        <w:rPr>
          <w:rFonts w:ascii="Arial" w:eastAsia="Times New Roman" w:hAnsi="Arial" w:cs="Arial"/>
          <w:b/>
          <w:color w:val="000000"/>
          <w:sz w:val="20"/>
          <w:szCs w:val="20"/>
          <w:lang w:eastAsia="en-AU"/>
        </w:rPr>
        <w:t>Calculations</w:t>
      </w:r>
    </w:p>
    <w:p w14:paraId="20B981DC" w14:textId="1423D05E" w:rsidR="00E93A91" w:rsidRPr="00E93A91" w:rsidRDefault="00E93A91"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Since each subnet required over 1024 addresses, the subnets had to be larger than 10-bits as this would only allow for 1022 address. 2</w:t>
      </w:r>
      <w:r>
        <w:rPr>
          <w:rFonts w:ascii="Arial" w:eastAsia="Times New Roman" w:hAnsi="Arial" w:cs="Arial"/>
          <w:color w:val="000000"/>
          <w:sz w:val="20"/>
          <w:szCs w:val="20"/>
          <w:vertAlign w:val="superscript"/>
          <w:lang w:eastAsia="en-AU"/>
        </w:rPr>
        <w:t>10</w:t>
      </w:r>
      <w:r>
        <w:rPr>
          <w:rFonts w:ascii="Arial" w:eastAsia="Times New Roman" w:hAnsi="Arial" w:cs="Arial"/>
          <w:color w:val="000000"/>
          <w:sz w:val="20"/>
          <w:szCs w:val="20"/>
          <w:lang w:eastAsia="en-AU"/>
        </w:rPr>
        <w:t xml:space="preserve"> = 1024 – 2 (network ID and broadcast) = 1022. </w:t>
      </w:r>
      <w:r>
        <w:rPr>
          <w:rFonts w:ascii="Arial" w:eastAsia="Times New Roman" w:hAnsi="Arial" w:cs="Arial"/>
          <w:color w:val="000000"/>
          <w:sz w:val="20"/>
          <w:szCs w:val="20"/>
          <w:lang w:eastAsia="en-AU"/>
        </w:rPr>
        <w:br/>
        <w:t>Due to this limitation, the host ID section of the subnet mask had to be 2</w:t>
      </w:r>
      <w:r>
        <w:rPr>
          <w:rFonts w:ascii="Arial" w:eastAsia="Times New Roman" w:hAnsi="Arial" w:cs="Arial"/>
          <w:color w:val="000000"/>
          <w:sz w:val="20"/>
          <w:szCs w:val="20"/>
          <w:vertAlign w:val="superscript"/>
          <w:lang w:eastAsia="en-AU"/>
        </w:rPr>
        <w:t>11</w:t>
      </w:r>
      <w:r>
        <w:rPr>
          <w:rFonts w:ascii="Arial" w:eastAsia="Times New Roman" w:hAnsi="Arial" w:cs="Arial"/>
          <w:color w:val="000000"/>
          <w:sz w:val="20"/>
          <w:szCs w:val="20"/>
          <w:lang w:eastAsia="en-AU"/>
        </w:rPr>
        <w:t>, which gives a total of 2046 available addresses in each subnet (2</w:t>
      </w:r>
      <w:r>
        <w:rPr>
          <w:rFonts w:ascii="Arial" w:eastAsia="Times New Roman" w:hAnsi="Arial" w:cs="Arial"/>
          <w:color w:val="000000"/>
          <w:sz w:val="20"/>
          <w:szCs w:val="20"/>
          <w:vertAlign w:val="superscript"/>
          <w:lang w:eastAsia="en-AU"/>
        </w:rPr>
        <w:t>11</w:t>
      </w:r>
      <w:r>
        <w:rPr>
          <w:rFonts w:ascii="Arial" w:eastAsia="Times New Roman" w:hAnsi="Arial" w:cs="Arial"/>
          <w:color w:val="000000"/>
          <w:sz w:val="20"/>
          <w:szCs w:val="20"/>
          <w:lang w:eastAsia="en-AU"/>
        </w:rPr>
        <w:t xml:space="preserve"> = 2048 – 2 = 2046).</w:t>
      </w:r>
      <w:bookmarkStart w:id="0" w:name="_GoBack"/>
      <w:bookmarkEnd w:id="0"/>
    </w:p>
    <w:p w14:paraId="057589DE" w14:textId="77777777" w:rsidR="00C4221F" w:rsidRPr="00C4221F" w:rsidRDefault="00C4221F" w:rsidP="00C4221F">
      <w:pPr>
        <w:spacing w:before="100" w:beforeAutospacing="1" w:after="100" w:afterAutospacing="1" w:line="240" w:lineRule="auto"/>
        <w:rPr>
          <w:rFonts w:ascii="Arial" w:eastAsia="Times New Roman" w:hAnsi="Arial" w:cs="Arial"/>
          <w:color w:val="000000"/>
          <w:sz w:val="20"/>
          <w:szCs w:val="20"/>
          <w:lang w:eastAsia="en-AU"/>
        </w:rPr>
      </w:pPr>
      <w:r w:rsidRPr="00C4221F">
        <w:rPr>
          <w:rFonts w:ascii="Arial" w:eastAsia="Times New Roman" w:hAnsi="Arial" w:cs="Arial"/>
          <w:b/>
          <w:bCs/>
          <w:color w:val="000000"/>
          <w:sz w:val="20"/>
          <w:szCs w:val="20"/>
          <w:lang w:eastAsia="en-AU"/>
        </w:rPr>
        <w:t>Question 6</w:t>
      </w:r>
    </w:p>
    <w:p w14:paraId="146418E5" w14:textId="041B1662" w:rsidR="00462956" w:rsidRDefault="005E1594"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Quality of Service (QoS) is the concept of providing a better service to specific traffic on a network. QoS is a premium service that would ensure a higher level of service for whatever the user requires, this could include low latency, lowest delivered cost, assured delivery or expedited delivery (</w:t>
      </w:r>
      <w:r w:rsidRPr="006E70D7">
        <w:rPr>
          <w:rFonts w:ascii="Arial" w:eastAsia="Times New Roman" w:hAnsi="Arial" w:cs="Arial"/>
          <w:sz w:val="20"/>
          <w:szCs w:val="20"/>
          <w:lang w:eastAsia="en-AU"/>
        </w:rPr>
        <w:t xml:space="preserve">Pyles et al., 2017, p. </w:t>
      </w:r>
      <w:r>
        <w:rPr>
          <w:rFonts w:ascii="Arial" w:eastAsia="Times New Roman" w:hAnsi="Arial" w:cs="Arial"/>
          <w:sz w:val="20"/>
          <w:szCs w:val="20"/>
          <w:lang w:eastAsia="en-AU"/>
        </w:rPr>
        <w:t>1</w:t>
      </w:r>
      <w:r w:rsidRPr="006E70D7">
        <w:rPr>
          <w:rFonts w:ascii="Arial" w:eastAsia="Times New Roman" w:hAnsi="Arial" w:cs="Arial"/>
          <w:sz w:val="20"/>
          <w:szCs w:val="20"/>
          <w:lang w:eastAsia="en-AU"/>
        </w:rPr>
        <w:t>28</w:t>
      </w:r>
      <w:r>
        <w:rPr>
          <w:rFonts w:ascii="Arial" w:eastAsia="Times New Roman" w:hAnsi="Arial" w:cs="Arial"/>
          <w:color w:val="000000"/>
          <w:sz w:val="20"/>
          <w:szCs w:val="20"/>
          <w:lang w:eastAsia="en-AU"/>
        </w:rPr>
        <w:t xml:space="preserve">). </w:t>
      </w:r>
    </w:p>
    <w:p w14:paraId="05750D36" w14:textId="300CC1D2" w:rsidR="007121FE" w:rsidRDefault="00790193"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Type of Service (TOS) is</w:t>
      </w:r>
      <w:r w:rsidR="00C9353B">
        <w:rPr>
          <w:rFonts w:ascii="Arial" w:eastAsia="Times New Roman" w:hAnsi="Arial" w:cs="Arial"/>
          <w:color w:val="000000"/>
          <w:sz w:val="20"/>
          <w:szCs w:val="20"/>
          <w:lang w:eastAsia="en-AU"/>
        </w:rPr>
        <w:t xml:space="preserve"> an </w:t>
      </w:r>
      <w:r w:rsidR="005C0AAC">
        <w:rPr>
          <w:rFonts w:ascii="Arial" w:eastAsia="Times New Roman" w:hAnsi="Arial" w:cs="Arial"/>
          <w:color w:val="000000"/>
          <w:sz w:val="20"/>
          <w:szCs w:val="20"/>
          <w:lang w:eastAsia="en-AU"/>
        </w:rPr>
        <w:t>8-bit</w:t>
      </w:r>
      <w:r w:rsidR="00C9353B">
        <w:rPr>
          <w:rFonts w:ascii="Arial" w:eastAsia="Times New Roman" w:hAnsi="Arial" w:cs="Arial"/>
          <w:color w:val="000000"/>
          <w:sz w:val="20"/>
          <w:szCs w:val="20"/>
          <w:lang w:eastAsia="en-AU"/>
        </w:rPr>
        <w:t xml:space="preserve"> </w:t>
      </w:r>
      <w:r>
        <w:rPr>
          <w:rFonts w:ascii="Arial" w:eastAsia="Times New Roman" w:hAnsi="Arial" w:cs="Arial"/>
          <w:color w:val="000000"/>
          <w:sz w:val="20"/>
          <w:szCs w:val="20"/>
          <w:lang w:eastAsia="en-AU"/>
        </w:rPr>
        <w:t xml:space="preserve">field within the IP header which </w:t>
      </w:r>
      <w:r w:rsidR="006D06D8">
        <w:rPr>
          <w:rFonts w:ascii="Arial" w:eastAsia="Times New Roman" w:hAnsi="Arial" w:cs="Arial"/>
          <w:color w:val="000000"/>
          <w:sz w:val="20"/>
          <w:szCs w:val="20"/>
          <w:lang w:eastAsia="en-AU"/>
        </w:rPr>
        <w:t>defines a mechanism for assigning priority to IP packets</w:t>
      </w:r>
      <w:r>
        <w:rPr>
          <w:rFonts w:ascii="Arial" w:eastAsia="Times New Roman" w:hAnsi="Arial" w:cs="Arial"/>
          <w:color w:val="000000"/>
          <w:sz w:val="20"/>
          <w:szCs w:val="20"/>
          <w:lang w:eastAsia="en-AU"/>
        </w:rPr>
        <w:t xml:space="preserve"> so that routers can choose optimal routes for packets depending on their TOS fields. This field describes </w:t>
      </w:r>
      <w:r w:rsidR="007121FE">
        <w:rPr>
          <w:rFonts w:ascii="Arial" w:eastAsia="Times New Roman" w:hAnsi="Arial" w:cs="Arial"/>
          <w:color w:val="000000"/>
          <w:sz w:val="20"/>
          <w:szCs w:val="20"/>
          <w:lang w:eastAsia="en-AU"/>
        </w:rPr>
        <w:t>certain</w:t>
      </w:r>
      <w:r>
        <w:rPr>
          <w:rFonts w:ascii="Arial" w:eastAsia="Times New Roman" w:hAnsi="Arial" w:cs="Arial"/>
          <w:color w:val="000000"/>
          <w:sz w:val="20"/>
          <w:szCs w:val="20"/>
          <w:lang w:eastAsia="en-AU"/>
        </w:rPr>
        <w:t xml:space="preserve"> requi</w:t>
      </w:r>
      <w:r w:rsidR="007121FE">
        <w:rPr>
          <w:rFonts w:ascii="Arial" w:eastAsia="Times New Roman" w:hAnsi="Arial" w:cs="Arial"/>
          <w:color w:val="000000"/>
          <w:sz w:val="20"/>
          <w:szCs w:val="20"/>
          <w:lang w:eastAsia="en-AU"/>
        </w:rPr>
        <w:t>rements o</w:t>
      </w:r>
      <w:r w:rsidR="006D06D8">
        <w:rPr>
          <w:rFonts w:ascii="Arial" w:eastAsia="Times New Roman" w:hAnsi="Arial" w:cs="Arial"/>
          <w:color w:val="000000"/>
          <w:sz w:val="20"/>
          <w:szCs w:val="20"/>
          <w:lang w:eastAsia="en-AU"/>
        </w:rPr>
        <w:t xml:space="preserve">f the service per </w:t>
      </w:r>
      <w:r w:rsidR="007121FE">
        <w:rPr>
          <w:rFonts w:ascii="Arial" w:eastAsia="Times New Roman" w:hAnsi="Arial" w:cs="Arial"/>
          <w:color w:val="000000"/>
          <w:sz w:val="20"/>
          <w:szCs w:val="20"/>
          <w:lang w:eastAsia="en-AU"/>
        </w:rPr>
        <w:t xml:space="preserve">packet, </w:t>
      </w:r>
      <w:r>
        <w:rPr>
          <w:rFonts w:ascii="Arial" w:eastAsia="Times New Roman" w:hAnsi="Arial" w:cs="Arial"/>
          <w:color w:val="000000"/>
          <w:sz w:val="20"/>
          <w:szCs w:val="20"/>
          <w:lang w:eastAsia="en-AU"/>
        </w:rPr>
        <w:t xml:space="preserve">including minimal monetary cost, or delay, maximum reliability, throughput, </w:t>
      </w:r>
      <w:r w:rsidR="007121FE">
        <w:rPr>
          <w:rFonts w:ascii="Arial" w:eastAsia="Times New Roman" w:hAnsi="Arial" w:cs="Arial"/>
          <w:color w:val="000000"/>
          <w:sz w:val="20"/>
          <w:szCs w:val="20"/>
          <w:lang w:eastAsia="en-AU"/>
        </w:rPr>
        <w:t>or security (</w:t>
      </w:r>
      <w:r w:rsidR="007121FE" w:rsidRPr="006E70D7">
        <w:rPr>
          <w:rFonts w:ascii="Arial" w:eastAsia="Times New Roman" w:hAnsi="Arial" w:cs="Arial"/>
          <w:sz w:val="20"/>
          <w:szCs w:val="20"/>
          <w:lang w:eastAsia="en-AU"/>
        </w:rPr>
        <w:t xml:space="preserve">Pyles et al., 2017, p. </w:t>
      </w:r>
      <w:r w:rsidR="007121FE">
        <w:rPr>
          <w:rFonts w:ascii="Arial" w:eastAsia="Times New Roman" w:hAnsi="Arial" w:cs="Arial"/>
          <w:sz w:val="20"/>
          <w:szCs w:val="20"/>
          <w:lang w:eastAsia="en-AU"/>
        </w:rPr>
        <w:t>183</w:t>
      </w:r>
      <w:r w:rsidR="007121FE">
        <w:rPr>
          <w:rFonts w:ascii="Arial" w:eastAsia="Times New Roman" w:hAnsi="Arial" w:cs="Arial"/>
          <w:color w:val="000000"/>
          <w:sz w:val="20"/>
          <w:szCs w:val="20"/>
          <w:lang w:eastAsia="en-AU"/>
        </w:rPr>
        <w:t>). Using this information, routers are able to act more efficiently when routing data.</w:t>
      </w:r>
    </w:p>
    <w:p w14:paraId="2B7A946D" w14:textId="4BB40CA7" w:rsidR="002A3EDD" w:rsidRDefault="002A3EDD"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IP precedence is contained in the 3 most significant bits of the TOS field. This part of the field is useful when there is a queue of packets needing to be sent from a single-output interface (</w:t>
      </w:r>
      <w:r w:rsidRPr="006E70D7">
        <w:rPr>
          <w:rFonts w:ascii="Arial" w:eastAsia="Times New Roman" w:hAnsi="Arial" w:cs="Arial"/>
          <w:sz w:val="20"/>
          <w:szCs w:val="20"/>
          <w:lang w:eastAsia="en-AU"/>
        </w:rPr>
        <w:t xml:space="preserve">Pyles et al., 2017, p. </w:t>
      </w:r>
      <w:r>
        <w:rPr>
          <w:rFonts w:ascii="Arial" w:eastAsia="Times New Roman" w:hAnsi="Arial" w:cs="Arial"/>
          <w:sz w:val="20"/>
          <w:szCs w:val="20"/>
          <w:lang w:eastAsia="en-AU"/>
        </w:rPr>
        <w:t>183</w:t>
      </w:r>
      <w:r>
        <w:rPr>
          <w:rFonts w:ascii="Arial" w:eastAsia="Times New Roman" w:hAnsi="Arial" w:cs="Arial"/>
          <w:color w:val="000000"/>
          <w:sz w:val="20"/>
          <w:szCs w:val="20"/>
          <w:lang w:eastAsia="en-AU"/>
        </w:rPr>
        <w:t>). Being a 3 bit field, there are 8 available levels of precedence, priority increasing in ascending order. Level 0 is used for standard traffic that does not require any priority, levels 1 to 5 are used for assignable priority, and levels 6 and 7 are reserved for network and internetwork control packets.</w:t>
      </w:r>
    </w:p>
    <w:p w14:paraId="7D62E779" w14:textId="23781A37" w:rsidR="007121FE" w:rsidRDefault="00900B45"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Explicit Congestion Notification (ECN) is a field within the IP header which is used as a way for devices to notify each other that a link is currently congested (</w:t>
      </w:r>
      <w:r w:rsidRPr="006E70D7">
        <w:rPr>
          <w:rFonts w:ascii="Arial" w:eastAsia="Times New Roman" w:hAnsi="Arial" w:cs="Arial"/>
          <w:sz w:val="20"/>
          <w:szCs w:val="20"/>
          <w:lang w:eastAsia="en-AU"/>
        </w:rPr>
        <w:t xml:space="preserve">Pyles et al., 2017, p. </w:t>
      </w:r>
      <w:r>
        <w:rPr>
          <w:rFonts w:ascii="Arial" w:eastAsia="Times New Roman" w:hAnsi="Arial" w:cs="Arial"/>
          <w:sz w:val="20"/>
          <w:szCs w:val="20"/>
          <w:lang w:eastAsia="en-AU"/>
        </w:rPr>
        <w:t>10</w:t>
      </w:r>
      <w:r w:rsidRPr="006E70D7">
        <w:rPr>
          <w:rFonts w:ascii="Arial" w:eastAsia="Times New Roman" w:hAnsi="Arial" w:cs="Arial"/>
          <w:sz w:val="20"/>
          <w:szCs w:val="20"/>
          <w:lang w:eastAsia="en-AU"/>
        </w:rPr>
        <w:t>8</w:t>
      </w:r>
      <w:r>
        <w:rPr>
          <w:rFonts w:ascii="Arial" w:eastAsia="Times New Roman" w:hAnsi="Arial" w:cs="Arial"/>
          <w:color w:val="000000"/>
          <w:sz w:val="20"/>
          <w:szCs w:val="20"/>
          <w:lang w:eastAsia="en-AU"/>
        </w:rPr>
        <w:t>). The intended out</w:t>
      </w:r>
      <w:r w:rsidR="006D06D8">
        <w:rPr>
          <w:rFonts w:ascii="Arial" w:eastAsia="Times New Roman" w:hAnsi="Arial" w:cs="Arial"/>
          <w:color w:val="000000"/>
          <w:sz w:val="20"/>
          <w:szCs w:val="20"/>
          <w:lang w:eastAsia="en-AU"/>
        </w:rPr>
        <w:t>come for the use of ECN is that the traffic rate will be decreased to compensate for the congestion instead of a router dropping packets. Reducing the number of dropped packets on a network significantly increases overall network performance.</w:t>
      </w:r>
    </w:p>
    <w:p w14:paraId="519274FD" w14:textId="2C53CFFD" w:rsidR="006D06D8" w:rsidRDefault="005C0AAC" w:rsidP="00C4221F">
      <w:pPr>
        <w:spacing w:before="100" w:beforeAutospacing="1" w:after="100" w:afterAutospacing="1" w:line="240" w:lineRule="auto"/>
        <w:rPr>
          <w:rFonts w:ascii="Arial" w:eastAsia="Times New Roman" w:hAnsi="Arial" w:cs="Arial"/>
          <w:color w:val="000000"/>
          <w:sz w:val="20"/>
          <w:szCs w:val="20"/>
          <w:lang w:eastAsia="en-AU"/>
        </w:rPr>
      </w:pPr>
      <w:r>
        <w:rPr>
          <w:rFonts w:ascii="Arial" w:eastAsia="Times New Roman" w:hAnsi="Arial" w:cs="Arial"/>
          <w:color w:val="000000"/>
          <w:sz w:val="20"/>
          <w:szCs w:val="20"/>
          <w:lang w:eastAsia="en-AU"/>
        </w:rPr>
        <w:t xml:space="preserve">In RFC 2474, the entire TOS field was redefined as </w:t>
      </w:r>
      <w:r w:rsidR="00C9353B">
        <w:rPr>
          <w:rFonts w:ascii="Arial" w:eastAsia="Times New Roman" w:hAnsi="Arial" w:cs="Arial"/>
          <w:color w:val="000000"/>
          <w:sz w:val="20"/>
          <w:szCs w:val="20"/>
          <w:lang w:eastAsia="en-AU"/>
        </w:rPr>
        <w:t>D</w:t>
      </w:r>
      <w:r>
        <w:rPr>
          <w:rFonts w:ascii="Arial" w:eastAsia="Times New Roman" w:hAnsi="Arial" w:cs="Arial"/>
          <w:color w:val="000000"/>
          <w:sz w:val="20"/>
          <w:szCs w:val="20"/>
          <w:lang w:eastAsia="en-AU"/>
        </w:rPr>
        <w:t xml:space="preserve">ifferentiated Services (DS). DS was introduced as a better way to manage network traffic and provide QoS. DS contains the Differentiated Services Code Point (DSCP) value in the 6 most significant bits and the ECN value in the 2 least significant bits. There are 3 sections in the DSCP, </w:t>
      </w:r>
      <w:r w:rsidR="006F607F">
        <w:rPr>
          <w:rFonts w:ascii="Arial" w:eastAsia="Times New Roman" w:hAnsi="Arial" w:cs="Arial"/>
          <w:color w:val="000000"/>
          <w:sz w:val="20"/>
          <w:szCs w:val="20"/>
          <w:lang w:eastAsia="en-AU"/>
        </w:rPr>
        <w:t xml:space="preserve">the </w:t>
      </w:r>
      <w:r>
        <w:rPr>
          <w:rFonts w:ascii="Arial" w:eastAsia="Times New Roman" w:hAnsi="Arial" w:cs="Arial"/>
          <w:color w:val="000000"/>
          <w:sz w:val="20"/>
          <w:szCs w:val="20"/>
          <w:lang w:eastAsia="en-AU"/>
        </w:rPr>
        <w:t xml:space="preserve">Class Selector, Assured Forwarding and Expedited Forwarding. </w:t>
      </w:r>
      <w:r w:rsidR="000D166C">
        <w:rPr>
          <w:rFonts w:ascii="Arial" w:eastAsia="Times New Roman" w:hAnsi="Arial" w:cs="Arial"/>
          <w:color w:val="000000"/>
          <w:sz w:val="20"/>
          <w:szCs w:val="20"/>
          <w:lang w:eastAsia="en-AU"/>
        </w:rPr>
        <w:t>DSCP allows a router to manage traffic and assign priority to packets according to their own requirements, creating a more reliable network.</w:t>
      </w:r>
      <w:r>
        <w:rPr>
          <w:rFonts w:ascii="Arial" w:eastAsia="Times New Roman" w:hAnsi="Arial" w:cs="Arial"/>
          <w:color w:val="000000"/>
          <w:sz w:val="20"/>
          <w:szCs w:val="20"/>
          <w:lang w:eastAsia="en-AU"/>
        </w:rPr>
        <w:t xml:space="preserve"> </w:t>
      </w:r>
    </w:p>
    <w:p w14:paraId="05A3D2ED" w14:textId="77777777" w:rsidR="004B2A27" w:rsidRDefault="004B2A27">
      <w:pPr>
        <w:rPr>
          <w:rFonts w:ascii="Arial" w:eastAsia="Times New Roman" w:hAnsi="Arial" w:cs="Arial"/>
          <w:color w:val="000000"/>
          <w:sz w:val="20"/>
          <w:szCs w:val="20"/>
          <w:lang w:eastAsia="en-AU"/>
        </w:rPr>
      </w:pPr>
    </w:p>
    <w:p w14:paraId="302D4514" w14:textId="77777777" w:rsidR="004B2A27" w:rsidRDefault="004B2A27">
      <w:pPr>
        <w:rPr>
          <w:rFonts w:ascii="Arial" w:eastAsia="Times New Roman" w:hAnsi="Arial" w:cs="Arial"/>
          <w:color w:val="000000"/>
          <w:sz w:val="20"/>
          <w:szCs w:val="20"/>
          <w:lang w:eastAsia="en-AU"/>
        </w:rPr>
      </w:pPr>
    </w:p>
    <w:p w14:paraId="016003B2" w14:textId="77777777" w:rsidR="004B2A27" w:rsidRDefault="004B2A27">
      <w:pPr>
        <w:rPr>
          <w:rFonts w:ascii="Arial" w:eastAsia="Times New Roman" w:hAnsi="Arial" w:cs="Arial"/>
          <w:color w:val="000000"/>
          <w:sz w:val="20"/>
          <w:szCs w:val="20"/>
          <w:lang w:eastAsia="en-AU"/>
        </w:rPr>
      </w:pPr>
    </w:p>
    <w:p w14:paraId="049B2D5C" w14:textId="77777777" w:rsidR="004B2A27" w:rsidRDefault="004B2A27">
      <w:pPr>
        <w:rPr>
          <w:rFonts w:ascii="Arial" w:eastAsia="Times New Roman" w:hAnsi="Arial" w:cs="Arial"/>
          <w:color w:val="000000"/>
          <w:sz w:val="20"/>
          <w:szCs w:val="20"/>
          <w:lang w:eastAsia="en-AU"/>
        </w:rPr>
      </w:pPr>
    </w:p>
    <w:p w14:paraId="5F1BD798" w14:textId="5B7A79B0" w:rsidR="00043565" w:rsidRPr="00462956" w:rsidRDefault="006E70D7">
      <w:pPr>
        <w:rPr>
          <w:rFonts w:ascii="Arial" w:eastAsia="Times New Roman" w:hAnsi="Arial" w:cs="Arial"/>
          <w:color w:val="000000"/>
          <w:sz w:val="20"/>
          <w:szCs w:val="20"/>
          <w:lang w:eastAsia="en-AU"/>
        </w:rPr>
      </w:pPr>
      <w:r>
        <w:t>References</w:t>
      </w:r>
    </w:p>
    <w:p w14:paraId="5BA8543C" w14:textId="77777777" w:rsidR="006E70D7" w:rsidRDefault="006E70D7" w:rsidP="006E70D7">
      <w:pPr>
        <w:ind w:left="709" w:hanging="709"/>
      </w:pPr>
      <w:r>
        <w:t xml:space="preserve">Pyles, J., Carrell, J. L., Tittel, E. (2017). </w:t>
      </w:r>
      <w:r>
        <w:rPr>
          <w:i/>
        </w:rPr>
        <w:t xml:space="preserve">Guide to TCP/IP: IPv6 and IPv4, Fifth Edition. </w:t>
      </w:r>
      <w:r>
        <w:t>Boston: Cengage Learning.</w:t>
      </w:r>
    </w:p>
    <w:p w14:paraId="0848D030" w14:textId="77777777" w:rsidR="006E70D7" w:rsidRDefault="006E70D7"/>
    <w:sectPr w:rsidR="006E70D7">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988CBF" w14:textId="77777777" w:rsidR="00043565" w:rsidRDefault="00043565" w:rsidP="004B2A27">
      <w:pPr>
        <w:spacing w:after="0" w:line="240" w:lineRule="auto"/>
      </w:pPr>
      <w:r>
        <w:separator/>
      </w:r>
    </w:p>
  </w:endnote>
  <w:endnote w:type="continuationSeparator" w:id="0">
    <w:p w14:paraId="4A103712" w14:textId="77777777" w:rsidR="00043565" w:rsidRDefault="00043565" w:rsidP="004B2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2303725"/>
      <w:docPartObj>
        <w:docPartGallery w:val="Page Numbers (Bottom of Page)"/>
        <w:docPartUnique/>
      </w:docPartObj>
    </w:sdtPr>
    <w:sdtEndPr>
      <w:rPr>
        <w:noProof/>
      </w:rPr>
    </w:sdtEndPr>
    <w:sdtContent>
      <w:p w14:paraId="550CF237" w14:textId="401002BE" w:rsidR="00043565" w:rsidRDefault="00043565">
        <w:pPr>
          <w:pStyle w:val="Footer"/>
          <w:jc w:val="right"/>
        </w:pPr>
        <w:r>
          <w:fldChar w:fldCharType="begin"/>
        </w:r>
        <w:r>
          <w:instrText xml:space="preserve"> PAGE   \* MERGEFORMAT </w:instrText>
        </w:r>
        <w:r>
          <w:fldChar w:fldCharType="separate"/>
        </w:r>
        <w:r w:rsidR="00E93A91">
          <w:rPr>
            <w:noProof/>
          </w:rPr>
          <w:t>12</w:t>
        </w:r>
        <w:r>
          <w:rPr>
            <w:noProof/>
          </w:rPr>
          <w:fldChar w:fldCharType="end"/>
        </w:r>
      </w:p>
    </w:sdtContent>
  </w:sdt>
  <w:p w14:paraId="52A62244" w14:textId="37AAE9B1" w:rsidR="00043565" w:rsidRDefault="00043565" w:rsidP="004B2A27">
    <w:pPr>
      <w:pStyle w:val="Footer"/>
      <w:tabs>
        <w:tab w:val="clear" w:pos="4513"/>
      </w:tabs>
    </w:pPr>
    <w:r>
      <w:t>Mathew Hanson - 11575596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B5B67F" w14:textId="77777777" w:rsidR="00043565" w:rsidRDefault="00043565" w:rsidP="004B2A27">
      <w:pPr>
        <w:spacing w:after="0" w:line="240" w:lineRule="auto"/>
      </w:pPr>
      <w:r>
        <w:separator/>
      </w:r>
    </w:p>
  </w:footnote>
  <w:footnote w:type="continuationSeparator" w:id="0">
    <w:p w14:paraId="660F8CFE" w14:textId="77777777" w:rsidR="00043565" w:rsidRDefault="00043565" w:rsidP="004B2A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A5076" w14:textId="30197031" w:rsidR="00043565" w:rsidRDefault="00043565">
    <w:pPr>
      <w:pStyle w:val="Header"/>
    </w:pPr>
    <w:r>
      <w:t>ITC542 – Internetworking with TCP/IP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B23DF"/>
    <w:multiLevelType w:val="hybridMultilevel"/>
    <w:tmpl w:val="5BB253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7F428B5"/>
    <w:multiLevelType w:val="hybridMultilevel"/>
    <w:tmpl w:val="F558D5F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F7D316F"/>
    <w:multiLevelType w:val="multilevel"/>
    <w:tmpl w:val="59FC9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21F"/>
    <w:rsid w:val="00043565"/>
    <w:rsid w:val="000D166C"/>
    <w:rsid w:val="000F078E"/>
    <w:rsid w:val="0012164E"/>
    <w:rsid w:val="00133A9A"/>
    <w:rsid w:val="001A3AA8"/>
    <w:rsid w:val="002A3EDD"/>
    <w:rsid w:val="00351754"/>
    <w:rsid w:val="003C4D67"/>
    <w:rsid w:val="003D62F3"/>
    <w:rsid w:val="003E436D"/>
    <w:rsid w:val="00462956"/>
    <w:rsid w:val="004B2A27"/>
    <w:rsid w:val="004B2CFB"/>
    <w:rsid w:val="004D69D6"/>
    <w:rsid w:val="004F6D8E"/>
    <w:rsid w:val="00511FA0"/>
    <w:rsid w:val="005137C6"/>
    <w:rsid w:val="00522391"/>
    <w:rsid w:val="00586008"/>
    <w:rsid w:val="005C0AAC"/>
    <w:rsid w:val="005E1594"/>
    <w:rsid w:val="0061457E"/>
    <w:rsid w:val="00623442"/>
    <w:rsid w:val="006712C1"/>
    <w:rsid w:val="006D06D8"/>
    <w:rsid w:val="006D1473"/>
    <w:rsid w:val="006E70D7"/>
    <w:rsid w:val="006F607F"/>
    <w:rsid w:val="007121FE"/>
    <w:rsid w:val="007607BF"/>
    <w:rsid w:val="0076286E"/>
    <w:rsid w:val="00790193"/>
    <w:rsid w:val="00812984"/>
    <w:rsid w:val="0086499E"/>
    <w:rsid w:val="00900B45"/>
    <w:rsid w:val="00A07173"/>
    <w:rsid w:val="00A459E0"/>
    <w:rsid w:val="00B558DB"/>
    <w:rsid w:val="00B82A2D"/>
    <w:rsid w:val="00BB69EC"/>
    <w:rsid w:val="00C4221F"/>
    <w:rsid w:val="00C64644"/>
    <w:rsid w:val="00C9353B"/>
    <w:rsid w:val="00CA6040"/>
    <w:rsid w:val="00D86DC0"/>
    <w:rsid w:val="00E02657"/>
    <w:rsid w:val="00E93A91"/>
    <w:rsid w:val="00E95739"/>
    <w:rsid w:val="00EB220B"/>
    <w:rsid w:val="00EC28F5"/>
    <w:rsid w:val="00F56627"/>
    <w:rsid w:val="00FB7BFF"/>
    <w:rsid w:val="00FC5817"/>
    <w:rsid w:val="00FE049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CD96800"/>
  <w15:chartTrackingRefBased/>
  <w15:docId w15:val="{A2CB257F-EA3E-46BC-A0A2-9761A23B1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221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C4221F"/>
    <w:rPr>
      <w:b/>
      <w:bCs/>
    </w:rPr>
  </w:style>
  <w:style w:type="character" w:customStyle="1" w:styleId="apple-converted-space">
    <w:name w:val="apple-converted-space"/>
    <w:basedOn w:val="DefaultParagraphFont"/>
    <w:rsid w:val="00C4221F"/>
  </w:style>
  <w:style w:type="paragraph" w:styleId="ListParagraph">
    <w:name w:val="List Paragraph"/>
    <w:basedOn w:val="Normal"/>
    <w:uiPriority w:val="34"/>
    <w:qFormat/>
    <w:rsid w:val="00FB7BFF"/>
    <w:pPr>
      <w:ind w:left="720"/>
      <w:contextualSpacing/>
    </w:pPr>
  </w:style>
  <w:style w:type="table" w:styleId="TableGrid">
    <w:name w:val="Table Grid"/>
    <w:basedOn w:val="TableNormal"/>
    <w:uiPriority w:val="39"/>
    <w:rsid w:val="004B2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2A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2A27"/>
  </w:style>
  <w:style w:type="paragraph" w:styleId="Footer">
    <w:name w:val="footer"/>
    <w:basedOn w:val="Normal"/>
    <w:link w:val="FooterChar"/>
    <w:uiPriority w:val="99"/>
    <w:unhideWhenUsed/>
    <w:rsid w:val="004B2A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2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386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13</Pages>
  <Words>2009</Words>
  <Characters>11456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 Hanson</dc:creator>
  <cp:keywords/>
  <dc:description/>
  <cp:lastModifiedBy>Mat Hanson</cp:lastModifiedBy>
  <cp:revision>9</cp:revision>
  <dcterms:created xsi:type="dcterms:W3CDTF">2017-04-08T08:22:00Z</dcterms:created>
  <dcterms:modified xsi:type="dcterms:W3CDTF">2017-04-08T12:06:00Z</dcterms:modified>
</cp:coreProperties>
</file>