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4391367</wp:posOffset>
            </wp:positionH>
            <wp:positionV relativeFrom="paragraph">
              <wp:posOffset>276225</wp:posOffset>
            </wp:positionV>
            <wp:extent cx="1371258" cy="858203"/>
            <wp:effectExtent b="0" l="0" r="0" t="0"/>
            <wp:wrapNone/>
            <wp:docPr id="2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258" cy="8582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44"/>
          <w:szCs w:val="44"/>
          <w:rtl w:val="0"/>
        </w:rPr>
        <w:t xml:space="preserve">RepiME</w:t>
      </w:r>
      <w:r w:rsidDel="00000000" w:rsidR="00000000" w:rsidRPr="00000000">
        <w:rPr>
          <w:sz w:val="48"/>
          <w:szCs w:val="48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vertAlign w:val="baseline"/>
          <w:rtl w:val="0"/>
        </w:rPr>
        <w:t xml:space="preserve">Cliente: Universidade Federal de Itaju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bá (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vertAlign w:val="baseline"/>
          <w:rtl w:val="0"/>
        </w:rPr>
        <w:t xml:space="preserve">UN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IFEI)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RME02 - Software Web para alocação de vagas residenciais para universitários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DOCUMENTO DE REQUISITOS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Versão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206633" cy="1130040"/>
            <wp:effectExtent b="0" l="0" r="0" 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6633" cy="1130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RepiME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Foundation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Ltda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Rua Aristides Costa, 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sala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CEP: 13990-000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Espírito Santo do Pinhal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pgSz w:h="16838" w:w="11906" w:orient="portrait"/>
          <w:pgMar w:bottom="1899" w:top="1701" w:left="1418" w:right="1418" w:header="720" w:footer="732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98921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-6907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  <w:t xml:space="preserve">http://www.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repime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.com.br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Revisões do Documento</w:t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Revisões são melhoramentos na estrutura do documento e também no seu conteúdo. O objetivo primário desta tabela é a fácil identificação da versão do documento. Toda modificação no documento deve constar nesta tabela.</w:t>
      </w:r>
    </w:p>
    <w:tbl>
      <w:tblPr>
        <w:tblStyle w:val="Table1"/>
        <w:tblW w:w="9255.0" w:type="dxa"/>
        <w:jc w:val="left"/>
        <w:tblInd w:w="-114.0" w:type="dxa"/>
        <w:tblLayout w:type="fixed"/>
        <w:tblLook w:val="0000"/>
      </w:tblPr>
      <w:tblGrid>
        <w:gridCol w:w="1560"/>
        <w:gridCol w:w="105"/>
        <w:gridCol w:w="840"/>
        <w:gridCol w:w="195"/>
        <w:gridCol w:w="4575"/>
        <w:gridCol w:w="1980"/>
        <w:tblGridChange w:id="0">
          <w:tblGrid>
            <w:gridCol w:w="1560"/>
            <w:gridCol w:w="105"/>
            <w:gridCol w:w="840"/>
            <w:gridCol w:w="195"/>
            <w:gridCol w:w="4575"/>
            <w:gridCol w:w="1980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03/04/2023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Primeira revisão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João Marcos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23/05/2023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Segunda revisão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João Marcos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05/06/2023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Terceira revisão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Breno Dias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Auditorias do Documento</w:t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Auditorias são inspeções conduzidas o SEPG – Software Engineer Process Group (Grupo de Engenharia de Processo de Software), e tem por objetivo garantir uma qualidade mínima dos artefatos gerados durante o processo de desenvolvimento. Essa tabela pode ser utilizada também pelo GN – Gerente da Área de Negócio com o objetivo de documentar a viabilidade do mesmo.</w:t>
      </w:r>
    </w:p>
    <w:tbl>
      <w:tblPr>
        <w:tblStyle w:val="Table2"/>
        <w:tblW w:w="9255.0" w:type="dxa"/>
        <w:jc w:val="left"/>
        <w:tblInd w:w="-114.0" w:type="dxa"/>
        <w:tblLayout w:type="fixed"/>
        <w:tblLook w:val="0000"/>
      </w:tblPr>
      <w:tblGrid>
        <w:gridCol w:w="1560"/>
        <w:gridCol w:w="105"/>
        <w:gridCol w:w="840"/>
        <w:gridCol w:w="135"/>
        <w:gridCol w:w="4635"/>
        <w:gridCol w:w="1980"/>
        <w:tblGridChange w:id="0">
          <w:tblGrid>
            <w:gridCol w:w="1560"/>
            <w:gridCol w:w="105"/>
            <w:gridCol w:w="840"/>
            <w:gridCol w:w="135"/>
            <w:gridCol w:w="4635"/>
            <w:gridCol w:w="1980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.978515625" w:hRule="atLeast"/>
          <w:tblHeader w:val="0"/>
        </w:trP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9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03/04/2023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B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Primeira auditoria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João Marcos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23/05/2023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Segunda auditoria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João Marcos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05/06/2023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Terceira revisão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Breno Dias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Observações: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* - Campos com preenchimento obrigatório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# - Campos com preenchimento opcional</w:t>
      </w:r>
      <w:r w:rsidDel="00000000" w:rsidR="00000000" w:rsidRPr="00000000">
        <w:br w:type="column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INTRODUÇÃO</w:t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u w:val="no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Convenções, termos e abreviações</w:t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u w:val="no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Identificação dos Requisitos</w:t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u w:val="no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1.1.2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Prioridades dos Requisitos</w:t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u w:val="no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 DO PRODUTO/SERVIÇO</w:t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u w:val="no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Abrangência e sistemas relacionados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Descrição do cliente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Descrição dos usuários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sz w:val="20"/>
              <w:szCs w:val="20"/>
              <w:rtl w:val="0"/>
            </w:rPr>
            <w:t xml:space="preserve">Locatário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color w:val="000000"/>
              <w:sz w:val="20"/>
              <w:szCs w:val="20"/>
              <w:u w:val="none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2.3.2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sz w:val="20"/>
              <w:szCs w:val="20"/>
              <w:rtl w:val="0"/>
            </w:rPr>
            <w:t xml:space="preserve">Locador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color w:val="000000"/>
              <w:sz w:val="20"/>
              <w:szCs w:val="20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2.3.3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sz w:val="20"/>
              <w:szCs w:val="20"/>
              <w:rtl w:val="0"/>
            </w:rPr>
            <w:t xml:space="preserve">Administrador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FUNCIONAIS</w:t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/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Manter Usuário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[RF01]</w:t>
          </w:r>
          <w:r w:rsidDel="00000000" w:rsidR="00000000" w:rsidRPr="00000000">
            <w:rPr>
              <w:i w:val="1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Usuário</w:t>
            <w:tab/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[RF02]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 Alterar Usuário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[RF03]</w:t>
          </w:r>
          <w:r w:rsidDel="00000000" w:rsidR="00000000" w:rsidRPr="00000000">
            <w:rPr>
              <w:rtl w:val="0"/>
            </w:rPr>
            <w:t xml:space="preserve">     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Consultar Usuário</w:t>
            <w:tab/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[RF04]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Remover Usuário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left" w:leader="none" w:pos="960"/>
              <w:tab w:val="right" w:leader="none" w:pos="9060"/>
            </w:tabs>
            <w:spacing w:after="0" w:before="0" w:lineRule="auto"/>
            <w:ind w:left="240" w:firstLine="0"/>
            <w:jc w:val="left"/>
            <w:rPr/>
          </w:pP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3.2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Manter Residência</w:t>
            <w:tab/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[RF05]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Residência</w:t>
            <w:tab/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[RF06]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 Alterar Residência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[RF07]</w:t>
          </w:r>
          <w:r w:rsidDel="00000000" w:rsidR="00000000" w:rsidRPr="00000000">
            <w:rPr>
              <w:rtl w:val="0"/>
            </w:rPr>
            <w:t xml:space="preserve">     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Consultar Residência</w:t>
            <w:tab/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[RF08]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Remover Residência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left" w:leader="none" w:pos="960"/>
              <w:tab w:val="right" w:leader="none" w:pos="9060"/>
            </w:tabs>
            <w:spacing w:after="0" w:before="0" w:lineRule="auto"/>
            <w:ind w:left="240" w:firstLine="0"/>
            <w:jc w:val="left"/>
            <w:rPr/>
          </w:pP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3.3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Manter Vagas</w:t>
            <w:tab/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[RF09]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Vagas</w:t>
            <w:tab/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[RF10]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 Alterar Vagas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[RF11]</w:t>
          </w:r>
          <w:r w:rsidDel="00000000" w:rsidR="00000000" w:rsidRPr="00000000">
            <w:rPr>
              <w:rtl w:val="0"/>
            </w:rPr>
            <w:t xml:space="preserve">     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Consultar Vagas</w:t>
            <w:tab/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[RF12]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Remover Vagas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left" w:leader="none" w:pos="960"/>
              <w:tab w:val="right" w:leader="none" w:pos="9060"/>
            </w:tabs>
            <w:spacing w:after="0" w:before="0" w:lineRule="auto"/>
            <w:ind w:left="240" w:firstLine="0"/>
            <w:jc w:val="left"/>
            <w:rPr/>
          </w:pP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3.4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Manter República</w:t>
            <w:tab/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[RF13]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República</w:t>
            <w:tab/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[RF14]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 Alterar República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[RF15]</w:t>
          </w:r>
          <w:r w:rsidDel="00000000" w:rsidR="00000000" w:rsidRPr="00000000">
            <w:rPr>
              <w:rtl w:val="0"/>
            </w:rPr>
            <w:t xml:space="preserve">     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Consultar República</w:t>
            <w:tab/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[RF16]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Remover República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left" w:leader="none" w:pos="960"/>
              <w:tab w:val="right" w:leader="none" w:pos="9060"/>
            </w:tabs>
            <w:spacing w:after="0" w:before="0" w:lineRule="auto"/>
            <w:ind w:left="240" w:firstLine="0"/>
            <w:jc w:val="left"/>
            <w:rPr/>
          </w:pP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3.5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Manter Kitnet</w:t>
            <w:tab/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[RF17]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Kitnet</w:t>
            <w:tab/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[RF18]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 Alterar Kitnet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[RF19]</w:t>
          </w:r>
          <w:r w:rsidDel="00000000" w:rsidR="00000000" w:rsidRPr="00000000">
            <w:rPr>
              <w:rtl w:val="0"/>
            </w:rPr>
            <w:t xml:space="preserve">     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Consultar Kitnet</w:t>
            <w:tab/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[RF20]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Remover Kitnet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</w:t>
          </w:r>
          <w:r w:rsidDel="00000000" w:rsidR="00000000" w:rsidRPr="00000000">
            <w:fldChar w:fldCharType="begin"/>
            <w:instrText xml:space="preserve"> PAGEREF _heading=h.1v1yuxt \h </w:instrText>
            <w:fldChar w:fldCharType="separate"/>
          </w:r>
          <w:r w:rsidDel="00000000" w:rsidR="00000000" w:rsidRPr="00000000">
            <w:rPr>
              <w:sz w:val="20"/>
              <w:szCs w:val="20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left" w:leader="none" w:pos="960"/>
              <w:tab w:val="right" w:leader="none" w:pos="9060"/>
            </w:tabs>
            <w:spacing w:after="0" w:before="0" w:lineRule="auto"/>
            <w:ind w:left="240" w:firstLine="0"/>
            <w:jc w:val="left"/>
            <w:rPr/>
          </w:pP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3.6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Dashboard</w:t>
            <w:tab/>
            <w:t xml:space="preserve">16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[RF21]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Gerar Relatório do Acesso das Vagas</w:t>
            <w:tab/>
            <w:t xml:space="preserve">16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[RF22]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 Gerar Relatório do Motivo das Vagas serem Deletadas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left" w:leader="none" w:pos="960"/>
              <w:tab w:val="right" w:leader="none" w:pos="9060"/>
            </w:tabs>
            <w:spacing w:after="0" w:before="0" w:lineRule="auto"/>
            <w:ind w:left="240" w:firstLine="0"/>
            <w:jc w:val="left"/>
            <w:rPr/>
          </w:pP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3.7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Notificação das Vagas não Visualizadas</w:t>
            <w:tab/>
            <w:t xml:space="preserve">18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[RF23]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Listagem das vagas que não foram visualizadas</w:t>
            <w:tab/>
            <w:t xml:space="preserve">18</w:t>
          </w:r>
        </w:p>
        <w:p w:rsidR="00000000" w:rsidDel="00000000" w:rsidP="00000000" w:rsidRDefault="00000000" w:rsidRPr="00000000" w14:paraId="0000008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NÃO FUNCIONAIS</w:t>
            <w:tab/>
          </w:r>
          <w:r w:rsidDel="00000000" w:rsidR="00000000" w:rsidRPr="00000000">
            <w:rPr>
              <w:b w:val="1"/>
              <w:smallCaps w:val="1"/>
              <w:sz w:val="20"/>
              <w:szCs w:val="20"/>
              <w:rtl w:val="0"/>
            </w:rPr>
            <w:t xml:space="preserve">18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Usabilidade</w:t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u w:val="none"/>
              <w:rtl w:val="0"/>
            </w:rPr>
            <w:t xml:space="preserve">1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[RNF01]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Interface intuitiva e fácil de ser utilizada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u w:val="none"/>
              <w:rtl w:val="0"/>
            </w:rPr>
            <w:t xml:space="preserve">1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[RNF02]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Responsabilidade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u w:val="none"/>
              <w:rtl w:val="0"/>
            </w:rPr>
            <w:t xml:space="preserve">1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Desempenho</w:t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u w:val="none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3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Tempo de resposta do sistema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u w:val="none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3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Segurança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4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Segurança dos dados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4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Distribuição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5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Disponibilidade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5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Padrões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i w:val="1"/>
              <w:color w:val="000000"/>
              <w:sz w:val="20"/>
              <w:szCs w:val="20"/>
              <w:u w:val="no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6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Utilização das melhores práticas de desenvolvimento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tabs>
              <w:tab w:val="left" w:leader="none" w:pos="1680"/>
              <w:tab w:val="right" w:leader="none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[RNF07]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Conformidade segundo a Lei Geral de Proteção de Dados (LGPD)</w:t>
            <w:tab/>
            <w:t xml:space="preserve">20</w:t>
          </w:r>
        </w:p>
        <w:p w:rsidR="00000000" w:rsidDel="00000000" w:rsidP="00000000" w:rsidRDefault="00000000" w:rsidRPr="00000000" w14:paraId="0000009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6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Hardware e software</w:t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u w:val="none"/>
              <w:rtl w:val="0"/>
            </w:rPr>
            <w:t xml:space="preserve">2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8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Compatibilidade com os navegadores web mais utilizados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u w:val="none"/>
              <w:rtl w:val="0"/>
            </w:rPr>
            <w:t xml:space="preserve">2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smallCaps w:val="1"/>
              <w:sz w:val="20"/>
              <w:szCs w:val="20"/>
              <w:rtl w:val="0"/>
            </w:rPr>
            <w:t xml:space="preserve">5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MUDANÇAS NOS REQUISITOS</w:t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u w:val="none"/>
              <w:rtl w:val="0"/>
            </w:rPr>
            <w:t xml:space="preserve">2</w:t>
          </w:r>
          <w:r w:rsidDel="00000000" w:rsidR="00000000" w:rsidRPr="00000000">
            <w:rPr>
              <w:b w:val="1"/>
              <w:smallCaps w:val="1"/>
              <w:sz w:val="20"/>
              <w:szCs w:val="20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smallCaps w:val="1"/>
              <w:sz w:val="20"/>
              <w:szCs w:val="20"/>
              <w:rtl w:val="0"/>
            </w:rPr>
            <w:t xml:space="preserve">6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REFERÊNCIAS</w:t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u w:val="none"/>
              <w:rtl w:val="0"/>
            </w:rPr>
            <w:t xml:space="preserve">2</w:t>
          </w:r>
          <w:r w:rsidDel="00000000" w:rsidR="00000000" w:rsidRPr="00000000">
            <w:rPr>
              <w:b w:val="1"/>
              <w:smallCaps w:val="1"/>
              <w:sz w:val="20"/>
              <w:szCs w:val="20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F">
      <w:pPr>
        <w:rPr>
          <w:rFonts w:ascii="Arial" w:cs="Arial" w:eastAsia="Arial" w:hAnsi="Arial"/>
          <w:vertAlign w:val="baseline"/>
        </w:rPr>
        <w:sectPr>
          <w:headerReference r:id="rId9" w:type="default"/>
          <w:footerReference r:id="rId10" w:type="default"/>
          <w:type w:val="nextPage"/>
          <w:pgSz w:h="16838" w:w="11906" w:orient="portrait"/>
          <w:pgMar w:bottom="1899" w:top="1701" w:left="1418" w:right="1418" w:header="720" w:footer="73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1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Este documento especifica os requisitos do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RepiME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, fornecendo aos desenvolvedores as informações necessárias para a execução de seu projeto e implementação, assim como para a realização dos testes e homologação.</w:t>
      </w:r>
    </w:p>
    <w:p w:rsidR="00000000" w:rsidDel="00000000" w:rsidP="00000000" w:rsidRDefault="00000000" w:rsidRPr="00000000" w14:paraId="000000A2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Esta introdução fornece as informações necessárias para fazer um bom uso deste documento, explicitando seus objetivos e as convenções que foram adotadas no texto. As demais seções apresentam a especificação do 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epiME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e estão organizadas como descrito abaixo: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2 - Descrição geral do produto/serviço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apresenta uma visão geral do produto/serviço, caracterizando qual é o seu escopo e descrevendo seus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3 - Requisitos funcionais: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lista e descreve os requisitos funcionais do produto/serviço, especificando seus objetivos, funcionalidades, atores e prioridades.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4 - Requisitos não funcionais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especifica todos os requisitos não funcionais do produto/serviço, divididos em requisitos de usabilidade, confiabilidade, desempenho, segurança, distribuição, adequação a padrões e requisitos de hardware e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5 - Rastreabilidade: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apresenta os relacionamentos entre os requisitos do produto/serviço.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6 - Referências: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contém uma lista de referências para outros documentos relacionados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Convenções, termos e abreviações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 correta interpretação deste documento exige o conhecimento de algumas convenções e termos específicos, que são descritos a seguir.</w:t>
      </w:r>
    </w:p>
    <w:p w:rsidR="00000000" w:rsidDel="00000000" w:rsidP="00000000" w:rsidRDefault="00000000" w:rsidRPr="00000000" w14:paraId="000000AA">
      <w:pPr>
        <w:keepNext w:val="1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Identificação dos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Por convenção, a referência a requisitos é feita através do identificador do requisito, de acordo com o esquema abaixo:</w:t>
      </w:r>
    </w:p>
    <w:p w:rsidR="00000000" w:rsidDel="00000000" w:rsidP="00000000" w:rsidRDefault="00000000" w:rsidRPr="00000000" w14:paraId="000000AC">
      <w:pPr>
        <w:jc w:val="center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[identificador de tipo de requisito.identificador do requisito]</w:t>
      </w:r>
    </w:p>
    <w:p w:rsidR="00000000" w:rsidDel="00000000" w:rsidP="00000000" w:rsidRDefault="00000000" w:rsidRPr="00000000" w14:paraId="000000AD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identificador de tipo de requisito pode ser: 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RF – requisito funcional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RNF – requisito não-funcional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Identificador do requisito é um número, criado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sequencialmente,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que determina que aquele requisito é único para um determinado tipo de requisito.</w:t>
      </w:r>
    </w:p>
    <w:p w:rsidR="00000000" w:rsidDel="00000000" w:rsidP="00000000" w:rsidRDefault="00000000" w:rsidRPr="00000000" w14:paraId="000000B1">
      <w:pPr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Ex: RF001, RF002, RNF001, RNF002.</w:t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tyjcwt" w:id="5"/>
      <w:bookmarkEnd w:id="5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operações de manter nos requisitos funcionais referem-se às operações de create, read, update e delete - CRUD. </w:t>
      </w:r>
    </w:p>
    <w:p w:rsidR="00000000" w:rsidDel="00000000" w:rsidP="00000000" w:rsidRDefault="00000000" w:rsidRPr="00000000" w14:paraId="000000B4">
      <w:pPr>
        <w:keepNext w:val="1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Prioridades dos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Para estabelecer a prioridade dos requisitos foram adotadas as denominações “essencial”, “importante” e “desejável”.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Essencial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sem o qual o sistema não entra em funcionamento. Requisitos essenciais são requisitos imprescindíveis, que têm que ser implementados impreterivelmente.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Importante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bookmarkStart w:colFirst="0" w:colLast="0" w:name="_heading=h.3dy6vkm" w:id="6"/>
      <w:bookmarkEnd w:id="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Desejável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firstLine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1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VISÃO GERAL DO PRODUTO/SERVIÇO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2s8eyo1" w:id="9"/>
      <w:bookmarkEnd w:id="9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Tendo em vista a forte tradição de repúblicas na cidade de Itajubá, muitos ingressantes nas universidades da cidade buscam acomodações durante o ciclo acadêmico. Nesse cenário, a fraca centralização das informações acerca das vagas gera um estresse que pode ser evitado. A equipe de desenvolvimento do aplicativo RepiME busca centralizar, gerenciar e organizar as informações sobre as vagas disponíveis na cidade através de uma aplicação web, e permitirá ao administrador visualizar um dashboard com alguns dados estatísticos da aplicação.</w:t>
      </w:r>
    </w:p>
    <w:p w:rsidR="00000000" w:rsidDel="00000000" w:rsidP="00000000" w:rsidRDefault="00000000" w:rsidRPr="00000000" w14:paraId="000000BD">
      <w:pPr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Abrangência e sistemas relacionados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produto RepiME irá permitir com que os ingressantes em universidades possam buscar por vagas próximas a universidade desejada, e para isso será necessário conexão com a internet e a utilização de um browser para interagir com a aplicação web. A equipe do projeto irá desenvolver toda a aplicação web, que irá interagir com a versão mobile já existente do sistema, e também dará todo o suporte necessário para o seu funcionamento.</w:t>
      </w:r>
    </w:p>
    <w:p w:rsidR="00000000" w:rsidDel="00000000" w:rsidP="00000000" w:rsidRDefault="00000000" w:rsidRPr="00000000" w14:paraId="000000B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principais funcionalidades do RepiME incluem: anunciar novas vagas (características da acomodação); fornecer as informações para contato com o dono da vaga; permitir o anúncio de novas vagas para usuários cadastrados; e um dashboard para administradores contendo alguns dados estatísticos da aplicação, como a quantidade de acessos a uma vaga residencial, quantas vagas foram publicadas de cada tipo residencial, quantas vagas foram cadastradas na última semana/mês, quantas vagas foram preenchidas, etc.</w:t>
      </w:r>
    </w:p>
    <w:p w:rsidR="00000000" w:rsidDel="00000000" w:rsidP="00000000" w:rsidRDefault="00000000" w:rsidRPr="00000000" w14:paraId="000000C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both"/>
        <w:rPr>
          <w:rFonts w:ascii="Arial" w:cs="Arial" w:eastAsia="Arial" w:hAnsi="Arial"/>
          <w:i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Todavia, a aplicação não irá permitir aos usuários entrar em contato com os locadores das vagas através do próprio sistema, somente irá disponibilizar o contato dos locadores através de redes sociais, como Whatsapp, Instagram, Facebook, entre outros.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Descrição do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17dp8vu" w:id="10"/>
      <w:bookmarkEnd w:id="10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Como uma das principais universidades da região, a Universidade Federal de Itajubá (UNIFEI) é um cliente em potencial muito importante para o aplicativo RepiME. A UNIFEI é uma universidade federal que oferece cursos de graduação e pós-graduação em diversas áreas do conhecimento, atraindo estudantes de diferentes regiões do país.  </w:t>
      </w:r>
    </w:p>
    <w:p w:rsidR="00000000" w:rsidDel="00000000" w:rsidP="00000000" w:rsidRDefault="00000000" w:rsidRPr="00000000" w14:paraId="000000C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3rdcrjn" w:id="11"/>
      <w:bookmarkEnd w:id="1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a UNIFEI, o RepiME pode ser uma ferramenta muito útil para auxiliar os estudantes na busca por acomodações durante o ciclo acadêmico. O aplicativo pode ajudar a centralizar as informações sobre as vagas disponíveis em repúblicas na cidade, tornando mais fácil e rápido para os estudantes encontrarem opções de moradia próximas à universidade.</w:t>
      </w:r>
    </w:p>
    <w:p w:rsidR="00000000" w:rsidDel="00000000" w:rsidP="00000000" w:rsidRDefault="00000000" w:rsidRPr="00000000" w14:paraId="000000C4">
      <w:pPr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Descrição dos usuários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26in1rg" w:id="12"/>
      <w:bookmarkEnd w:id="12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RepiME é uma aplicação que possui três tipos de usuários: locador, locatário e administrador. Os dois primeiros tipos de usuários estão intrinsecamente ligados à regra de negócio da aplicação, enquanto o último é responsável por gerenciar o sistema e as informações dos usuários.</w:t>
      </w:r>
    </w:p>
    <w:p w:rsidR="00000000" w:rsidDel="00000000" w:rsidP="00000000" w:rsidRDefault="00000000" w:rsidRPr="00000000" w14:paraId="000000C6">
      <w:pPr>
        <w:keepNext w:val="1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smallCaps w:val="0"/>
          <w:strike w:val="0"/>
          <w:color w:val="000000"/>
          <w:sz w:val="22"/>
          <w:szCs w:val="22"/>
          <w:shd w:fill="auto" w:val="clear"/>
        </w:rPr>
      </w:pPr>
      <w:bookmarkStart w:colFirst="0" w:colLast="0" w:name="_heading=h.lnxbz9" w:id="13"/>
      <w:bookmarkEnd w:id="13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Locatário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35nkun2" w:id="14"/>
      <w:bookmarkEnd w:id="14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locatário é outro usuário convencional do RepiME e tem como função buscar por repúblicas disponíveis para locação. Através do aplicativo, o locatário pode visualizar informações sobre as repúblicas.</w:t>
      </w:r>
    </w:p>
    <w:p w:rsidR="00000000" w:rsidDel="00000000" w:rsidP="00000000" w:rsidRDefault="00000000" w:rsidRPr="00000000" w14:paraId="000000C8">
      <w:pPr>
        <w:keepNext w:val="1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smallCaps w:val="0"/>
          <w:strike w:val="0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Locador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locador é um dos usuários convencionais da aplicação e tem como função cadastrar as repúblicas disponíveis para locação. Além disso, o locador também pode gerenciar a disponibilidade de sua república e receber notificações quando um locatário estiver interessado em alugar o imóvel.</w:t>
      </w:r>
    </w:p>
    <w:p w:rsidR="00000000" w:rsidDel="00000000" w:rsidP="00000000" w:rsidRDefault="00000000" w:rsidRPr="00000000" w14:paraId="000000CA">
      <w:pPr>
        <w:keepNext w:val="1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smallCaps w:val="0"/>
          <w:strike w:val="0"/>
          <w:color w:val="000000"/>
          <w:sz w:val="22"/>
          <w:szCs w:val="22"/>
          <w:shd w:fill="auto" w:val="clear"/>
        </w:rPr>
      </w:pPr>
      <w:bookmarkStart w:colFirst="0" w:colLast="0" w:name="_heading=h.1ksv4uv" w:id="15"/>
      <w:bookmarkEnd w:id="15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44sinio" w:id="16"/>
      <w:bookmarkEnd w:id="16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administrador é o terceiro tipo de usuário do RepiME e tem acesso a um dashboard que permite gerenciar as informações da aplicação. O administrador pode criar relatórios e métricas para analisar o desempenho da aplicação, além de poder interagir diretamente com o servidor da aplicação para realizar tarefas relacionadas ao banco de dados e pode gerenciar os usuários cadastrados.</w:t>
      </w:r>
    </w:p>
    <w:p w:rsidR="00000000" w:rsidDel="00000000" w:rsidP="00000000" w:rsidRDefault="00000000" w:rsidRPr="00000000" w14:paraId="000000C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1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heading=h.z337ya" w:id="18"/>
      <w:bookmarkEnd w:id="18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1"/>
        <w:numPr>
          <w:ilvl w:val="1"/>
          <w:numId w:val="6"/>
        </w:numPr>
        <w:spacing w:before="24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Manter Usuário</w:t>
      </w:r>
    </w:p>
    <w:p w:rsidR="00000000" w:rsidDel="00000000" w:rsidP="00000000" w:rsidRDefault="00000000" w:rsidRPr="00000000" w14:paraId="000000CF">
      <w:pPr>
        <w:keepNext w:val="1"/>
        <w:spacing w:befor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seção será responsável por agrupar as operações CRUD dos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Usuário</w:t>
      </w:r>
    </w:p>
    <w:p w:rsidR="00000000" w:rsidDel="00000000" w:rsidP="00000000" w:rsidRDefault="00000000" w:rsidRPr="00000000" w14:paraId="000000D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1y810tw" w:id="20"/>
      <w:bookmarkEnd w:id="20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Usuário.</w:t>
      </w:r>
    </w:p>
    <w:tbl>
      <w:tblPr>
        <w:tblStyle w:val="Table3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0D4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0D6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D7">
            <w:pPr>
              <w:keepLines w:val="1"/>
              <w:widowControl w:val="0"/>
              <w:spacing w:after="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*Nome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9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Nome do usuário.</w:t>
            </w:r>
          </w:p>
        </w:tc>
      </w:tr>
      <w:tr>
        <w:trPr>
          <w:cantSplit w:val="0"/>
          <w:trHeight w:val="327.97851562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0DA">
            <w:pPr>
              <w:keepLines w:val="1"/>
              <w:widowControl w:val="0"/>
              <w:spacing w:after="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*Login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0DC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Nome de usuário para realizar o login na aplicação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0DD">
            <w:pPr>
              <w:keepLines w:val="1"/>
              <w:widowControl w:val="0"/>
              <w:spacing w:after="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*Senha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F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 senha de acesso do Usuário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E0">
            <w:pPr>
              <w:keepLines w:val="1"/>
              <w:widowControl w:val="0"/>
              <w:spacing w:after="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*Contato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E2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Meios para entrar em contato com usuário (texto)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E3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#Foto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E5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Foto de perfil do usuário</w:t>
            </w:r>
          </w:p>
        </w:tc>
      </w:tr>
    </w:tbl>
    <w:p w:rsidR="00000000" w:rsidDel="00000000" w:rsidP="00000000" w:rsidRDefault="00000000" w:rsidRPr="00000000" w14:paraId="000000E6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1 - Cadastro de usuários</w:t>
      </w:r>
      <w:r w:rsidDel="00000000" w:rsidR="00000000" w:rsidRPr="00000000">
        <w:rPr>
          <w:rtl w:val="0"/>
        </w:rPr>
      </w:r>
    </w:p>
    <w:tbl>
      <w:tblPr>
        <w:tblStyle w:val="Table4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7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8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B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C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0EE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Alterar Usuário</w:t>
      </w:r>
    </w:p>
    <w:p w:rsidR="00000000" w:rsidDel="00000000" w:rsidP="00000000" w:rsidRDefault="00000000" w:rsidRPr="00000000" w14:paraId="000000F1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4i7ojhp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</w:t>
      </w:r>
    </w:p>
    <w:p w:rsidR="00000000" w:rsidDel="00000000" w:rsidP="00000000" w:rsidRDefault="00000000" w:rsidRPr="00000000" w14:paraId="000000F3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1ci93xb" w:id="23"/>
      <w:bookmarkEnd w:id="23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funcional começa quando o Ator deseja alterar os dados do próprio perfil. </w:t>
      </w:r>
    </w:p>
    <w:p w:rsidR="00000000" w:rsidDel="00000000" w:rsidP="00000000" w:rsidRDefault="00000000" w:rsidRPr="00000000" w14:paraId="000000F5">
      <w:pPr>
        <w:ind w:left="0" w:firstLine="0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3whwml4" w:id="24"/>
      <w:bookmarkEnd w:id="24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campos da tabela 1 podem ser modificáveis.</w:t>
      </w:r>
      <w:r w:rsidDel="00000000" w:rsidR="00000000" w:rsidRPr="00000000">
        <w:rPr>
          <w:rtl w:val="0"/>
        </w:rPr>
      </w:r>
    </w:p>
    <w:tbl>
      <w:tblPr>
        <w:tblStyle w:val="Table5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6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7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8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A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B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0FD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E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Consultar Usuário</w:t>
      </w:r>
    </w:p>
    <w:p w:rsidR="00000000" w:rsidDel="00000000" w:rsidP="00000000" w:rsidRDefault="00000000" w:rsidRPr="00000000" w14:paraId="000000FF">
      <w:pPr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2bn6wsx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Usuário, Administrador.</w:t>
      </w:r>
    </w:p>
    <w:p w:rsidR="00000000" w:rsidDel="00000000" w:rsidP="00000000" w:rsidRDefault="00000000" w:rsidRPr="00000000" w14:paraId="00000101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qsh70q" w:id="26"/>
      <w:bookmarkEnd w:id="26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Será possível pesquisar pelos usuários do sistema, através do seguinte filtro:</w:t>
      </w:r>
    </w:p>
    <w:tbl>
      <w:tblPr>
        <w:tblStyle w:val="Table6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02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04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05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*Login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07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Identificador único de usuário</w:t>
            </w:r>
          </w:p>
        </w:tc>
      </w:tr>
    </w:tbl>
    <w:p w:rsidR="00000000" w:rsidDel="00000000" w:rsidP="00000000" w:rsidRDefault="00000000" w:rsidRPr="00000000" w14:paraId="00000108">
      <w:pPr>
        <w:spacing w:after="120" w:before="36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3 - Consulta de usuário</w:t>
      </w:r>
    </w:p>
    <w:tbl>
      <w:tblPr>
        <w:tblStyle w:val="Table7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424.89257812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9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0A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E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F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0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1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2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3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14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Remover Usuário</w:t>
      </w:r>
    </w:p>
    <w:p w:rsidR="00000000" w:rsidDel="00000000" w:rsidP="00000000" w:rsidRDefault="00000000" w:rsidRPr="00000000" w14:paraId="0000011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Usuário, Administrador.</w:t>
      </w:r>
    </w:p>
    <w:p w:rsidR="00000000" w:rsidDel="00000000" w:rsidP="00000000" w:rsidRDefault="00000000" w:rsidRPr="00000000" w14:paraId="00000116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3as4poj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Esse requisito permite remover os usuários do sistema. A remoção de um usuário também irá excluir todas as residências e vagas relacionadas a esse usuário.</w:t>
      </w:r>
    </w:p>
    <w:tbl>
      <w:tblPr>
        <w:tblStyle w:val="Table8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910.9570312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8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B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D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E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1F">
      <w:pPr>
        <w:keepNext w:val="1"/>
        <w:numPr>
          <w:ilvl w:val="1"/>
          <w:numId w:val="6"/>
        </w:numPr>
        <w:spacing w:before="24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Manter Vagas</w:t>
      </w:r>
    </w:p>
    <w:p w:rsidR="00000000" w:rsidDel="00000000" w:rsidP="00000000" w:rsidRDefault="00000000" w:rsidRPr="00000000" w14:paraId="00000120">
      <w:pPr>
        <w:keepNext w:val="1"/>
        <w:spacing w:befor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seção será responsável por agrupar as operações CRUD da vaga.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Vagas</w:t>
      </w:r>
    </w:p>
    <w:p w:rsidR="00000000" w:rsidDel="00000000" w:rsidP="00000000" w:rsidRDefault="00000000" w:rsidRPr="00000000" w14:paraId="0000012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Usuário.</w:t>
      </w:r>
    </w:p>
    <w:tbl>
      <w:tblPr>
        <w:tblStyle w:val="Table9"/>
        <w:tblW w:w="9390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210"/>
        <w:tblGridChange w:id="0">
          <w:tblGrid>
            <w:gridCol w:w="3075"/>
            <w:gridCol w:w="105"/>
            <w:gridCol w:w="6210"/>
          </w:tblGrid>
        </w:tblGridChange>
      </w:tblGrid>
      <w:tr>
        <w:trPr>
          <w:cantSplit w:val="0"/>
          <w:trHeight w:val="274" w:hRule="atLeast"/>
          <w:tblHeader w:val="1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25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27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1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28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*Mensalidade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2A">
            <w:pPr>
              <w:keepLines w:val="1"/>
              <w:widowControl w:val="0"/>
              <w:spacing w:after="0" w:lineRule="auto"/>
              <w:ind w:left="284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Custo mensal da vaga da residência.</w:t>
            </w:r>
          </w:p>
        </w:tc>
      </w:tr>
      <w:tr>
        <w:trPr>
          <w:cantSplit w:val="0"/>
          <w:trHeight w:val="327.978515625" w:hRule="atLeast"/>
          <w:tblHeader w:val="1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2B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2D">
            <w:pPr>
              <w:keepLines w:val="1"/>
              <w:widowControl w:val="0"/>
              <w:spacing w:after="0" w:lineRule="auto"/>
              <w:ind w:left="284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Detalhes e informações adicionais acerca da vaga da residência.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2E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*Fotos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30">
            <w:pPr>
              <w:keepLines w:val="1"/>
              <w:widowControl w:val="0"/>
              <w:spacing w:after="0" w:lineRule="auto"/>
              <w:ind w:left="284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Imagens da residência. 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31">
            <w:pPr>
              <w:keepLines w:val="1"/>
              <w:widowControl w:val="0"/>
              <w:spacing w:after="0" w:lineRule="auto"/>
              <w:ind w:lef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        #Motivo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33">
            <w:pPr>
              <w:keepLines w:val="1"/>
              <w:widowControl w:val="0"/>
              <w:spacing w:after="0" w:lineRule="auto"/>
              <w:ind w:left="284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Dropbox que irá possuir alguns valores pelo qual o  usuário está deletando a vaga. Na inserção de uma vaga esse campo será preenchido como vazio.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34">
            <w:pPr>
              <w:keepLines w:val="1"/>
              <w:widowControl w:val="0"/>
              <w:spacing w:after="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*Cidade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36">
            <w:pPr>
              <w:keepLines w:val="1"/>
              <w:widowControl w:val="0"/>
              <w:spacing w:after="0" w:lineRule="auto"/>
              <w:ind w:lef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Cidade da residência da vaga que está sendo cadastrada</w:t>
            </w:r>
          </w:p>
        </w:tc>
      </w:tr>
    </w:tbl>
    <w:p w:rsidR="00000000" w:rsidDel="00000000" w:rsidP="00000000" w:rsidRDefault="00000000" w:rsidRPr="00000000" w14:paraId="00000137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6 - Cadastro de vagas</w:t>
      </w:r>
      <w:r w:rsidDel="00000000" w:rsidR="00000000" w:rsidRPr="00000000">
        <w:rPr>
          <w:rtl w:val="0"/>
        </w:rPr>
      </w:r>
    </w:p>
    <w:tbl>
      <w:tblPr>
        <w:tblStyle w:val="Table10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A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B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C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D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E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3F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0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Alterar Vagas</w:t>
      </w:r>
    </w:p>
    <w:p w:rsidR="00000000" w:rsidDel="00000000" w:rsidP="00000000" w:rsidRDefault="00000000" w:rsidRPr="00000000" w14:paraId="0000014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Usuário.</w:t>
      </w:r>
    </w:p>
    <w:p w:rsidR="00000000" w:rsidDel="00000000" w:rsidP="00000000" w:rsidRDefault="00000000" w:rsidRPr="00000000" w14:paraId="0000014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funcional começa quando o Ator deseja alterar os dados de uma vaga anteriormente cadastrada no sistema. Primeiramente devem ser listadas as vagas cadastradas pelo usuário no sistema , e ao escolher uma das listadas, será exibida a visualização de seus dados. A partir disso, esta mesma vaga poderá ter seus dados alterados.</w:t>
      </w:r>
    </w:p>
    <w:p w:rsidR="00000000" w:rsidDel="00000000" w:rsidP="00000000" w:rsidRDefault="00000000" w:rsidRPr="00000000" w14:paraId="00000144">
      <w:pPr>
        <w:ind w:firstLine="720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campos da tabela 6 podem ser modificáveis, exceto o motivo, que só será modificado quando o usuário deletar uma vaga.</w:t>
      </w:r>
      <w:r w:rsidDel="00000000" w:rsidR="00000000" w:rsidRPr="00000000">
        <w:rPr>
          <w:rtl w:val="0"/>
        </w:rPr>
      </w:r>
    </w:p>
    <w:tbl>
      <w:tblPr>
        <w:tblStyle w:val="Table11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5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6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8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A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B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4C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D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Consultar Vagas</w:t>
      </w:r>
    </w:p>
    <w:p w:rsidR="00000000" w:rsidDel="00000000" w:rsidP="00000000" w:rsidRDefault="00000000" w:rsidRPr="00000000" w14:paraId="0000014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Usuário, Administrador.</w:t>
      </w:r>
    </w:p>
    <w:tbl>
      <w:tblPr>
        <w:tblStyle w:val="Table12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50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filtro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52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filtro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53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#Mensalidade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55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contendo o valor máximo para a mensalidade das vagas.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56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*Cidade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58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alguma cidade específica. 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59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#Tipo da residência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5B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todas, Kitnet ou República. Por padrão ficará selecionada como Todas.</w:t>
            </w:r>
          </w:p>
        </w:tc>
      </w:tr>
    </w:tbl>
    <w:p w:rsidR="00000000" w:rsidDel="00000000" w:rsidP="00000000" w:rsidRDefault="00000000" w:rsidRPr="00000000" w14:paraId="0000015C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7 - Filtros da consulta de vagas</w:t>
      </w:r>
      <w:r w:rsidDel="00000000" w:rsidR="00000000" w:rsidRPr="00000000">
        <w:rPr>
          <w:rtl w:val="0"/>
        </w:rPr>
      </w:r>
    </w:p>
    <w:tbl>
      <w:tblPr>
        <w:tblStyle w:val="Table13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5D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E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F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0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1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2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3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64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5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Remover Vagas</w:t>
      </w:r>
    </w:p>
    <w:p w:rsidR="00000000" w:rsidDel="00000000" w:rsidP="00000000" w:rsidRDefault="00000000" w:rsidRPr="00000000" w14:paraId="0000016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Usuário, Administrador.</w:t>
      </w:r>
    </w:p>
    <w:p w:rsidR="00000000" w:rsidDel="00000000" w:rsidP="00000000" w:rsidRDefault="00000000" w:rsidRPr="00000000" w14:paraId="00000168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1pxezwc" w:id="28"/>
      <w:bookmarkEnd w:id="28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permite remover as vagas cadastradas pelo usuário.</w:t>
      </w:r>
    </w:p>
    <w:tbl>
      <w:tblPr>
        <w:tblStyle w:val="Table14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69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A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B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C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D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E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F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70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1">
      <w:pPr>
        <w:keepNext w:val="1"/>
        <w:numPr>
          <w:ilvl w:val="1"/>
          <w:numId w:val="6"/>
        </w:numPr>
        <w:spacing w:before="24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Manter República</w:t>
      </w:r>
    </w:p>
    <w:p w:rsidR="00000000" w:rsidDel="00000000" w:rsidP="00000000" w:rsidRDefault="00000000" w:rsidRPr="00000000" w14:paraId="00000172">
      <w:pPr>
        <w:keepNext w:val="1"/>
        <w:spacing w:befor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seção será responsável por agrupar as operações CRUD da república.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República</w:t>
      </w:r>
    </w:p>
    <w:p w:rsidR="00000000" w:rsidDel="00000000" w:rsidP="00000000" w:rsidRDefault="00000000" w:rsidRPr="00000000" w14:paraId="0000017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Usuário.</w:t>
      </w:r>
    </w:p>
    <w:tbl>
      <w:tblPr>
        <w:tblStyle w:val="Table15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77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79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7A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*Nome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7C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Nome da república.</w:t>
            </w:r>
          </w:p>
        </w:tc>
      </w:tr>
      <w:tr>
        <w:trPr>
          <w:cantSplit w:val="0"/>
          <w:trHeight w:val="327.97851562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7D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*Trotes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7F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Um marcador para dizer se a república faz trotes ou não.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80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#Fundação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82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Uma data que marca quando a república foi fundada.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83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*Endereço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85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 localização da república contendo o nome da rua, número, bairro e CEP.</w:t>
            </w:r>
          </w:p>
        </w:tc>
      </w:tr>
    </w:tbl>
    <w:p w:rsidR="00000000" w:rsidDel="00000000" w:rsidP="00000000" w:rsidRDefault="00000000" w:rsidRPr="00000000" w14:paraId="00000186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8 - Cadastro de repúblicas</w:t>
      </w:r>
      <w:r w:rsidDel="00000000" w:rsidR="00000000" w:rsidRPr="00000000">
        <w:rPr>
          <w:rtl w:val="0"/>
        </w:rPr>
      </w:r>
    </w:p>
    <w:tbl>
      <w:tblPr>
        <w:tblStyle w:val="Table16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87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8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A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B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C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D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8E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F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Alterar República</w:t>
      </w:r>
    </w:p>
    <w:p w:rsidR="00000000" w:rsidDel="00000000" w:rsidP="00000000" w:rsidRDefault="00000000" w:rsidRPr="00000000" w14:paraId="0000019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</w:t>
      </w:r>
    </w:p>
    <w:p w:rsidR="00000000" w:rsidDel="00000000" w:rsidP="00000000" w:rsidRDefault="00000000" w:rsidRPr="00000000" w14:paraId="0000019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funcional começa quando o Ator deseja alterar os dados de uma república anteriormente cadastrada no sistema. Primeiramente devem ser listadas as repúblicas cadastradas pelo usuário no sistema, e ao escolher uma das listados, será exibida a visualização de seus dados. A partir disso, esta mesma república poderá ter seus dados alterados.</w:t>
      </w:r>
    </w:p>
    <w:p w:rsidR="00000000" w:rsidDel="00000000" w:rsidP="00000000" w:rsidRDefault="00000000" w:rsidRPr="00000000" w14:paraId="00000194">
      <w:pPr>
        <w:ind w:firstLine="720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campos da tabela 8 podem ser modificáveis.</w:t>
      </w:r>
      <w:r w:rsidDel="00000000" w:rsidR="00000000" w:rsidRPr="00000000">
        <w:rPr>
          <w:rtl w:val="0"/>
        </w:rPr>
      </w:r>
    </w:p>
    <w:tbl>
      <w:tblPr>
        <w:tblStyle w:val="Table17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95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6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8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A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B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9C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Consultar República</w:t>
      </w:r>
    </w:p>
    <w:p w:rsidR="00000000" w:rsidDel="00000000" w:rsidP="00000000" w:rsidRDefault="00000000" w:rsidRPr="00000000" w14:paraId="0000019D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Usuário, Administrador.</w:t>
      </w:r>
    </w:p>
    <w:tbl>
      <w:tblPr>
        <w:tblStyle w:val="Table18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9F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filtro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A1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filtro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A2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#Nome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A4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Um filtro de texto para procurar por um nome</w:t>
            </w:r>
          </w:p>
        </w:tc>
      </w:tr>
      <w:tr>
        <w:trPr>
          <w:cantSplit w:val="0"/>
          <w:trHeight w:val="327.97851562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A5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#Trotes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A7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todas, Sem Trote ou Com Trote. Por padrão ficará selecionada como Todas.</w:t>
            </w:r>
          </w:p>
        </w:tc>
      </w:tr>
    </w:tbl>
    <w:p w:rsidR="00000000" w:rsidDel="00000000" w:rsidP="00000000" w:rsidRDefault="00000000" w:rsidRPr="00000000" w14:paraId="000001A8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9 - Filtros da consulta de repúblicas</w:t>
      </w:r>
      <w:r w:rsidDel="00000000" w:rsidR="00000000" w:rsidRPr="00000000">
        <w:rPr>
          <w:rtl w:val="0"/>
        </w:rPr>
      </w:r>
    </w:p>
    <w:tbl>
      <w:tblPr>
        <w:tblStyle w:val="Table19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A9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A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C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D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E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F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0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B1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2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Remover República</w:t>
      </w:r>
    </w:p>
    <w:p w:rsidR="00000000" w:rsidDel="00000000" w:rsidP="00000000" w:rsidRDefault="00000000" w:rsidRPr="00000000" w14:paraId="000001B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Usuário, Administrador.</w:t>
      </w:r>
    </w:p>
    <w:p w:rsidR="00000000" w:rsidDel="00000000" w:rsidP="00000000" w:rsidRDefault="00000000" w:rsidRPr="00000000" w14:paraId="000001B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permite remover uma república e todas as vagas dependentes.</w:t>
      </w:r>
    </w:p>
    <w:tbl>
      <w:tblPr>
        <w:tblStyle w:val="Table20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B6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7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8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9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A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B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C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BD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E">
      <w:pPr>
        <w:keepNext w:val="1"/>
        <w:numPr>
          <w:ilvl w:val="1"/>
          <w:numId w:val="6"/>
        </w:numPr>
        <w:spacing w:before="24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Manter Kitnet</w:t>
      </w:r>
    </w:p>
    <w:p w:rsidR="00000000" w:rsidDel="00000000" w:rsidP="00000000" w:rsidRDefault="00000000" w:rsidRPr="00000000" w14:paraId="000001BF">
      <w:pPr>
        <w:keepNext w:val="1"/>
        <w:spacing w:before="240" w:lineRule="auto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seção será responsável por agrupar as operações CRUD da kitnet.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Kitnet</w:t>
      </w:r>
    </w:p>
    <w:p w:rsidR="00000000" w:rsidDel="00000000" w:rsidP="00000000" w:rsidRDefault="00000000" w:rsidRPr="00000000" w14:paraId="000001C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Usuário.</w:t>
      </w:r>
    </w:p>
    <w:tbl>
      <w:tblPr>
        <w:tblStyle w:val="Table21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C4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C6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C7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*Endereço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9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 localização da kitnet contendo o nome da rua, número, bairro e CEP.</w:t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CA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*Temp Contrato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C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Tempo que normalmente é estabelecido no contrato que o Locador faz com o Locatário.</w:t>
            </w:r>
          </w:p>
        </w:tc>
      </w:tr>
      <w:tr>
        <w:trPr>
          <w:cantSplit w:val="0"/>
          <w:trHeight w:val="327.97851562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CD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*Mobiliado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CF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imóvel já possui mobília básica</w:t>
            </w:r>
          </w:p>
        </w:tc>
      </w:tr>
    </w:tbl>
    <w:p w:rsidR="00000000" w:rsidDel="00000000" w:rsidP="00000000" w:rsidRDefault="00000000" w:rsidRPr="00000000" w14:paraId="000001D0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10 - Cadastro de Kitnets</w:t>
      </w:r>
      <w:r w:rsidDel="00000000" w:rsidR="00000000" w:rsidRPr="00000000">
        <w:rPr>
          <w:rtl w:val="0"/>
        </w:rPr>
      </w:r>
    </w:p>
    <w:tbl>
      <w:tblPr>
        <w:tblStyle w:val="Table22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D1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2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3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4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5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6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D8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9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Alterar Kitnet</w:t>
      </w:r>
    </w:p>
    <w:p w:rsidR="00000000" w:rsidDel="00000000" w:rsidP="00000000" w:rsidRDefault="00000000" w:rsidRPr="00000000" w14:paraId="000001D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</w:t>
      </w:r>
    </w:p>
    <w:p w:rsidR="00000000" w:rsidDel="00000000" w:rsidP="00000000" w:rsidRDefault="00000000" w:rsidRPr="00000000" w14:paraId="000001D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funcional começa quando o Ator deseja alterar os dados de uma kitnet anteriormente cadastrada no sistema. Primeiramente devem ser listadas as kitnets do sistema, e ao escolher uma das listadas, será exibida a visualização de seus dados. A partir disso, esta mesma kitnet poderá ter seus dados alterados.</w:t>
      </w:r>
    </w:p>
    <w:p w:rsidR="00000000" w:rsidDel="00000000" w:rsidP="00000000" w:rsidRDefault="00000000" w:rsidRPr="00000000" w14:paraId="000001DD">
      <w:pPr>
        <w:ind w:firstLine="720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campos da tabela 10 podem ser modificáveis.</w:t>
      </w:r>
      <w:r w:rsidDel="00000000" w:rsidR="00000000" w:rsidRPr="00000000">
        <w:rPr>
          <w:rtl w:val="0"/>
        </w:rPr>
      </w:r>
    </w:p>
    <w:tbl>
      <w:tblPr>
        <w:tblStyle w:val="Table23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DE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F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0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1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2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3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4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E5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Consultar Kitnet</w:t>
      </w:r>
    </w:p>
    <w:p w:rsidR="00000000" w:rsidDel="00000000" w:rsidP="00000000" w:rsidRDefault="00000000" w:rsidRPr="00000000" w14:paraId="000001E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Usuário, Administrador.</w:t>
      </w:r>
    </w:p>
    <w:tbl>
      <w:tblPr>
        <w:tblStyle w:val="Table24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E8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filtro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EA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filtro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EB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#Tempo de contrato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D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que marca o Tempo que normalmente é estabelecido no contrato que o Locador faz com o Locatário.</w:t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EE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#Mobiliado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F0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do tipo checkbox para consultar kitnets que possuem mobília.</w:t>
            </w:r>
          </w:p>
        </w:tc>
      </w:tr>
    </w:tbl>
    <w:p w:rsidR="00000000" w:rsidDel="00000000" w:rsidP="00000000" w:rsidRDefault="00000000" w:rsidRPr="00000000" w14:paraId="000001F1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11 - Filtros da consulta de Kitnets</w:t>
      </w:r>
      <w:r w:rsidDel="00000000" w:rsidR="00000000" w:rsidRPr="00000000">
        <w:rPr>
          <w:rtl w:val="0"/>
        </w:rPr>
      </w:r>
    </w:p>
    <w:tbl>
      <w:tblPr>
        <w:tblStyle w:val="Table25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F2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3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4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5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6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7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8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F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D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Remover Kitnet</w:t>
      </w:r>
    </w:p>
    <w:p w:rsidR="00000000" w:rsidDel="00000000" w:rsidP="00000000" w:rsidRDefault="00000000" w:rsidRPr="00000000" w14:paraId="000001F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Usuário, Administrador.</w:t>
      </w:r>
    </w:p>
    <w:p w:rsidR="00000000" w:rsidDel="00000000" w:rsidP="00000000" w:rsidRDefault="00000000" w:rsidRPr="00000000" w14:paraId="0000020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permite remover uma kitnet e todas as vagas dependentes.</w:t>
      </w:r>
      <w:r w:rsidDel="00000000" w:rsidR="00000000" w:rsidRPr="00000000">
        <w:rPr>
          <w:rtl w:val="0"/>
        </w:rPr>
      </w:r>
    </w:p>
    <w:tbl>
      <w:tblPr>
        <w:tblStyle w:val="Table26"/>
        <w:tblW w:w="9240.0" w:type="dxa"/>
        <w:jc w:val="left"/>
        <w:tblInd w:w="-108.0" w:type="dxa"/>
        <w:tblLayout w:type="fixed"/>
        <w:tblLook w:val="0000"/>
      </w:tblPr>
      <w:tblGrid>
        <w:gridCol w:w="2085"/>
        <w:gridCol w:w="360"/>
        <w:gridCol w:w="2175"/>
        <w:gridCol w:w="465"/>
        <w:gridCol w:w="2175"/>
        <w:gridCol w:w="465"/>
        <w:gridCol w:w="1515"/>
        <w:tblGridChange w:id="0">
          <w:tblGrid>
            <w:gridCol w:w="2085"/>
            <w:gridCol w:w="360"/>
            <w:gridCol w:w="2175"/>
            <w:gridCol w:w="465"/>
            <w:gridCol w:w="2175"/>
            <w:gridCol w:w="465"/>
            <w:gridCol w:w="1515"/>
          </w:tblGrid>
        </w:tblGridChange>
      </w:tblGrid>
      <w:tr>
        <w:trPr>
          <w:cantSplit w:val="0"/>
          <w:trHeight w:val="685.9570312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02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3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4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5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6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7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8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20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A">
      <w:pPr>
        <w:spacing w:after="120" w:before="360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3.6</w:t>
        <w:tab/>
        <w:t xml:space="preserve">Dashboard</w:t>
      </w:r>
    </w:p>
    <w:p w:rsidR="00000000" w:rsidDel="00000000" w:rsidP="00000000" w:rsidRDefault="00000000" w:rsidRPr="00000000" w14:paraId="0000020B">
      <w:pPr>
        <w:keepNext w:val="1"/>
        <w:spacing w:befor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seção será responsável por agrupar os relatórios disponíveis da aplicação.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Gerar relatório do acesso das vagas </w:t>
      </w:r>
    </w:p>
    <w:p w:rsidR="00000000" w:rsidDel="00000000" w:rsidP="00000000" w:rsidRDefault="00000000" w:rsidRPr="00000000" w14:paraId="0000020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Administrador</w:t>
      </w:r>
    </w:p>
    <w:p w:rsidR="00000000" w:rsidDel="00000000" w:rsidP="00000000" w:rsidRDefault="00000000" w:rsidRPr="00000000" w14:paraId="0000020E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49x2ik5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2p2csry" w:id="30"/>
      <w:bookmarkEnd w:id="30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Será possível consultar as vagas que foram mais e menos acessadas, e a quantidade de acessos das vagas através dos seguintes filtros:</w:t>
      </w:r>
    </w:p>
    <w:p w:rsidR="00000000" w:rsidDel="00000000" w:rsidP="00000000" w:rsidRDefault="00000000" w:rsidRPr="00000000" w14:paraId="0000021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211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213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214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*Data inicial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6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Data inicial de acesso das vagas na qual o relatório se baseará para coletar as informações</w:t>
            </w:r>
          </w:p>
        </w:tc>
      </w:tr>
      <w:tr>
        <w:trPr>
          <w:cantSplit w:val="0"/>
          <w:trHeight w:val="327.97851562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217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#Data final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219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Data final de acesso das vagas na qual o relatório se baseará para coletar as informações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21A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*Cidade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C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alguma cidade específica. 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D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*Universidade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F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alguma universidade específica. 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0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#Tipo da residência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2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todas, Kitnet ou República. Por padrão ficará selecionada como Todas.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3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#Preço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5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entre Nenhum, Todos ou algum range de preço específico. Por padrão ficará setado como Nenhum.</w:t>
            </w:r>
          </w:p>
        </w:tc>
      </w:tr>
    </w:tbl>
    <w:p w:rsidR="00000000" w:rsidDel="00000000" w:rsidP="00000000" w:rsidRDefault="00000000" w:rsidRPr="00000000" w14:paraId="00000226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12 - Filtros do relatório do acesso das vagas</w:t>
      </w:r>
      <w:r w:rsidDel="00000000" w:rsidR="00000000" w:rsidRPr="00000000">
        <w:rPr>
          <w:rtl w:val="0"/>
        </w:rPr>
      </w:r>
    </w:p>
    <w:tbl>
      <w:tblPr>
        <w:tblStyle w:val="Table28"/>
        <w:tblW w:w="9240.0" w:type="dxa"/>
        <w:jc w:val="left"/>
        <w:tblInd w:w="-108.0" w:type="dxa"/>
        <w:tblLayout w:type="fixed"/>
        <w:tblLook w:val="0000"/>
      </w:tblPr>
      <w:tblGrid>
        <w:gridCol w:w="2010"/>
        <w:gridCol w:w="435"/>
        <w:gridCol w:w="2175"/>
        <w:gridCol w:w="465"/>
        <w:gridCol w:w="2175"/>
        <w:gridCol w:w="465"/>
        <w:gridCol w:w="1515"/>
        <w:tblGridChange w:id="0">
          <w:tblGrid>
            <w:gridCol w:w="2010"/>
            <w:gridCol w:w="435"/>
            <w:gridCol w:w="2175"/>
            <w:gridCol w:w="465"/>
            <w:gridCol w:w="2175"/>
            <w:gridCol w:w="465"/>
            <w:gridCol w:w="1515"/>
          </w:tblGrid>
        </w:tblGridChange>
      </w:tblGrid>
      <w:tr>
        <w:trPr>
          <w:cantSplit w:val="0"/>
          <w:trHeight w:val="162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27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8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A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B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C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D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2E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Gerar relatório do motivo das vagas serem deletadas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heading=h.147n2zr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Administrador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Será possível consultar o motivo pela qual as vagas foram deletados através dos seguintes filtros:</w:t>
      </w:r>
    </w:p>
    <w:p w:rsidR="00000000" w:rsidDel="00000000" w:rsidP="00000000" w:rsidRDefault="00000000" w:rsidRPr="00000000" w14:paraId="0000023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234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236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237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*Data inicial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9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Data inicial de acesso das vagas na qual o relatório se baseará para coletar as informações</w:t>
            </w:r>
          </w:p>
        </w:tc>
      </w:tr>
      <w:tr>
        <w:trPr>
          <w:cantSplit w:val="0"/>
          <w:trHeight w:val="327.97851562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23A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#Data final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23C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Data final de acesso das vagas na qual o relatório se baseará para coletar as informações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23D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*Cidade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F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alguma cidade específica. 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0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*Universidade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2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alguma universidade específica. 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3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#Tipo da residência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5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todas, Kitnet ou República. Por padrão ficará selecionada como Todas.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6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#Preço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8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entre Nenhum, Todos ou algum range de preço específico. Por padrão ficará setado como Nenhum.</w:t>
            </w:r>
          </w:p>
        </w:tc>
      </w:tr>
    </w:tbl>
    <w:p w:rsidR="00000000" w:rsidDel="00000000" w:rsidP="00000000" w:rsidRDefault="00000000" w:rsidRPr="00000000" w14:paraId="00000249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13 - Filtros do relatório do acesso das vagas</w:t>
      </w:r>
      <w:r w:rsidDel="00000000" w:rsidR="00000000" w:rsidRPr="00000000">
        <w:rPr>
          <w:rtl w:val="0"/>
        </w:rPr>
      </w:r>
    </w:p>
    <w:tbl>
      <w:tblPr>
        <w:tblStyle w:val="Table30"/>
        <w:tblW w:w="9240.0" w:type="dxa"/>
        <w:jc w:val="left"/>
        <w:tblInd w:w="-108.0" w:type="dxa"/>
        <w:tblLayout w:type="fixed"/>
        <w:tblLook w:val="0000"/>
      </w:tblPr>
      <w:tblGrid>
        <w:gridCol w:w="2010"/>
        <w:gridCol w:w="435"/>
        <w:gridCol w:w="2175"/>
        <w:gridCol w:w="465"/>
        <w:gridCol w:w="2175"/>
        <w:gridCol w:w="465"/>
        <w:gridCol w:w="1515"/>
        <w:tblGridChange w:id="0">
          <w:tblGrid>
            <w:gridCol w:w="2010"/>
            <w:gridCol w:w="435"/>
            <w:gridCol w:w="2175"/>
            <w:gridCol w:w="465"/>
            <w:gridCol w:w="2175"/>
            <w:gridCol w:w="465"/>
            <w:gridCol w:w="1515"/>
          </w:tblGrid>
        </w:tblGridChange>
      </w:tblGrid>
      <w:tr>
        <w:trPr>
          <w:cantSplit w:val="0"/>
          <w:trHeight w:val="1733.9355468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4A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B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C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D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E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F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0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51">
      <w:pPr>
        <w:keepNext w:val="1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1"/>
        <w:numPr>
          <w:ilvl w:val="0"/>
          <w:numId w:val="4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360" w:hanging="36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Interface intuitiva e fácil de ser utilizada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keepNext w:val="1"/>
        <w:spacing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sistema RepiME deve apresentar uma interface de usuário clara e organizada, com um layout intuitivo e fácil de ser utilizado, permitindo que o usuário leve menos de 5 minutos para se adaptar ao layout do sistema.</w:t>
      </w:r>
      <w:r w:rsidDel="00000000" w:rsidR="00000000" w:rsidRPr="00000000">
        <w:rPr>
          <w:rtl w:val="0"/>
        </w:rPr>
      </w:r>
    </w:p>
    <w:tbl>
      <w:tblPr>
        <w:tblStyle w:val="Table31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2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55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6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8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A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B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5C">
      <w:pPr>
        <w:keepNext w:val="1"/>
        <w:numPr>
          <w:ilvl w:val="0"/>
          <w:numId w:val="4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360" w:hanging="360"/>
        <w:jc w:val="center"/>
        <w:rPr>
          <w:rFonts w:ascii="Arial" w:cs="Arial" w:eastAsia="Arial" w:hAnsi="Arial"/>
          <w:sz w:val="22"/>
          <w:szCs w:val="22"/>
        </w:rPr>
      </w:pPr>
      <w:bookmarkStart w:colFirst="0" w:colLast="0" w:name="_heading=h.3o7alnk" w:id="32"/>
      <w:bookmarkEnd w:id="32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Responsividade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23ckvvd" w:id="33"/>
      <w:bookmarkEnd w:id="33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navegação da aplicação web deve ser adaptada tanto para desktop quanto para mobile.   </w:t>
      </w:r>
    </w:p>
    <w:tbl>
      <w:tblPr>
        <w:tblStyle w:val="Table32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2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5E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F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0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1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2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3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4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65">
      <w:pPr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Desempenho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1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center"/>
        <w:rPr>
          <w:rFonts w:ascii="Arial" w:cs="Arial" w:eastAsia="Arial" w:hAnsi="Arial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Tempo de resposta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</w:rPr>
      </w:pPr>
      <w:bookmarkStart w:colFirst="0" w:colLast="0" w:name="_heading=h.ihv636" w:id="34"/>
      <w:bookmarkEnd w:id="34"/>
      <w:r w:rsidDel="00000000" w:rsidR="00000000" w:rsidRPr="00000000">
        <w:rPr>
          <w:rFonts w:ascii="Arial" w:cs="Arial" w:eastAsia="Arial" w:hAnsi="Arial"/>
          <w:color w:val="374151"/>
          <w:rtl w:val="0"/>
        </w:rPr>
        <w:t xml:space="preserve">O sistema RepiME deve ser capaz de lidar com pelo 1000 usuários, sem afetar a qualidade do serviço. Isso inclui o tempo de resposta do sistema, a capacidade de processamento e armazenamento de dados e a eficiência na realização de tarefas.</w:t>
      </w:r>
      <w:r w:rsidDel="00000000" w:rsidR="00000000" w:rsidRPr="00000000">
        <w:rPr>
          <w:rtl w:val="0"/>
        </w:rPr>
      </w:r>
    </w:p>
    <w:tbl>
      <w:tblPr>
        <w:tblStyle w:val="Table33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2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68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9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A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B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C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D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E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6F">
      <w:pPr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Segurança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1"/>
        <w:numPr>
          <w:ilvl w:val="0"/>
          <w:numId w:val="4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360" w:hanging="36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Segurança dos dados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rPr>
          <w:rFonts w:ascii="Arial" w:cs="Arial" w:eastAsia="Arial" w:hAnsi="Arial"/>
        </w:rPr>
      </w:pPr>
      <w:bookmarkStart w:colFirst="0" w:colLast="0" w:name="_heading=h.32hioqz" w:id="35"/>
      <w:bookmarkEnd w:id="35"/>
      <w:r w:rsidDel="00000000" w:rsidR="00000000" w:rsidRPr="00000000">
        <w:rPr>
          <w:rFonts w:ascii="Arial" w:cs="Arial" w:eastAsia="Arial" w:hAnsi="Arial"/>
          <w:rtl w:val="0"/>
        </w:rPr>
        <w:t xml:space="preserve">O sistema deve garantir a segurança dos dados dos usuários, evitando acessos não autorizados e protegendo as informações armazenadas, como </w:t>
      </w:r>
      <w:r w:rsidDel="00000000" w:rsidR="00000000" w:rsidRPr="00000000">
        <w:rPr>
          <w:rFonts w:ascii="Arial" w:cs="Arial" w:eastAsia="Arial" w:hAnsi="Arial"/>
          <w:color w:val="24292f"/>
          <w:highlight w:val="white"/>
          <w:rtl w:val="0"/>
        </w:rPr>
        <w:t xml:space="preserve">a criptografia das senhas</w:t>
      </w:r>
      <w:r w:rsidDel="00000000" w:rsidR="00000000" w:rsidRPr="00000000">
        <w:rPr>
          <w:rFonts w:ascii="Arial" w:cs="Arial" w:eastAsia="Arial" w:hAnsi="Arial"/>
          <w:rtl w:val="0"/>
        </w:rPr>
        <w:t xml:space="preserve">. Além disso, deve ser capaz de autenticar usuários e garantir a confidencialidade, integridade e disponibilidade das informações.</w:t>
      </w:r>
    </w:p>
    <w:tbl>
      <w:tblPr>
        <w:tblStyle w:val="Table34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2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72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3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4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5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6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7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8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27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A">
      <w:pPr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Hardware 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keepNext w:val="1"/>
        <w:numPr>
          <w:ilvl w:val="0"/>
          <w:numId w:val="4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360" w:hanging="360"/>
        <w:jc w:val="center"/>
        <w:rPr>
          <w:rFonts w:ascii="Arial" w:cs="Arial" w:eastAsia="Arial" w:hAnsi="Arial"/>
          <w:sz w:val="22"/>
          <w:szCs w:val="22"/>
        </w:rPr>
      </w:pPr>
      <w:bookmarkStart w:colFirst="0" w:colLast="0" w:name="_heading=h.1hmsyys" w:id="36"/>
      <w:bookmarkEnd w:id="36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Compatibilidade com os navegadores web mais utilizados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41mghml" w:id="37"/>
      <w:bookmarkEnd w:id="37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deve ser compatível com os navegadores web mais utilizados dos usuários, como Google Chrome, Firefox, Safari e Microsoft Edge.</w:t>
      </w:r>
    </w:p>
    <w:tbl>
      <w:tblPr>
        <w:tblStyle w:val="Table35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7D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E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F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0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1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2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3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2grqrue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keepNext w:val="1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MUDANÇAS NOS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Sempre que seja necessária a introdução de alterações em relação aos requisitos descritos neste documento ou a inclusão de novos requisitos, os seguintes itens devem ser seguidos.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340" w:right="0" w:hanging="34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Toda solicitação de mudança proveniente do Contratante deverá ser documentada por este e enviada 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Adriano.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340" w:right="0" w:hanging="34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 documento contendo a descrição da solicitação de mudança deve ser assinado pe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los funcionários Adriano e Breno da empresa RepiME Foundation e pela Universidade Federal de Itajubá (UNIFEI),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formalizando assim a solicitação.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340" w:right="0" w:hanging="34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 tempo necessário para avaliar a viabilidade técnica de uma alteração no escopo delineado nesta proposta será cobrado ao Contratante.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340" w:right="0" w:hanging="34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empresa fornecedora avaliará o impacto da mudança no cronograma e no custo do serviço e submeterá ao Contratante para aprovação.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60" w:line="276" w:lineRule="auto"/>
        <w:ind w:left="340" w:right="0" w:hanging="34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empresa fornecedora iniciará a execução da mudança no caso de não haver impacto associado à mesma.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numPr>
          <w:ilvl w:val="0"/>
          <w:numId w:val="2"/>
        </w:numPr>
        <w:spacing w:line="276" w:lineRule="auto"/>
        <w:ind w:left="340" w:hanging="34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cliente poderá solicitar mudanças em ferramentas que ele possui acesso.</w:t>
      </w:r>
    </w:p>
    <w:p w:rsidR="00000000" w:rsidDel="00000000" w:rsidP="00000000" w:rsidRDefault="00000000" w:rsidRPr="00000000" w14:paraId="0000028D">
      <w:pPr>
        <w:spacing w:line="276" w:lineRule="auto"/>
        <w:ind w:left="3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line="276" w:lineRule="auto"/>
        <w:ind w:left="3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line="276" w:lineRule="auto"/>
        <w:ind w:left="3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line="276" w:lineRule="auto"/>
        <w:ind w:left="3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vx1227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3fwokq0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keepNext w:val="1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rFonts w:ascii="Arial" w:cs="Arial" w:eastAsia="Arial" w:hAnsi="Arial"/>
          <w:i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rFonts w:ascii="Arial" w:cs="Arial" w:eastAsia="Arial" w:hAnsi="Arial"/>
          <w:i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127000</wp:posOffset>
                </wp:positionV>
                <wp:extent cx="2647950" cy="3175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127000</wp:posOffset>
                </wp:positionV>
                <wp:extent cx="2647950" cy="31750"/>
                <wp:effectExtent b="0" l="0" r="0" t="0"/>
                <wp:wrapNone/>
                <wp:docPr id="18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7950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127000</wp:posOffset>
                </wp:positionV>
                <wp:extent cx="2647950" cy="3175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127000</wp:posOffset>
                </wp:positionV>
                <wp:extent cx="2647950" cy="31750"/>
                <wp:effectExtent b="0" l="0" r="0" t="0"/>
                <wp:wrapNone/>
                <wp:docPr id="17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7950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Representante do contratado</w:t>
        <w:tab/>
        <w:tab/>
        <w:t xml:space="preserve">       Representante da contratante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</w:t>
        <w:tab/>
        <w:tab/>
        <w:t xml:space="preserve">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b w:val="0"/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ab/>
      </w:r>
      <w:r w:rsidDel="00000000" w:rsidR="00000000" w:rsidRPr="00000000">
        <w:rPr>
          <w:b w:val="1"/>
          <w:vertAlign w:val="baseline"/>
          <w:rtl w:val="0"/>
        </w:rPr>
        <w:t xml:space="preserve">Testemunha 1</w:t>
        <w:tab/>
        <w:tab/>
        <w:tab/>
        <w:tab/>
        <w:t xml:space="preserve">                  Testemunha 2</w:t>
        <w:tab/>
        <w:tab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12700</wp:posOffset>
                </wp:positionV>
                <wp:extent cx="2647950" cy="31750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12700</wp:posOffset>
                </wp:positionV>
                <wp:extent cx="2647950" cy="31750"/>
                <wp:effectExtent b="0" l="0" r="0" t="0"/>
                <wp:wrapNone/>
                <wp:docPr id="20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7950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12700</wp:posOffset>
                </wp:positionV>
                <wp:extent cx="2647950" cy="31750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12700</wp:posOffset>
                </wp:positionV>
                <wp:extent cx="2647950" cy="31750"/>
                <wp:effectExtent b="0" l="0" r="0" t="0"/>
                <wp:wrapNone/>
                <wp:docPr id="19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7950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9C">
      <w:pPr>
        <w:rPr>
          <w:rFonts w:ascii="Arial" w:cs="Arial" w:eastAsia="Arial" w:hAnsi="Arial"/>
          <w:i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5" w:type="even"/>
      <w:type w:val="nextPage"/>
      <w:pgSz w:h="16838" w:w="11906" w:orient="portrait"/>
      <w:pgMar w:bottom="1899" w:top="1701" w:left="1418" w:right="1418" w:header="720" w:footer="73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Arial Unicode MS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37"/>
      <w:tblW w:w="9072.0" w:type="dxa"/>
      <w:jc w:val="left"/>
      <w:tblBorders>
        <w:top w:color="000000" w:space="0" w:sz="4" w:val="single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4536"/>
      <w:gridCol w:w="4536"/>
      <w:tblGridChange w:id="0">
        <w:tblGrid>
          <w:gridCol w:w="4536"/>
          <w:gridCol w:w="4536"/>
        </w:tblGrid>
      </w:tblGridChange>
    </w:tblGrid>
    <w:tr>
      <w:trPr>
        <w:cantSplit w:val="0"/>
        <w:trHeight w:val="268" w:hRule="atLeast"/>
        <w:tblHeader w:val="0"/>
      </w:trPr>
      <w:tc>
        <w:tcPr>
          <w:vAlign w:val="top"/>
        </w:tcPr>
        <w:p w:rsidR="00000000" w:rsidDel="00000000" w:rsidP="00000000" w:rsidRDefault="00000000" w:rsidRPr="00000000" w14:paraId="000002A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153"/>
              <w:tab w:val="right" w:leader="none" w:pos="8306"/>
            </w:tabs>
            <w:spacing w:after="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2A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153"/>
              <w:tab w:val="right" w:leader="none" w:pos="8306"/>
            </w:tabs>
            <w:spacing w:after="0" w:before="6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268" w:hRule="atLeast"/>
        <w:tblHeader w:val="0"/>
      </w:trPr>
      <w:tc>
        <w:tcPr>
          <w:vAlign w:val="top"/>
        </w:tcPr>
        <w:p w:rsidR="00000000" w:rsidDel="00000000" w:rsidP="00000000" w:rsidRDefault="00000000" w:rsidRPr="00000000" w14:paraId="000002A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153"/>
              <w:tab w:val="right" w:leader="none" w:pos="8306"/>
            </w:tabs>
            <w:spacing w:after="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Projeto: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RME02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versão: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1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.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2A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153"/>
              <w:tab w:val="right" w:leader="none" w:pos="8306"/>
            </w:tabs>
            <w:spacing w:after="0" w:before="6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A8">
    <w:pPr>
      <w:tabs>
        <w:tab w:val="center" w:leader="none" w:pos="4153"/>
        <w:tab w:val="right" w:leader="none" w:pos="8306"/>
      </w:tabs>
      <w:spacing w:after="240" w:before="240" w:lineRule="auto"/>
      <w:rPr>
        <w:rFonts w:ascii="Arial" w:cs="Arial" w:eastAsia="Arial" w:hAnsi="Arial"/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60" w:line="240" w:lineRule="auto"/>
      <w:ind w:left="0" w:right="0" w:firstLine="0"/>
      <w:jc w:val="both"/>
      <w:rPr>
        <w:rFonts w:ascii="Arial" w:cs="Arial" w:eastAsia="Arial" w:hAnsi="Arial"/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i w:val="0"/>
        <w:sz w:val="22"/>
        <w:szCs w:val="22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</wp:posOffset>
          </wp:positionH>
          <wp:positionV relativeFrom="paragraph">
            <wp:posOffset>257175</wp:posOffset>
          </wp:positionV>
          <wp:extent cx="1095058" cy="685342"/>
          <wp:effectExtent b="0" l="0" r="0" t="0"/>
          <wp:wrapNone/>
          <wp:docPr id="24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95058" cy="685342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36"/>
      <w:tblW w:w="9357.0" w:type="dxa"/>
      <w:jc w:val="center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4296"/>
      <w:gridCol w:w="5061"/>
      <w:tblGridChange w:id="0">
        <w:tblGrid>
          <w:gridCol w:w="4296"/>
          <w:gridCol w:w="5061"/>
        </w:tblGrid>
      </w:tblGridChange>
    </w:tblGrid>
    <w:tr>
      <w:trPr>
        <w:cantSplit w:val="1"/>
        <w:trHeight w:val="1310.859375" w:hRule="atLeast"/>
        <w:tblHeader w:val="0"/>
      </w:trPr>
      <w:tc>
        <w:tcPr>
          <w:vAlign w:val="top"/>
        </w:tcPr>
        <w:p w:rsidR="00000000" w:rsidDel="00000000" w:rsidP="00000000" w:rsidRDefault="00000000" w:rsidRPr="00000000" w14:paraId="0000029E">
          <w:pPr>
            <w:rPr>
              <w:sz w:val="20"/>
              <w:szCs w:val="20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F">
          <w:pPr>
            <w:rPr>
              <w:rFonts w:ascii="Tahoma" w:cs="Tahoma" w:eastAsia="Tahoma" w:hAnsi="Tahoma"/>
              <w:b w:val="0"/>
              <w:color w:val="000000"/>
              <w:sz w:val="22"/>
              <w:szCs w:val="22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2A0">
          <w:pPr>
            <w:jc w:val="right"/>
            <w:rPr>
              <w:rFonts w:ascii="Tahoma" w:cs="Tahoma" w:eastAsia="Tahoma" w:hAnsi="Tahoma"/>
              <w:b w:val="0"/>
              <w:sz w:val="22"/>
              <w:szCs w:val="22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</w:rPr>
            <w:drawing>
              <wp:inline distB="114300" distT="114300" distL="114300" distR="114300">
                <wp:extent cx="1390333" cy="710788"/>
                <wp:effectExtent b="0" l="0" r="0" t="0"/>
                <wp:docPr id="2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0333" cy="7107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A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60" w:before="6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2">
    <w:pPr>
      <w:rPr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340" w:hanging="34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decimalZero"/>
      <w:lvlText w:val="[RF%1]"/>
      <w:lvlJc w:val="left"/>
      <w:pPr>
        <w:ind w:left="624" w:hanging="624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>
    <w:lvl w:ilvl="0">
      <w:start w:val="1"/>
      <w:numFmt w:val="decimalZero"/>
      <w:lvlText w:val="[RNF%1]"/>
      <w:lvlJc w:val="left"/>
      <w:pPr>
        <w:ind w:left="360" w:hanging="360"/>
      </w:pPr>
      <w:rPr>
        <w:b w:val="1"/>
        <w:i w:val="0"/>
        <w:smallCaps w:val="0"/>
        <w:strike w:val="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spacing w:after="60" w:before="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30.0" w:type="dxa"/>
        <w:bottom w:w="0.0" w:type="dxa"/>
        <w:right w:w="3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footer" Target="footer1.xml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15" Type="http://schemas.openxmlformats.org/officeDocument/2006/relationships/header" Target="header2.xml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jp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HtksoPYtm2NukrjpCwPcllU4p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z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gAciExSkhodERWNExnN1hQaE05WktrME56emxnZFN3akx2Qm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