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RME02 - RepiME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Universidade Federal de Itajubá (UNIFEI)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  <w:br w:type="textWrapping"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STATUS REPORT DO PROJETO - RME02</w:t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Elaboração do Documento: 31/05/2023</w:t>
      </w:r>
    </w:p>
    <w:p w:rsidR="00000000" w:rsidDel="00000000" w:rsidP="00000000" w:rsidRDefault="00000000" w:rsidRPr="00000000" w14:paraId="0000000C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23/05/2023 a 01/06/2023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ind w:left="28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 pelo documento: Breno Oliveira Dias / bre.oliveira.dias@gmail.com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 Foundation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Aristides Costa, 125, sala 03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13990-000 Espírito Santo do Pinhal –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  <w:sectPr>
          <w:headerReference r:id="rId9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 a propagação dos atrasos da primeira release, o período de tempo destinado para a segunda release acabou sendo ocupado, em boa parte, por revisões do código da primeira release. Dito isso, o que estava programado para a segunda release não foi cumprido, está em atraso.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 tempo esperado para a realização de cada requisito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os trabalhos de outras matérias terminaram momentaneamente, será utilizada a técnica de aceleração do cronograma nas próximas releases para entregar o que ficou faltando das duas últimas release e os próximos CRUD’s.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implementação do primeiro CRUD  levou muito mais tempo do que o esperado, resultando em um aumento do custo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erro na estimativa do cronograma ficou maior.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Foi realizada uma segunda reunião com os membros do projeto para entender as dificuldades na utilização das tecnologias escolhidas para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ficou extremamente desmotivada devido aos problemas decorrentes de outros trabalhos com entregas para datas próximas.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implementação dos CRUD’s para a release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Foi realizada uma reunião com objetivo dos integrantes do grupo ajudarem uns aos outros com os trabalhos.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Comprometimento dos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Algumas mudanças foram solicitadas pelos stakeholders na reunião de planejamento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os requisitos dos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continua se comunicando entre as aulas e  nos horários livres pelo discord, realizando as tarefas em conjunto, tanto sobre o trabalho quanto para descontração.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Há alguns riscos em relação ao prazo do projeto, uma vez que as estimativas iniciais foram incorretas.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 das releases 1 e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Aproveitar o feriado para correr atrás do prejuízo.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requisitos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Reavaliar os requisitos funcionais necessários para a implementação do produto, bem como o tempo alocado para sua realização, considerando que as release 01 e 02 ficaram atrasadas.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dois CRUD’s da release 02 não foram totalmente implementados.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testes da release 02 não foram implementados.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.4531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entregas da release 02 atrasaram devido a problemas decorrentes dos atrasos da release 01, bem como provas e trabalhos de outras matérias. Mesmo assim, espera-se que nas próximas releases o cronograma seja executado conforme planejado, pois os membros já possuem mais familiaridade com as tecnologias da implementação e as provas de meio de semestre acabaram.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cronograma foi refatorado e está mais próximo da realidade do projeto, além de implementar os recursos do projeto e acompanhamento da conclusão das tarefas. Ademais, agora é possível criar, consultar e apagar kitnets e repúblicas.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dedicado ao projeto foi muito reduzido no período da release 02 por conta de provas e trabalhos de outras matérias, além disso, vale ressaltar o perigo da propagação dos atrasos nas releases.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AgozmCe0v0vINcD5wgZf7tQtw==">CgMxLjAyCGguZ2pkZ3hzMgloLjMwajB6bGw4AHIhMWhsaHhZOFZPT0xYNlpBc3Bwd3ZFbzRxM1FWWWl3Y0xN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