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13"/>
        <w:jc w:val="center"/>
        <w:rPr>
          <w:color w:val="auto"/>
        </w:rPr>
      </w:pPr>
      <w:bookmarkStart w:id="0" w:name="header"/>
      <w:bookmarkStart w:id="1" w:name="Xb0d866bbc4c253966ae7127ac7a7920decf6b02"/>
      <w:bookmarkStart w:id="2" w:name="content"/>
      <w:bookmarkEnd w:id="0"/>
      <w:r>
        <w:rPr>
          <w:color w:val="auto"/>
        </w:rPr>
        <w:t xml:space="preserve">Założenia i projekt strony internetowej </w:t>
        <w:br/>
        <w:t>do pisania wejściówek przez studentów</w:t>
      </w:r>
    </w:p>
    <w:p>
      <w:pPr>
        <w:pStyle w:val="BodyText"/>
        <w:spacing w:before="0" w:after="113"/>
        <w:jc w:val="center"/>
        <w:rPr>
          <w:i/>
          <w:iCs/>
          <w:color w:val="auto"/>
        </w:rPr>
      </w:pPr>
      <w:r>
        <w:rPr>
          <w:i/>
          <w:iCs/>
          <w:color w:val="auto"/>
        </w:rPr>
        <w:t>29.06.2026</w:t>
      </w:r>
    </w:p>
    <w:p>
      <w:pPr>
        <w:pStyle w:val="Heading2"/>
        <w:rPr>
          <w:color w:val="auto"/>
        </w:rPr>
      </w:pPr>
      <w:bookmarkStart w:id="3" w:name="streszczenie-wykonawcze"/>
      <w:r>
        <w:rPr>
          <w:color w:val="auto"/>
        </w:rPr>
        <w:t>Streszczenie</w:t>
      </w:r>
    </w:p>
    <w:p>
      <w:pPr>
        <w:pStyle w:val="FirstParagraph"/>
        <w:rPr/>
      </w:pPr>
      <w:r>
        <w:rPr>
          <w:color w:val="auto"/>
        </w:rPr>
        <w:t xml:space="preserve">Rekomendowany system powinien być przede wszystkim </w:t>
      </w:r>
      <w:r>
        <w:rPr>
          <w:b/>
          <w:bCs/>
          <w:color w:val="auto"/>
        </w:rPr>
        <w:t>platformą dydaktyczną z funkcją wejściówek</w:t>
      </w:r>
      <w:r>
        <w:rPr>
          <w:color w:val="auto"/>
        </w:rPr>
        <w:t xml:space="preserve">, a nie systemem inwazyjnego nadzoru. Oznacza to architekturę, w której student loguje się przez uczelniane SSO lub konto lokalne, przegląda materiały, uruchamia wejściówkę, a system zapisuje wyniki oraz </w:t>
      </w:r>
      <w:r>
        <w:rPr>
          <w:b/>
          <w:bCs/>
          <w:color w:val="auto"/>
        </w:rPr>
        <w:t>minimalny, proporcjonalny</w:t>
      </w:r>
      <w:r>
        <w:rPr>
          <w:color w:val="auto"/>
        </w:rPr>
        <w:t xml:space="preserve"> zakres telemetrii potrzebny do rozliczenia podejścia i ewentualnej analizy incydentów. Z punktu widzenia RODO najważniejsze są: zasada ograniczenia celu, minimalizacji danych, ograniczenia przechowywania, privacy by design/by default, właściwa podstawa prawna, przejrzysta informacja dla studentów oraz — ze względu na systematyczne monitorowanie zachowania użytkownika — przeprowadzenie DPIA przed uruchomieniem produkcyjnym. EDPB wprost wskazuje, że DPIA jest obowiązkowa lub co najmniej bardzo silnie rekomendowana przy systematycznym monitorowaniu, danych dotyczących osób w relacji zależności oraz nowych rozwiązaniach technologicznych; UODO zaleca, by w razie wątpliwości DPIA po prostu wykonać. </w:t>
      </w:r>
      <w:hyperlink r:id="rId2">
        <w:r>
          <w:rPr>
            <w:rStyle w:val="Hyperlink"/>
            <w:color w:val="auto"/>
          </w:rPr>
          <w:t>[1]</w:t>
        </w:r>
      </w:hyperlink>
    </w:p>
    <w:p>
      <w:pPr>
        <w:pStyle w:val="BodyText"/>
        <w:rPr/>
      </w:pPr>
      <w:r>
        <w:rPr>
          <w:color w:val="auto"/>
        </w:rPr>
        <w:t xml:space="preserve">Najważniejszy wniosek projektowy brzmi: </w:t>
      </w:r>
      <w:r>
        <w:rPr>
          <w:b/>
          <w:bCs/>
          <w:color w:val="auto"/>
        </w:rPr>
        <w:t>nie należy rejestrować surowej treści naciśniętych klawiszy ani pełnego session replay</w:t>
      </w:r>
      <w:r>
        <w:rPr>
          <w:color w:val="auto"/>
        </w:rPr>
        <w:t xml:space="preserve">, jeśli celem ma być ocena wejściówki i integralności podejścia. Takie podejście bardzo łatwo narusza zasadę minimalizacji i zwiększa ryzyko pozyskania danych nadmiarowych, w tym treści odpowiedzi, danych szczególnych kategorii wpisanych przypadkowo lub wzorców behawioralnych używanych potem do profilowania. Bezpieczniejszy wariant to logowanie metadanych zdarzeń: czasu, typu zdarzenia, aktywnego pytania, liczby użyć klawiszy nawigacyjnych/usuwania, zagregowanej aktywności myszy i zdarzeń widoczności karty, bez zapisu znaków wpisywanych przez studenta. To jest zgodne z logiką privacy by default i z obowiązkiem stosowania środków technicznych i organizacyjnych już na etapie projektowania. </w:t>
      </w:r>
      <w:hyperlink r:id="rId3">
        <w:r>
          <w:rPr>
            <w:rStyle w:val="Hyperlink"/>
            <w:color w:val="auto"/>
          </w:rPr>
          <w:t>[2]</w:t>
        </w:r>
      </w:hyperlink>
    </w:p>
    <w:p>
      <w:pPr>
        <w:pStyle w:val="BodyText"/>
        <w:rPr/>
      </w:pPr>
      <w:r>
        <w:rPr>
          <w:color w:val="auto"/>
        </w:rPr>
        <w:t xml:space="preserve">Rekomendowana architektura to </w:t>
      </w:r>
      <w:r>
        <w:rPr>
          <w:b/>
          <w:bCs/>
          <w:color w:val="auto"/>
        </w:rPr>
        <w:t>frontend Next.js/React/TypeScript</w:t>
      </w:r>
      <w:r>
        <w:rPr>
          <w:color w:val="auto"/>
        </w:rPr>
        <w:t xml:space="preserve">, </w:t>
      </w:r>
      <w:r>
        <w:rPr>
          <w:b/>
          <w:bCs/>
          <w:color w:val="auto"/>
        </w:rPr>
        <w:t>backend NestJS</w:t>
      </w:r>
      <w:r>
        <w:rPr>
          <w:color w:val="auto"/>
        </w:rPr>
        <w:t xml:space="preserve">, </w:t>
      </w:r>
      <w:r>
        <w:rPr>
          <w:b/>
          <w:bCs/>
          <w:color w:val="auto"/>
        </w:rPr>
        <w:t>PostgreSQL</w:t>
      </w:r>
      <w:r>
        <w:rPr>
          <w:color w:val="auto"/>
        </w:rPr>
        <w:t xml:space="preserve"> jako baza główna, </w:t>
      </w:r>
      <w:r>
        <w:rPr>
          <w:b/>
          <w:bCs/>
          <w:color w:val="auto"/>
        </w:rPr>
        <w:t>Redis</w:t>
      </w:r>
      <w:r>
        <w:rPr>
          <w:color w:val="auto"/>
        </w:rPr>
        <w:t xml:space="preserve"> do rate limitingu i krótkotrwałych kolejek/TTL, obiektowe archiwum logów w stylu S3 dla zimnych danych oraz </w:t>
      </w:r>
      <w:r>
        <w:rPr>
          <w:b/>
          <w:bCs/>
          <w:color w:val="auto"/>
        </w:rPr>
        <w:t>OIDC</w:t>
      </w:r>
      <w:r>
        <w:rPr>
          <w:color w:val="auto"/>
        </w:rPr>
        <w:t xml:space="preserve"> do uwierzytelniania. Do ochrony danych studenta należy wdrożyć TLS, szyfrowanie w spoczynku, RBAC, audyt, separację ról, polityki retencji i eksport danych dla osoby, której dane dotyczą. Jeżeli uczelnia jest podmiotem publicznym, trzeba od początku włączyć IOD/DPO i oprzeć projekt na podstawie prawnej właściwej dla zadania publicznego lub wykonania umowy/regulaminu; zgoda może być ewentualnie używana tylko dla funkcji opcjonalnych, które nie warunkują dostępu do usługi. </w:t>
      </w:r>
      <w:hyperlink r:id="rId4">
        <w:r>
          <w:rPr>
            <w:rStyle w:val="Hyperlink"/>
            <w:color w:val="auto"/>
          </w:rPr>
          <w:t>[3]</w:t>
        </w:r>
      </w:hyperlink>
      <w:bookmarkEnd w:id="3"/>
    </w:p>
    <w:p>
      <w:pPr>
        <w:pStyle w:val="Heading2"/>
        <w:rPr>
          <w:color w:val="auto"/>
        </w:rPr>
      </w:pPr>
      <w:bookmarkStart w:id="4" w:name="zakres-i-założenia-projektowe"/>
      <w:r>
        <w:rPr>
          <w:color w:val="auto"/>
        </w:rPr>
        <w:t>Zakres i założenia projektowe</w:t>
      </w:r>
    </w:p>
    <w:p>
      <w:pPr>
        <w:pStyle w:val="FirstParagraph"/>
        <w:rPr/>
      </w:pPr>
      <w:r>
        <w:rPr>
          <w:color w:val="auto"/>
        </w:rPr>
        <w:t xml:space="preserve">Projekt dotyczy systemu WWW dla dwóch grup użytkowników: </w:t>
      </w:r>
      <w:r>
        <w:rPr>
          <w:b/>
          <w:bCs/>
          <w:color w:val="auto"/>
        </w:rPr>
        <w:t>studentów</w:t>
      </w:r>
      <w:r>
        <w:rPr>
          <w:color w:val="auto"/>
        </w:rPr>
        <w:t xml:space="preserve"> i </w:t>
      </w:r>
      <w:r>
        <w:rPr>
          <w:b/>
          <w:bCs/>
          <w:color w:val="auto"/>
        </w:rPr>
        <w:t>prowadzących</w:t>
      </w:r>
      <w:r>
        <w:rPr>
          <w:color w:val="auto"/>
        </w:rPr>
        <w:t xml:space="preserve">. Student ma dostęp do materiałów zajęciowych i wejściówek; prowadzący publikuje materiały, konfiguruje pytania, przegląda wyniki oraz logi. Zakres obejmuje także rejestrację podejścia po numerze indeksu, pomiar czasu odpowiedzi, ograniczone śledzenie ruchu myszy, ograniczone logowanie aktywności klawiatury, zapis wyników oraz udostępnienie uprawnionemu prowadzącemu raportu po zakończeniu próby. To przetwarzanie ma charakter planowy, systematyczny i częściowo behawioralny, więc od początku powinno być projektowane zgodnie z art. 5, 25, 30, 32 i 35 RODO. </w:t>
      </w:r>
      <w:hyperlink r:id="rId5">
        <w:r>
          <w:rPr>
            <w:rStyle w:val="Hyperlink"/>
            <w:color w:val="auto"/>
          </w:rPr>
          <w:t>[4]</w:t>
        </w:r>
      </w:hyperlink>
    </w:p>
    <w:p>
      <w:pPr>
        <w:pStyle w:val="BodyText"/>
        <w:rPr/>
      </w:pPr>
      <w:r>
        <w:rPr>
          <w:color w:val="auto"/>
        </w:rPr>
        <w:t xml:space="preserve">W kilku wymiarach stan docelowy jest </w:t>
      </w:r>
      <w:r>
        <w:rPr>
          <w:b/>
          <w:bCs/>
          <w:color w:val="auto"/>
        </w:rPr>
        <w:t>nieokreślony</w:t>
      </w:r>
      <w:r>
        <w:rPr>
          <w:color w:val="auto"/>
        </w:rPr>
        <w:t xml:space="preserve"> i trzeba to uczciwie odnotować: liczba studentów równoczesnych, dokładna częstotliwość wejściówek, wymagany SLA, dokładny okres przechowywania ocen wynikający z regulaminu studiów/archiwizacji uczelni, sposób integracji z uczelnianym SSO, katalog incydentów uznawanych za nadużycie oraz to, czy podmiotem wdrażającym będzie uczelnia publiczna czy niepubliczna. Te elementy wpływają zarówno na podstawę prawną, jak i na budżet, dobór hostingu oraz retencję. Zgodnie z EDPB privacy by design wymaga, by środki były dobierane do charakteru, zakresu, kontekstu, celu oraz ryzyka przetwarzania; bez tych danych nie da się zamknąć części decyzji projektowych „na twardo”. </w:t>
      </w:r>
      <w:hyperlink r:id="rId6">
        <w:r>
          <w:rPr>
            <w:rStyle w:val="Hyperlink"/>
            <w:color w:val="auto"/>
          </w:rPr>
          <w:t>[5]</w:t>
        </w:r>
      </w:hyperlink>
    </w:p>
    <w:p>
      <w:pPr>
        <w:pStyle w:val="BodyText"/>
        <w:rPr>
          <w:color w:val="auto"/>
        </w:rPr>
      </w:pPr>
      <w:r>
        <w:rPr>
          <w:color w:val="auto"/>
        </w:rPr>
        <w:t xml:space="preserve">Przy tych nieokreślonościach najbardziej rygorystyczny i praktyczny wariant projektowy jest następujący: </w:t>
      </w:r>
      <w:r>
        <w:rPr>
          <w:b/>
          <w:bCs/>
          <w:color w:val="auto"/>
        </w:rPr>
        <w:t>MVP dla 200–500 studentów współbieżnych</w:t>
      </w:r>
      <w:r>
        <w:rPr>
          <w:color w:val="auto"/>
        </w:rPr>
        <w:t xml:space="preserve">, z możliwością późniejszego skalowania poziomego API i partycjonowania logów. Jest to założenie robocze, nie wymóg wynikający z dokumentów źródłowych. W całym raporcie wszystkie parametry zależne od lokalnych uchwał lub regulaminów oznaczam jako </w:t>
      </w:r>
      <w:r>
        <w:rPr>
          <w:b/>
          <w:bCs/>
          <w:color w:val="auto"/>
        </w:rPr>
        <w:t>„nieokreślone”</w:t>
      </w:r>
      <w:r>
        <w:rPr>
          <w:color w:val="auto"/>
        </w:rPr>
        <w:t xml:space="preserve"> tam, gdzie nie da się ich ustalić bez danych od uczelni.</w:t>
      </w:r>
      <w:bookmarkEnd w:id="4"/>
    </w:p>
    <w:p>
      <w:pPr>
        <w:pStyle w:val="Heading2"/>
        <w:rPr>
          <w:color w:val="auto"/>
        </w:rPr>
      </w:pPr>
      <w:bookmarkStart w:id="5" w:name="wymagania-funkcjonalne-i-niefunkcjonalne"/>
      <w:r>
        <w:rPr>
          <w:color w:val="auto"/>
        </w:rPr>
        <w:t>Wymagania funkcjonalne i niefunkcjonalne</w:t>
      </w:r>
    </w:p>
    <w:p>
      <w:pPr>
        <w:pStyle w:val="Heading3"/>
        <w:rPr>
          <w:color w:val="auto"/>
        </w:rPr>
      </w:pPr>
      <w:bookmarkStart w:id="6" w:name="cele-funkcjonalne"/>
      <w:r>
        <w:rPr>
          <w:color w:val="auto"/>
        </w:rPr>
        <w:t>Cele funkcjonalne</w:t>
      </w:r>
    </w:p>
    <w:p>
      <w:pPr>
        <w:pStyle w:val="FirstParagraph"/>
        <w:rPr/>
      </w:pPr>
      <w:r>
        <w:rPr>
          <w:color w:val="auto"/>
        </w:rPr>
        <w:t xml:space="preserve">Funkcjonalnie system powinien realizować pięć celów. Po pierwsze, </w:t>
      </w:r>
      <w:r>
        <w:rPr>
          <w:b/>
          <w:bCs/>
          <w:color w:val="auto"/>
        </w:rPr>
        <w:t>udostępniać materiały zajęciowe</w:t>
      </w:r>
      <w:r>
        <w:rPr>
          <w:color w:val="auto"/>
        </w:rPr>
        <w:t xml:space="preserve"> w kontrolowanym dostępie dla zapisanych studentów. Po drugie, </w:t>
      </w:r>
      <w:r>
        <w:rPr>
          <w:b/>
          <w:bCs/>
          <w:color w:val="auto"/>
        </w:rPr>
        <w:t>uruchamiać wejściówki</w:t>
      </w:r>
      <w:r>
        <w:rPr>
          <w:color w:val="auto"/>
        </w:rPr>
        <w:t xml:space="preserve"> z limitem czasu i kontrolą stanu sesji. Po trzecie, </w:t>
      </w:r>
      <w:r>
        <w:rPr>
          <w:b/>
          <w:bCs/>
          <w:color w:val="auto"/>
        </w:rPr>
        <w:t>rejestrować podejście</w:t>
      </w:r>
      <w:r>
        <w:rPr>
          <w:color w:val="auto"/>
        </w:rPr>
        <w:t xml:space="preserve"> studenta wraz z numerem indeksu i identyfikatorem próby. Po czwarte, </w:t>
      </w:r>
      <w:r>
        <w:rPr>
          <w:b/>
          <w:bCs/>
          <w:color w:val="auto"/>
        </w:rPr>
        <w:t>zapisywać wynik i przebieg podejścia</w:t>
      </w:r>
      <w:r>
        <w:rPr>
          <w:color w:val="auto"/>
        </w:rPr>
        <w:t xml:space="preserve"> w formie nadającej się do audytu. Po piąte, </w:t>
      </w:r>
      <w:r>
        <w:rPr>
          <w:b/>
          <w:bCs/>
          <w:color w:val="auto"/>
        </w:rPr>
        <w:t>udostępniać prowadzącemu raport</w:t>
      </w:r>
      <w:r>
        <w:rPr>
          <w:color w:val="auto"/>
        </w:rPr>
        <w:t xml:space="preserve"> zawierający wynik, czasy per pytanie oraz zagregowane logi telemetryczne. Takie cele są zgodne z zasadą purpose limitation, o ile system nie rozszerzy przetwarzania na cele wtórne, których student nie mógł racjonalnie oczekiwać. </w:t>
      </w:r>
      <w:hyperlink r:id="rId7">
        <w:r>
          <w:rPr>
            <w:rStyle w:val="Hyperlink"/>
            <w:color w:val="auto"/>
          </w:rPr>
          <w:t>[6]</w:t>
        </w:r>
      </w:hyperlink>
      <w:bookmarkEnd w:id="6"/>
    </w:p>
    <w:p>
      <w:pPr>
        <w:pStyle w:val="Heading3"/>
        <w:rPr>
          <w:color w:val="auto"/>
        </w:rPr>
      </w:pPr>
      <w:bookmarkStart w:id="7" w:name="szczegółowe-wymagania-dla-funkcji"/>
      <w:r>
        <w:rPr>
          <w:color w:val="auto"/>
        </w:rPr>
        <w:t>Szczegółowe wymagania dla funkcji</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860"/>
        <w:gridCol w:w="2903"/>
        <w:gridCol w:w="3060"/>
        <w:gridCol w:w="2610"/>
      </w:tblGrid>
      <w:tr>
        <w:trPr>
          <w:tblHeader w:val="true"/>
        </w:trPr>
        <w:tc>
          <w:tcPr>
            <w:tcW w:w="186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Funkcja</w:t>
            </w:r>
          </w:p>
        </w:tc>
        <w:tc>
          <w:tcPr>
            <w:tcW w:w="2903"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Wymaganie minimalne</w:t>
            </w:r>
          </w:p>
        </w:tc>
        <w:tc>
          <w:tcPr>
            <w:tcW w:w="306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Wymaganie rekomendowane</w:t>
            </w:r>
          </w:p>
        </w:tc>
        <w:tc>
          <w:tcPr>
            <w:tcW w:w="261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Uwagi prawne i projektowe</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Rejestracja podejścia z numerem indeksu</w:t>
            </w:r>
          </w:p>
        </w:tc>
        <w:tc>
          <w:tcPr>
            <w:tcW w:w="2903" w:type="dxa"/>
            <w:tcBorders/>
          </w:tcPr>
          <w:p>
            <w:pPr>
              <w:pStyle w:val="Compact"/>
              <w:widowControl/>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Student podaje numer indeksu lub system pobiera go z SSO; system tworzy </w:t>
            </w:r>
            <w:r>
              <w:rPr>
                <w:rStyle w:val="VerbatimChar"/>
                <w:rFonts w:eastAsia="Aptos" w:cs=""/>
                <w:color w:val="auto"/>
                <w:kern w:val="0"/>
                <w:sz w:val="20"/>
                <w:szCs w:val="20"/>
                <w:lang w:val="pl-PL" w:eastAsia="en-US" w:bidi="ar-SA"/>
              </w:rPr>
              <w:t>attempt_id</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Numer indeksu przechowywany szyfrowany, a do wyszukiwania używany skrót/HMAC deterministyczny</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Numer indeksu jest daną osobową; nie należy wymagać danych nadmiarowych</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Materiały zajęć</w:t>
            </w:r>
          </w:p>
        </w:tc>
        <w:tc>
          <w:tcPr>
            <w:tcW w:w="290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Lista materiałów wg kursu i grupy</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Wersjonowanie materiałów, publikacja/wycofanie, filtrowanie po tygodniu/zajęciach</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Dostęp wyłącznie dla uprawnionych ról</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Uruchomienie wejściówki</w:t>
            </w:r>
          </w:p>
        </w:tc>
        <w:tc>
          <w:tcPr>
            <w:tcW w:w="290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Walidacja okna czasowego, maksymalnej liczby prób, statusu użytkownika</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Pin/hasło sesji, whitelisty kursów, opcjonalna integracja z harmonogramem</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Warunki startu muszą być znane przed rozpoczęciem</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Pomiar czasu odpowiedzi na pytanie</w:t>
            </w:r>
          </w:p>
        </w:tc>
        <w:tc>
          <w:tcPr>
            <w:tcW w:w="2903" w:type="dxa"/>
            <w:tcBorders/>
          </w:tcPr>
          <w:p>
            <w:pPr>
              <w:pStyle w:val="Compact"/>
              <w:widowControl/>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Rejestrowanie </w:t>
            </w:r>
            <w:r>
              <w:rPr>
                <w:rStyle w:val="VerbatimChar"/>
                <w:rFonts w:eastAsia="Aptos" w:cs=""/>
                <w:color w:val="auto"/>
                <w:kern w:val="0"/>
                <w:sz w:val="20"/>
                <w:szCs w:val="20"/>
                <w:lang w:val="pl-PL" w:eastAsia="en-US" w:bidi="ar-SA"/>
              </w:rPr>
              <w:t>first_seen_at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answer_changed_at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final_answer_at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dwell_ms</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Dodatkowo liczba zmian odpowiedzi i liczba powrotów do pytania</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 wymaga danych ponadczasowych ani treści keylogów</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Śledzenie ruchu myszy</w:t>
            </w:r>
          </w:p>
        </w:tc>
        <w:tc>
          <w:tcPr>
            <w:tcW w:w="290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Zapis próbek pozycji względnej i aktywności w zadanym interwale</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Zapis tylko metryk zagregowanych: dystans, bezczynność, opuszczenia okna pytania</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Zalecana próbkowana telemetria, nie pełna rekonstrukcja sesji</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Logowanie naciśnięć klawiszy</w:t>
            </w:r>
          </w:p>
        </w:tc>
        <w:tc>
          <w:tcPr>
            <w:tcW w:w="2903" w:type="dxa"/>
            <w:tcBorders/>
          </w:tcPr>
          <w:p>
            <w:pPr>
              <w:pStyle w:val="Compact"/>
              <w:widowControl/>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Rejestracja zdarzeń </w:t>
            </w:r>
            <w:r>
              <w:rPr>
                <w:rStyle w:val="VerbatimChar"/>
                <w:rFonts w:eastAsia="Aptos" w:cs=""/>
                <w:color w:val="auto"/>
                <w:kern w:val="0"/>
                <w:sz w:val="20"/>
                <w:szCs w:val="20"/>
                <w:lang w:val="pl-PL" w:eastAsia="en-US" w:bidi="ar-SA"/>
              </w:rPr>
              <w:t>keydown/keyup</w:t>
            </w:r>
            <w:r>
              <w:rPr>
                <w:rFonts w:eastAsia="Aptos" w:cs=""/>
                <w:color w:val="auto"/>
                <w:kern w:val="0"/>
                <w:sz w:val="20"/>
                <w:szCs w:val="20"/>
                <w:lang w:val="pl-PL" w:eastAsia="en-US" w:bidi="ar-SA"/>
              </w:rPr>
              <w:t xml:space="preserve"> bez zapisu treści</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Logowanie wyłącznie klas klawiszy: nawigacyjne, edycyjne, systemowe; bez znaków odpowiedzi</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Surowy keylogging jest co do zasady nieproporcjonalny</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Zapis wyników i logów dla prowadzącego</w:t>
            </w:r>
          </w:p>
        </w:tc>
        <w:tc>
          <w:tcPr>
            <w:tcW w:w="290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Wynik końcowy, odpowiedzi, czasy, zdarzenia telemetryczne</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Widok surowy + zagregowany + eksport CSV/JSON/PDF</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Prowadzący nie powinien widzieć danych spoza swoich kursów</w:t>
            </w:r>
          </w:p>
        </w:tc>
      </w:tr>
      <w:tr>
        <w:trPr/>
        <w:tc>
          <w:tcPr>
            <w:tcW w:w="18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Prawa osoby, której dane dotyczą</w:t>
            </w:r>
          </w:p>
        </w:tc>
        <w:tc>
          <w:tcPr>
            <w:tcW w:w="290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Informacja, dostęp, sprostowanie, procedura usuwania/ograniczenia</w:t>
            </w:r>
          </w:p>
        </w:tc>
        <w:tc>
          <w:tcPr>
            <w:tcW w:w="30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Samoobsługowy eksport danych i panel prywatności</w:t>
            </w:r>
          </w:p>
        </w:tc>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Terminy i wyjątki wg art. 12, 15, 17, 21 RODO</w:t>
            </w:r>
          </w:p>
        </w:tc>
      </w:tr>
    </w:tbl>
    <w:p>
      <w:pPr>
        <w:pStyle w:val="BodyText"/>
        <w:rPr/>
      </w:pPr>
      <w:r>
        <w:rPr>
          <w:color w:val="auto"/>
        </w:rPr>
        <w:t xml:space="preserve">Źródłowo uzasadnione są zwłaszcza trzy elementy tej tabeli. Po pierwsze, informacja o przetwarzaniu musi być zwięzła, przejrzysta i łatwo dostępna, a administrator ma ułatwiać wykonywanie praw. Po drugie, osoba ma prawo dostępu oraz — w odpowiednich warunkach — usunięcia albo sprzeciwu. Po trzecie, jeśli na podstawie telemetrii powstawałaby decyzja wywierająca istotny skutek, nie może ona opierać się wyłącznie na przetwarzaniu zautomatyzowanym bez odpowiednich zabezpieczeń i możliwości interwencji człowieka. </w:t>
      </w:r>
      <w:hyperlink r:id="rId8">
        <w:r>
          <w:rPr>
            <w:rStyle w:val="Hyperlink"/>
            <w:color w:val="auto"/>
          </w:rPr>
          <w:t>[7]</w:t>
        </w:r>
      </w:hyperlink>
      <w:bookmarkEnd w:id="7"/>
    </w:p>
    <w:p>
      <w:pPr>
        <w:pStyle w:val="Heading3"/>
        <w:rPr>
          <w:color w:val="auto"/>
        </w:rPr>
      </w:pPr>
      <w:bookmarkStart w:id="8" w:name="wymagania-niefunkcjonalne"/>
      <w:r>
        <w:rPr>
          <w:color w:val="auto"/>
        </w:rPr>
        <w:t>Wymagania niefunkcjonalne</w:t>
      </w:r>
    </w:p>
    <w:p>
      <w:pPr>
        <w:pStyle w:val="FirstParagraph"/>
        <w:rPr/>
      </w:pPr>
      <w:r>
        <w:rPr>
          <w:color w:val="auto"/>
        </w:rPr>
        <w:t xml:space="preserve">Wymagania niefunkcjonalne powinny obejmować: dostępność, bezpieczeństwo, prywatność, audytowalność, skalowalność, odporność, użyteczność i dostępność cyfrową. Dla interfejsu należy przyjąć cel </w:t>
      </w:r>
      <w:r>
        <w:rPr>
          <w:b/>
          <w:bCs/>
          <w:color w:val="auto"/>
        </w:rPr>
        <w:t>WCAG 2.2 AA</w:t>
      </w:r>
      <w:r>
        <w:rPr>
          <w:color w:val="auto"/>
        </w:rPr>
        <w:t xml:space="preserve"> oraz poprawne użycie semantyki/ARIA tam, gdzie komponenty nie są natywne. WCAG 2.2 jest aktualnym standardem W3C określającym dostępność treści internetowych, a WAI-ARIA 1.2 jest standardem wspierającym dostępność złożonych komponentów. </w:t>
      </w:r>
      <w:hyperlink r:id="rId9">
        <w:r>
          <w:rPr>
            <w:rStyle w:val="Hyperlink"/>
            <w:color w:val="auto"/>
          </w:rPr>
          <w:t>[8]</w:t>
        </w:r>
      </w:hyperlink>
    </w:p>
    <w:p>
      <w:pPr>
        <w:pStyle w:val="BodyText"/>
        <w:rPr>
          <w:color w:val="auto"/>
        </w:rPr>
      </w:pPr>
      <w:r>
        <w:rPr>
          <w:color w:val="auto"/>
        </w:rPr>
        <w:t xml:space="preserve">Dla jakości systemowej rekomenduję następujące progi projektowe: czas odpowiedzi API dla operacji typowych do 300 ms p95, zapis odpowiedzi do 500 ms p95, przyjęcie paczki telemetrii do 250 ms p95, utrata telemetrii nie większa niż 1% przy awarii pojedynczego węzła, RPO do 15 minut i RTO do 4 godzin. To są rekomendacje inżynierskie, nie progi wynikające z prawa; ich dokładna wartość pozostaje </w:t>
      </w:r>
      <w:r>
        <w:rPr>
          <w:b/>
          <w:bCs/>
          <w:color w:val="auto"/>
        </w:rPr>
        <w:t>nieokreślona</w:t>
      </w:r>
      <w:r>
        <w:rPr>
          <w:color w:val="auto"/>
        </w:rPr>
        <w:t xml:space="preserve"> bez wymagań biznesowych uczelni.</w:t>
      </w:r>
      <w:bookmarkEnd w:id="5"/>
      <w:bookmarkEnd w:id="8"/>
    </w:p>
    <w:p>
      <w:pPr>
        <w:pStyle w:val="Heading2"/>
        <w:rPr>
          <w:color w:val="auto"/>
        </w:rPr>
      </w:pPr>
      <w:bookmarkStart w:id="9" w:name="ramy-prawne-etyczne-i-prywatności"/>
      <w:r>
        <w:rPr>
          <w:color w:val="auto"/>
        </w:rPr>
        <w:t>Ramy prawne etyczne i prywatności</w:t>
      </w:r>
    </w:p>
    <w:p>
      <w:pPr>
        <w:pStyle w:val="Heading3"/>
        <w:rPr>
          <w:color w:val="auto"/>
        </w:rPr>
      </w:pPr>
      <w:bookmarkStart w:id="10" w:name="podstawa-prawna-i-zgoda"/>
      <w:r>
        <w:rPr>
          <w:color w:val="auto"/>
        </w:rPr>
        <w:t>Podstawa prawna i zgoda</w:t>
      </w:r>
    </w:p>
    <w:p>
      <w:pPr>
        <w:pStyle w:val="FirstParagraph"/>
        <w:rPr/>
      </w:pPr>
      <w:r>
        <w:rPr>
          <w:color w:val="auto"/>
        </w:rPr>
        <w:t xml:space="preserve">RODO wymaga wybrania właściwej podstawy prawnej z art. 6. Dla uczelni publicznej najczęściej naturalnym kandydatem będzie </w:t>
      </w:r>
      <w:r>
        <w:rPr>
          <w:b/>
          <w:bCs/>
          <w:color w:val="auto"/>
        </w:rPr>
        <w:t>zadanie realizowane w interesie publicznym / w ramach sprawowania władzy publicznej</w:t>
      </w:r>
      <w:r>
        <w:rPr>
          <w:color w:val="auto"/>
        </w:rPr>
        <w:t xml:space="preserve"> albo przepis prawa krajowego uzupełniający ten zakres; dla uczelni niepublicznej — zależnie od modelu — możliwa jest umowa lub inna przesłanka z art. 6. Konkretna kwalifikacja jest jednak </w:t>
      </w:r>
      <w:r>
        <w:rPr>
          <w:b/>
          <w:bCs/>
          <w:color w:val="auto"/>
        </w:rPr>
        <w:t>nieokreślona</w:t>
      </w:r>
      <w:r>
        <w:rPr>
          <w:color w:val="auto"/>
        </w:rPr>
        <w:t xml:space="preserve"> bez statusu prawnego uczelni i bez analizy regulaminów studiów. RODO wskazuje również, że dla podmiotów publicznych podstawą nie powinien być „uzasadniony interes” w zakresie wykonywania ich zadań publicznych. </w:t>
      </w:r>
      <w:hyperlink r:id="rId10">
        <w:r>
          <w:rPr>
            <w:rStyle w:val="Hyperlink"/>
            <w:color w:val="auto"/>
          </w:rPr>
          <w:t>[9]</w:t>
        </w:r>
      </w:hyperlink>
    </w:p>
    <w:p>
      <w:pPr>
        <w:pStyle w:val="BodyText"/>
        <w:rPr/>
      </w:pPr>
      <w:r>
        <w:rPr>
          <w:b/>
          <w:bCs/>
          <w:color w:val="auto"/>
        </w:rPr>
        <w:t>Zgoda</w:t>
      </w:r>
      <w:r>
        <w:rPr>
          <w:color w:val="auto"/>
        </w:rPr>
        <w:t xml:space="preserve"> nie powinna być podstawową podstawą dla obowiązkowej wejściówki lub niezbędnej telemetrii, jeżeli student nie ma realnej możliwości odmowy bez uszczerbku. EDPB podkreśla, że zgoda nie jest dobrowolna, jeżeli istnieje nierównowaga sił albo gdy usługa jest uzależniona od zgody na przetwarzanie danych, które nie są konieczne do wykonania usługi. EDPB wskazuje też przykład szkoły publicznej, w której zgoda może być ważna tylko wtedy, gdy brak zgody nie powoduje szkody dla ucznia; z tej logiki wynika, że obowiązkowa telemetria „ponad minimum” nie powinna być oparta na zgodzie. </w:t>
      </w:r>
      <w:hyperlink r:id="rId11">
        <w:r>
          <w:rPr>
            <w:rStyle w:val="Hyperlink"/>
            <w:color w:val="auto"/>
          </w:rPr>
          <w:t>[10]</w:t>
        </w:r>
      </w:hyperlink>
    </w:p>
    <w:p>
      <w:pPr>
        <w:pStyle w:val="BodyText"/>
        <w:rPr/>
      </w:pPr>
      <w:r>
        <w:rPr>
          <w:color w:val="auto"/>
        </w:rPr>
        <w:t xml:space="preserve">Wniosek praktyczny jest następujący. </w:t>
      </w:r>
      <w:r>
        <w:rPr>
          <w:b/>
          <w:bCs/>
          <w:color w:val="auto"/>
        </w:rPr>
        <w:t>Niezbędne przetwarzanie</w:t>
      </w:r>
      <w:r>
        <w:rPr>
          <w:color w:val="auto"/>
        </w:rPr>
        <w:t xml:space="preserve">: identyfikacja studenta, rejestracja próby, zapis odpowiedzi, czasy odpowiedzi, logi bezpieczeństwa i minimalna telemetria potrzebna do integralności procesu — powinny opierać się na podstawie innej niż zgoda, dobranej po analizie statusu uczelni. </w:t>
      </w:r>
      <w:r>
        <w:rPr>
          <w:b/>
          <w:bCs/>
          <w:color w:val="auto"/>
        </w:rPr>
        <w:t>Przetwarzanie opcjonalne</w:t>
      </w:r>
      <w:r>
        <w:rPr>
          <w:color w:val="auto"/>
        </w:rPr>
        <w:t xml:space="preserve">: analityka UX, długoterminowe zestawienia behawioralne, eksperymentalne wskaźniki „ryzyka niesamodzielności” — tylko jako opt-in z osobną zgodą i równoważną ścieżką bez zgody. </w:t>
      </w:r>
      <w:hyperlink r:id="rId12">
        <w:r>
          <w:rPr>
            <w:rStyle w:val="Hyperlink"/>
            <w:color w:val="auto"/>
          </w:rPr>
          <w:t>[11]</w:t>
        </w:r>
      </w:hyperlink>
      <w:bookmarkEnd w:id="10"/>
    </w:p>
    <w:p>
      <w:pPr>
        <w:pStyle w:val="Heading3"/>
        <w:rPr>
          <w:color w:val="auto"/>
        </w:rPr>
      </w:pPr>
      <w:bookmarkStart w:id="11" w:name="minimalizacja-danych-i-retencja"/>
      <w:r>
        <w:rPr>
          <w:color w:val="auto"/>
        </w:rPr>
        <w:t>Minimalizacja danych i retencja</w:t>
      </w:r>
    </w:p>
    <w:p>
      <w:pPr>
        <w:pStyle w:val="FirstParagraph"/>
        <w:rPr/>
      </w:pPr>
      <w:r>
        <w:rPr>
          <w:color w:val="auto"/>
        </w:rPr>
        <w:t xml:space="preserve">Art. 5 RODO wymaga adekwatności, stosowności i ograniczenia do tego, co niezbędne, a EDPB w materiałach o privacy by design/by default wyraźnie podkreśla cztery wymiary „konieczności domyślnej”: ilość danych, zakres przetwarzania, czas przechowywania i dostępność. Domyślnie system ma więc zbierać najmniej danych, przechowywać je najkrócej, udostępniać najmniejszej liczbie osób i unikać nadmiernej granulacji. </w:t>
      </w:r>
      <w:hyperlink r:id="rId13">
        <w:r>
          <w:rPr>
            <w:rStyle w:val="Hyperlink"/>
            <w:color w:val="auto"/>
          </w:rPr>
          <w:t>[12]</w:t>
        </w:r>
      </w:hyperlink>
    </w:p>
    <w:p>
      <w:pPr>
        <w:pStyle w:val="BodyText"/>
        <w:rPr/>
      </w:pPr>
      <w:r>
        <w:rPr>
          <w:color w:val="auto"/>
        </w:rPr>
        <w:t xml:space="preserve">Dlatego rekomendowany model retencji jest warstwowy. </w:t>
      </w:r>
      <w:r>
        <w:rPr>
          <w:b/>
          <w:bCs/>
          <w:color w:val="auto"/>
        </w:rPr>
        <w:t>Wyniki wejściówek i odpowiedzi</w:t>
      </w:r>
      <w:r>
        <w:rPr>
          <w:color w:val="auto"/>
        </w:rPr>
        <w:t xml:space="preserve">: okres wynikający z regulaminu studiów, procedur odwoławczych i obowiązków archiwizacyjnych — obecnie </w:t>
      </w:r>
      <w:r>
        <w:rPr>
          <w:b/>
          <w:bCs/>
          <w:color w:val="auto"/>
        </w:rPr>
        <w:t>nieokreślone</w:t>
      </w:r>
      <w:r>
        <w:rPr>
          <w:color w:val="auto"/>
        </w:rPr>
        <w:t xml:space="preserve">. </w:t>
      </w:r>
      <w:r>
        <w:rPr>
          <w:b/>
          <w:bCs/>
          <w:color w:val="auto"/>
        </w:rPr>
        <w:t>Surowe logi telemetryczne</w:t>
      </w:r>
      <w:r>
        <w:rPr>
          <w:color w:val="auto"/>
        </w:rPr>
        <w:t xml:space="preserve">: 30–90 dni od zamknięcia okna odwoławczego. </w:t>
      </w:r>
      <w:r>
        <w:rPr>
          <w:b/>
          <w:bCs/>
          <w:color w:val="auto"/>
        </w:rPr>
        <w:t>Agregaty telemetryczne</w:t>
      </w:r>
      <w:r>
        <w:rPr>
          <w:color w:val="auto"/>
        </w:rPr>
        <w:t xml:space="preserve">: 180–365 dni, jeśli rzeczywiście są potrzebne do analizy jakości procesu. </w:t>
      </w:r>
      <w:r>
        <w:rPr>
          <w:b/>
          <w:bCs/>
          <w:color w:val="auto"/>
        </w:rPr>
        <w:t>Logi bezpieczeństwa i audytu administracyjnego</w:t>
      </w:r>
      <w:r>
        <w:rPr>
          <w:color w:val="auto"/>
        </w:rPr>
        <w:t xml:space="preserve">: 180–365 dni. </w:t>
      </w:r>
      <w:r>
        <w:rPr>
          <w:b/>
          <w:bCs/>
          <w:color w:val="auto"/>
        </w:rPr>
        <w:t>Kopie zapasowe</w:t>
      </w:r>
      <w:r>
        <w:rPr>
          <w:color w:val="auto"/>
        </w:rPr>
        <w:t xml:space="preserve">: 30–35 dni, z jasno opisaną procedurą odtworzenia i usuwania w cyklu backupowym. Po upływie retencji dane powinny być usuwane albo anonimizowane. EDPB wskazuje, że dane powinny być usuwane lub anonimizowane, gdy nie są już potrzebne dla celu. </w:t>
      </w:r>
      <w:hyperlink r:id="rId14">
        <w:r>
          <w:rPr>
            <w:rStyle w:val="Hyperlink"/>
            <w:color w:val="auto"/>
          </w:rPr>
          <w:t>[13]</w:t>
        </w:r>
      </w:hyperlink>
      <w:bookmarkEnd w:id="11"/>
    </w:p>
    <w:p>
      <w:pPr>
        <w:pStyle w:val="Heading3"/>
        <w:rPr>
          <w:color w:val="auto"/>
        </w:rPr>
      </w:pPr>
      <w:bookmarkStart w:id="12" w:name="dostęp-anonimizacja-i-pseudonimizacja"/>
      <w:r>
        <w:rPr>
          <w:color w:val="auto"/>
        </w:rPr>
        <w:t>Dostęp, anonimizacja i pseudonimizacja</w:t>
      </w:r>
    </w:p>
    <w:p>
      <w:pPr>
        <w:pStyle w:val="FirstParagraph"/>
        <w:rPr/>
      </w:pPr>
      <w:r>
        <w:rPr>
          <w:color w:val="auto"/>
        </w:rPr>
        <w:t xml:space="preserve">Student ma prawo do dostępu do swoich danych i informacji o celach, kategoriach danych, odbiorcach oraz czasie przechowywania; administrator powinien na takie żądania odpowiadać co do zasady w ciągu miesiąca. Jeśli student żąda usunięcia danych, administrator musi ocenić, czy nie stoją temu na przeszkodzie inne podstawy dalszego przetwarzania, np. obowiązek prawny, realizacja zadania publicznego lub obrona roszczeń. </w:t>
      </w:r>
      <w:hyperlink r:id="rId15">
        <w:r>
          <w:rPr>
            <w:rStyle w:val="Hyperlink"/>
            <w:color w:val="auto"/>
          </w:rPr>
          <w:t>[14]</w:t>
        </w:r>
      </w:hyperlink>
    </w:p>
    <w:p>
      <w:pPr>
        <w:pStyle w:val="BodyText"/>
        <w:rPr/>
      </w:pPr>
      <w:r>
        <w:rPr>
          <w:color w:val="auto"/>
        </w:rPr>
        <w:t xml:space="preserve">Projekt powinien rozróżniać </w:t>
      </w:r>
      <w:r>
        <w:rPr>
          <w:b/>
          <w:bCs/>
          <w:color w:val="auto"/>
        </w:rPr>
        <w:t>pseudonimizację</w:t>
      </w:r>
      <w:r>
        <w:rPr>
          <w:color w:val="auto"/>
        </w:rPr>
        <w:t xml:space="preserve"> od </w:t>
      </w:r>
      <w:r>
        <w:rPr>
          <w:b/>
          <w:bCs/>
          <w:color w:val="auto"/>
        </w:rPr>
        <w:t>anonimizacji</w:t>
      </w:r>
      <w:r>
        <w:rPr>
          <w:color w:val="auto"/>
        </w:rPr>
        <w:t xml:space="preserve">. EDPB wyjaśnia, że pseudonimizacja zmniejsza możliwość przypisania danych do osoby, ale nie wyprowadza danych poza zakres RODO; anonimizacja czyni dane niepowiązywalnymi z osobą i wtedy dane przestają być danymi osobowymi. UODO zwraca uwagę, że nieskuteczna anonimizacja nie wystarcza i samo usunięcie imienia i nazwiska nie musi działać. Dlatego dla logów historycznych rekomenduję najpierw pseudonimizację operacyjną, a dopiero dla analiz długoterminowych — anonimizację nieodwracalną. </w:t>
      </w:r>
      <w:hyperlink r:id="rId16">
        <w:r>
          <w:rPr>
            <w:rStyle w:val="Hyperlink"/>
            <w:color w:val="auto"/>
          </w:rPr>
          <w:t>[15]</w:t>
        </w:r>
      </w:hyperlink>
      <w:bookmarkEnd w:id="12"/>
    </w:p>
    <w:p>
      <w:pPr>
        <w:pStyle w:val="Heading3"/>
        <w:rPr>
          <w:color w:val="auto"/>
        </w:rPr>
      </w:pPr>
      <w:bookmarkStart w:id="13" w:name="dpia-dokumentacja-i-etyka"/>
      <w:r>
        <w:rPr>
          <w:color w:val="auto"/>
        </w:rPr>
        <w:t>DPIA, dokumentacja i etyka</w:t>
      </w:r>
    </w:p>
    <w:p>
      <w:pPr>
        <w:pStyle w:val="FirstParagraph"/>
        <w:rPr/>
      </w:pPr>
      <w:r>
        <w:rPr>
          <w:color w:val="auto"/>
        </w:rPr>
        <w:t xml:space="preserve">Przed wdrożeniem produkcyjnym należy przygotować: rejestr czynności przetwarzania, klauzulę informacyjną, politykę retencji, umowy powierzenia z dostawcami, macierz uprawnień oraz </w:t>
      </w:r>
      <w:r>
        <w:rPr>
          <w:b/>
          <w:bCs/>
          <w:color w:val="auto"/>
        </w:rPr>
        <w:t>DPIA</w:t>
      </w:r>
      <w:r>
        <w:rPr>
          <w:color w:val="auto"/>
        </w:rPr>
        <w:t xml:space="preserve">. EDPB wskazuje dziewięć kryteriów pomagających ustalić potrzebę DPIA, w tym systematyczne monitorowanie, dane dotyczące podatnych grup osób i użycie nowych technologii. UODO podkreśla, że w razie wątpliwości DPIA należy przeprowadzić, a jako przykład podaje systemy monitorujące zachowanie osób i przepływ informacji. </w:t>
      </w:r>
      <w:hyperlink r:id="rId17">
        <w:r>
          <w:rPr>
            <w:rStyle w:val="Hyperlink"/>
            <w:color w:val="auto"/>
          </w:rPr>
          <w:t>[16]</w:t>
        </w:r>
      </w:hyperlink>
    </w:p>
    <w:p>
      <w:pPr>
        <w:pStyle w:val="BodyText"/>
        <w:rPr/>
      </w:pPr>
      <w:r>
        <w:rPr>
          <w:color w:val="auto"/>
        </w:rPr>
        <w:t xml:space="preserve">Etycznie system powinien unikać „automatycznego stygmatyzowania” studentów na podstawie sygnałów behawioralnych. Telemetria może wspierać analizę incydentów, ale </w:t>
      </w:r>
      <w:r>
        <w:rPr>
          <w:b/>
          <w:bCs/>
          <w:color w:val="auto"/>
        </w:rPr>
        <w:t>nie powinna sama w sobie przesądzać o niesamodzielności</w:t>
      </w:r>
      <w:r>
        <w:rPr>
          <w:color w:val="auto"/>
        </w:rPr>
        <w:t xml:space="preserve">. Jeżeli zostanie użyte jakiekolwiek punktowanie ryzyka, musi być ono ograniczone do flag pomocniczych, a każda decyzja akademicka powinna przechodzić przez człowieka. Taki wniosek wynika z art. 22 RODO oraz z zasady rzetelności i przejrzystości. </w:t>
      </w:r>
      <w:hyperlink r:id="rId18">
        <w:r>
          <w:rPr>
            <w:rStyle w:val="Hyperlink"/>
            <w:color w:val="auto"/>
          </w:rPr>
          <w:t>[17]</w:t>
        </w:r>
      </w:hyperlink>
      <w:bookmarkEnd w:id="9"/>
      <w:bookmarkEnd w:id="13"/>
    </w:p>
    <w:p>
      <w:pPr>
        <w:pStyle w:val="Heading2"/>
        <w:rPr>
          <w:color w:val="auto"/>
        </w:rPr>
      </w:pPr>
      <w:bookmarkStart w:id="14" w:name="X17f43642a2523460bc8b473ba71579ebd9fb7a2"/>
      <w:r>
        <w:rPr>
          <w:color w:val="auto"/>
        </w:rPr>
        <w:t>Architektura technologie i bezpieczeństwo</w:t>
      </w:r>
    </w:p>
    <w:p>
      <w:pPr>
        <w:pStyle w:val="Heading3"/>
        <w:rPr>
          <w:color w:val="auto"/>
        </w:rPr>
      </w:pPr>
      <w:bookmarkStart w:id="15" w:name="architektura-referencyjna"/>
      <w:r>
        <w:rPr>
          <w:color w:val="auto"/>
        </w:rPr>
        <w:t>Architektura referencyjna</w:t>
      </w:r>
    </w:p>
    <w:p>
      <w:pPr>
        <w:pStyle w:val="FirstParagraph"/>
        <w:spacing w:lineRule="auto" w:line="276"/>
        <w:rPr/>
      </w:pPr>
      <w:r>
        <w:rPr>
          <w:color w:val="auto"/>
        </w:rPr>
        <w:t xml:space="preserve">Rekomenduję architekturę modularną, ale nieprzesadnie złożoną: osobny frontend, osobne API, baza relacyjna, pamięć podręczna/rate limiting, obiektowe archiwum logów i system obserwowalności. NestJS jest frameworkiem do budowy wydajnych i skalowalnych aplikacji serwerowych Node.js; Next.js zapewnia dojrzały model budowy aplikacji React z App Routerem; PostgreSQL oferuje natywne typy </w:t>
      </w:r>
      <w:r>
        <w:rPr>
          <w:rStyle w:val="VerbatimChar"/>
          <w:color w:val="auto"/>
        </w:rPr>
        <w:t>jsonb</w:t>
      </w:r>
      <w:r>
        <w:rPr>
          <w:color w:val="auto"/>
        </w:rPr>
        <w:t xml:space="preserve">, partycjonowanie tabel i polityki row-level security; Redis dobrze nadaje się do TTL i limitowania rozproszonego; OpenTelemetry dostarcza standardowy model telemetrii operacyjnej. </w:t>
      </w:r>
      <w:hyperlink r:id="rId19">
        <w:r>
          <w:rPr>
            <w:rStyle w:val="Hyperlink"/>
            <w:color w:val="auto"/>
          </w:rPr>
          <w:t>[18]</w:t>
        </w:r>
      </w:hyperlink>
    </w:p>
    <w:p>
      <w:pPr>
        <w:pStyle w:val="BodyText"/>
        <w:rPr>
          <w:color w:val="auto"/>
        </w:rPr>
      </w:pPr>
      <w:r>
        <w:rPr>
          <w:color w:val="auto"/>
        </w:rPr>
        <w:drawing>
          <wp:inline distT="0" distB="0" distL="0" distR="0">
            <wp:extent cx="6398260" cy="3530600"/>
            <wp:effectExtent l="0" t="0" r="0" b="0"/>
            <wp:docPr id="1"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ndered Mermaid diagram 1"/>
                    <pic:cNvPicPr>
                      <a:picLocks noChangeAspect="1" noChangeArrowheads="1"/>
                    </pic:cNvPicPr>
                  </pic:nvPicPr>
                  <pic:blipFill>
                    <a:blip r:embed="rId20"/>
                    <a:srcRect l="2776" t="5245" r="2426" b="8272"/>
                    <a:stretch>
                      <a:fillRect/>
                    </a:stretch>
                  </pic:blipFill>
                  <pic:spPr bwMode="auto">
                    <a:xfrm>
                      <a:off x="0" y="0"/>
                      <a:ext cx="6398260" cy="3530600"/>
                    </a:xfrm>
                    <a:prstGeom prst="rect">
                      <a:avLst/>
                    </a:prstGeom>
                    <a:noFill/>
                  </pic:spPr>
                </pic:pic>
              </a:graphicData>
            </a:graphic>
          </wp:inline>
        </w:drawing>
      </w:r>
    </w:p>
    <w:p>
      <w:pPr>
        <w:pStyle w:val="BodyText"/>
        <w:rPr>
          <w:color w:val="auto"/>
        </w:rPr>
      </w:pPr>
      <w:r>
        <w:rPr>
          <w:color w:val="auto"/>
        </w:rPr>
        <w:t xml:space="preserve">W praktyce oznacza to dwa kanały danych. </w:t>
      </w:r>
      <w:r>
        <w:rPr>
          <w:b/>
          <w:bCs/>
          <w:color w:val="auto"/>
        </w:rPr>
        <w:t>Kanał transakcyjny</w:t>
      </w:r>
      <w:r>
        <w:rPr>
          <w:color w:val="auto"/>
        </w:rPr>
        <w:t xml:space="preserve">: logowanie, materiały, odpowiedzi, oceny. </w:t>
      </w:r>
      <w:r>
        <w:rPr>
          <w:b/>
          <w:bCs/>
          <w:color w:val="auto"/>
        </w:rPr>
        <w:t>Kanał telemetryczny</w:t>
      </w:r>
      <w:r>
        <w:rPr>
          <w:color w:val="auto"/>
        </w:rPr>
        <w:t>: paczki zdarzeń wsadowych, walidowane osobno, przechowywane krócej i możliwie w formie zagregowanej. Rozdzielenie tych kanałów zmniejsza ryzyko, upraszcza retencję i poprawia wydajność.</w:t>
      </w:r>
      <w:bookmarkEnd w:id="15"/>
    </w:p>
    <w:p>
      <w:pPr>
        <w:pStyle w:val="Heading3"/>
        <w:rPr>
          <w:color w:val="auto"/>
        </w:rPr>
      </w:pPr>
      <w:bookmarkStart w:id="16" w:name="technologie-rekomendowane"/>
      <w:r>
        <w:rPr>
          <w:color w:val="auto"/>
        </w:rPr>
        <w:t>Technologie rekomendowane</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3540"/>
        <w:gridCol w:w="4253"/>
      </w:tblGrid>
      <w:tr>
        <w:trPr>
          <w:tblHeader w:val="true"/>
        </w:trPr>
        <w:tc>
          <w:tcPr>
            <w:tcW w:w="264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Warstwa</w:t>
            </w:r>
          </w:p>
        </w:tc>
        <w:tc>
          <w:tcPr>
            <w:tcW w:w="354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Technologia rekomendowana</w:t>
            </w:r>
          </w:p>
        </w:tc>
        <w:tc>
          <w:tcPr>
            <w:tcW w:w="4253"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Uzasadnienie</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Frontend</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Next.js + React + TypeScript</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dojrzały ekosystem, App Router, dobra integracja z auth i SSR/SPA</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UI</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MUI lub MUI Base + własny design system</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komponenty dostępnościowe i szybkie prototypowanie</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Backend</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NestJS</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modularność, DI, kontrolery, auth/authorization</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Walidacja wejścia</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Zod</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typowane schematy walidacji runtime</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ORM / dostęp do DB</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Prisma lub SQL ręczny dla logów</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wysoka produktywność dla CRUD; logi dużej objętości lepiej pisać wsadowo</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Baza główna</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PostgreSQL</w:t>
            </w:r>
          </w:p>
        </w:tc>
        <w:tc>
          <w:tcPr>
            <w:tcW w:w="425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jsonb</w:t>
            </w:r>
            <w:r>
              <w:rPr>
                <w:rFonts w:eastAsia="Aptos" w:cs=""/>
                <w:color w:val="auto"/>
                <w:kern w:val="0"/>
                <w:sz w:val="20"/>
                <w:szCs w:val="20"/>
                <w:lang w:val="pl-PL" w:eastAsia="en-US" w:bidi="ar-SA"/>
              </w:rPr>
              <w:t>, partycjonowanie, RLS, dojrzałość</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Cache / rate limiting</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Redis</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TTL, liczniki, rate limiter rozproszony</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Uwierzytelnianie</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OIDC + uczelniane SSO; alternatywnie Keycloak</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standardowe endpointy, interoperacyjność</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Telemetria operacyjna</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OpenTelemetry</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standard dla trace/metrics/logs</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Telemetria kliknięć/myszy/klawiatury</w:t>
            </w:r>
          </w:p>
        </w:tc>
        <w:tc>
          <w:tcPr>
            <w:tcW w:w="3540" w:type="dxa"/>
            <w:tcBorders/>
          </w:tcPr>
          <w:p>
            <w:pPr>
              <w:pStyle w:val="Compact"/>
              <w:widowControl/>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natywne </w:t>
            </w:r>
            <w:r>
              <w:rPr>
                <w:rStyle w:val="VerbatimChar"/>
                <w:rFonts w:eastAsia="Aptos" w:cs=""/>
                <w:color w:val="auto"/>
                <w:kern w:val="0"/>
                <w:sz w:val="20"/>
                <w:szCs w:val="20"/>
                <w:lang w:val="pl-PL" w:eastAsia="en-US" w:bidi="ar-SA"/>
              </w:rPr>
              <w:t>addEventListener</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PointerEvent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KeyboardEvent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visibilitychange</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najmniejsza inwazyjność i największa kontrola nad zakresem danych</w:t>
            </w:r>
          </w:p>
        </w:tc>
      </w:tr>
      <w:tr>
        <w:trPr/>
        <w:tc>
          <w:tcPr>
            <w:tcW w:w="26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Hosting</w:t>
            </w:r>
          </w:p>
        </w:tc>
        <w:tc>
          <w:tcPr>
            <w:tcW w:w="354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infrastruktura uczelni lub chmura UE; preferencja: region UE</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prostsza zgodność, krótsza ścieżka kontraktowa i transferowa</w:t>
            </w:r>
          </w:p>
        </w:tc>
      </w:tr>
    </w:tbl>
    <w:p>
      <w:pPr>
        <w:pStyle w:val="BodyText"/>
        <w:rPr/>
      </w:pPr>
      <w:r>
        <w:rPr>
          <w:color w:val="auto"/>
        </w:rPr>
        <w:t xml:space="preserve">Dobór ten opiera się na dokumentacji oficjalnej: Next.js App Router, NestJS Controllers/Providers/Auth, Zod, OpenID Connect, Keycloak, PostgreSQL </w:t>
      </w:r>
      <w:r>
        <w:rPr>
          <w:rStyle w:val="VerbatimChar"/>
          <w:color w:val="auto"/>
        </w:rPr>
        <w:t>jsonb</w:t>
      </w:r>
      <w:r>
        <w:rPr>
          <w:color w:val="auto"/>
        </w:rPr>
        <w:t xml:space="preserve">/RLS/partitioning, Redis TTL/rate limiting, OpenTelemetry, MUI i W3C accessibility. </w:t>
      </w:r>
      <w:hyperlink r:id="rId21">
        <w:r>
          <w:rPr>
            <w:rStyle w:val="Hyperlink"/>
            <w:color w:val="auto"/>
          </w:rPr>
          <w:t>[19]</w:t>
        </w:r>
      </w:hyperlink>
    </w:p>
    <w:p>
      <w:pPr>
        <w:pStyle w:val="BodyText"/>
        <w:rPr/>
      </w:pPr>
      <w:r>
        <w:rPr>
          <w:color w:val="auto"/>
        </w:rPr>
        <w:t xml:space="preserve">Szczególnie ważna jest rekomendacja, aby </w:t>
      </w:r>
      <w:r>
        <w:rPr>
          <w:b/>
          <w:bCs/>
          <w:color w:val="auto"/>
        </w:rPr>
        <w:t>nie używać bibliotek typu pełny session replay jako domyślnego mechanizmu egzaminacyjnego</w:t>
      </w:r>
      <w:r>
        <w:rPr>
          <w:color w:val="auto"/>
        </w:rPr>
        <w:t xml:space="preserve">. Technicznie są możliwe, ale z perspektywy privacy by default lepszy jest własny, wąski moduł telemetryczny oparty o natywne API przeglądarki, bo pozwala precyzyjnie wykluczyć treści odpowiedzi, pola wrażliwe i niepotrzebne dane. </w:t>
      </w:r>
      <w:r>
        <w:rPr>
          <w:rStyle w:val="VerbatimChar"/>
          <w:color w:val="auto"/>
        </w:rPr>
        <w:t>PointerEvent</w:t>
      </w:r>
      <w:r>
        <w:rPr>
          <w:color w:val="auto"/>
        </w:rPr>
        <w:t xml:space="preserve"> standaryzuje obsługę urządzeń wskazujących, </w:t>
      </w:r>
      <w:r>
        <w:rPr>
          <w:rStyle w:val="VerbatimChar"/>
          <w:color w:val="auto"/>
        </w:rPr>
        <w:t>KeyboardEvent</w:t>
      </w:r>
      <w:r>
        <w:rPr>
          <w:color w:val="auto"/>
        </w:rPr>
        <w:t xml:space="preserve"> opisuje pojedyncze interakcje klawiaturą, a </w:t>
      </w:r>
      <w:r>
        <w:rPr>
          <w:rStyle w:val="VerbatimChar"/>
          <w:color w:val="auto"/>
        </w:rPr>
        <w:t>visibilitychange</w:t>
      </w:r>
      <w:r>
        <w:rPr>
          <w:color w:val="auto"/>
        </w:rPr>
        <w:t xml:space="preserve"> wykrywa zmianę widoczności dokumentu. </w:t>
      </w:r>
      <w:hyperlink r:id="rId22">
        <w:r>
          <w:rPr>
            <w:rStyle w:val="Hyperlink"/>
            <w:color w:val="auto"/>
          </w:rPr>
          <w:t>[20]</w:t>
        </w:r>
      </w:hyperlink>
      <w:bookmarkEnd w:id="16"/>
    </w:p>
    <w:p>
      <w:pPr>
        <w:pStyle w:val="Heading3"/>
        <w:rPr>
          <w:color w:val="auto"/>
        </w:rPr>
      </w:pPr>
      <w:bookmarkStart w:id="17" w:name="bezpieczeństwo-i-prywatność"/>
      <w:r>
        <w:rPr>
          <w:color w:val="auto"/>
        </w:rPr>
        <w:t>Bezpieczeństwo i prywatność</w:t>
      </w:r>
    </w:p>
    <w:p>
      <w:pPr>
        <w:pStyle w:val="FirstParagraph"/>
        <w:rPr/>
      </w:pPr>
      <w:r>
        <w:rPr>
          <w:color w:val="auto"/>
        </w:rPr>
        <w:t xml:space="preserve">W obszarze bezpieczeństwa wymagane są co najmniej: TLS dla komunikacji, szyfrowanie bazy i kopii zapasowych, bezpieczne hashowanie haseł lokalnych, centralne uwierzytelnianie, autoryzacja per rola i per kurs, dzienniki audytowe, podpisane lub wersjonowane backupy oraz segregacja dostępu „need to know”. PostgreSQL wspiera SSL/TLS oraz SCRAM-SHA-256 dla uwierzytelniania hasłowego; OWASP zaleca używanie nowoczesnych mechanizmów przechowywania haseł i zasad bezpiecznego logowania oraz kryptograficznej ochrony danych w spoczynku. </w:t>
      </w:r>
      <w:hyperlink r:id="rId23">
        <w:r>
          <w:rPr>
            <w:rStyle w:val="Hyperlink"/>
            <w:color w:val="auto"/>
          </w:rPr>
          <w:t>[21]</w:t>
        </w:r>
      </w:hyperlink>
    </w:p>
    <w:p>
      <w:pPr>
        <w:pStyle w:val="BodyText"/>
        <w:rPr/>
      </w:pPr>
      <w:r>
        <w:rPr>
          <w:color w:val="auto"/>
        </w:rPr>
        <w:t xml:space="preserve">Autoryzację warto realizować warstwowo. Warstwa aplikacyjna kontroluje role i uprawnienia funkcjonalne, a warstwa bazy kontroluje dostęp do rekordów. PostgreSQL RLS wprost umożliwia ograniczenie widoczności i modyfikacji wierszy przez polityki; jeśli polityki nie istnieją, działa model default deny. To jest szczególnie przydatne przy separacji kursów i prowadzących. </w:t>
      </w:r>
      <w:hyperlink r:id="rId24">
        <w:r>
          <w:rPr>
            <w:rStyle w:val="Hyperlink"/>
            <w:color w:val="auto"/>
          </w:rPr>
          <w:t>[22]</w:t>
        </w:r>
      </w:hyperlink>
    </w:p>
    <w:p>
      <w:pPr>
        <w:pStyle w:val="BodyText"/>
        <w:rPr/>
      </w:pPr>
      <w:r>
        <w:rPr>
          <w:color w:val="auto"/>
        </w:rPr>
        <w:t xml:space="preserve">Jeżeli korzysta się z dostawcy zewnętrznego, konieczne są umowy z podmiotem przetwarzającym zgodne z art. 28 RODO, w tym zobowiązania dotyczące poufności, bezpieczeństwa, pomocy przy realizacji praw i audytów. Jeżeli dane mają wyjść poza EOG, trzeba zastosować reżim transferowy z rozdziału V, np. mechanizm SCC. </w:t>
      </w:r>
      <w:hyperlink r:id="rId25">
        <w:r>
          <w:rPr>
            <w:rStyle w:val="Hyperlink"/>
            <w:color w:val="auto"/>
          </w:rPr>
          <w:t>[23]</w:t>
        </w:r>
      </w:hyperlink>
      <w:bookmarkEnd w:id="14"/>
      <w:bookmarkEnd w:id="17"/>
    </w:p>
    <w:p>
      <w:pPr>
        <w:pStyle w:val="Heading2"/>
        <w:rPr>
          <w:color w:val="auto"/>
        </w:rPr>
      </w:pPr>
      <w:bookmarkStart w:id="18" w:name="model-danych-interfejs-i-api"/>
      <w:r>
        <w:rPr>
          <w:color w:val="auto"/>
        </w:rPr>
        <w:t>Model danych interfejs i API</w:t>
      </w:r>
    </w:p>
    <w:p>
      <w:pPr>
        <w:pStyle w:val="Heading3"/>
        <w:rPr>
          <w:color w:val="auto"/>
        </w:rPr>
      </w:pPr>
      <w:bookmarkStart w:id="19" w:name="projekt-bazy-danych"/>
      <w:r>
        <w:rPr>
          <w:color w:val="auto"/>
        </w:rPr>
        <w:t>Projekt bazy danych</w:t>
      </w:r>
    </w:p>
    <w:p>
      <w:pPr>
        <w:pStyle w:val="FirstParagraph"/>
        <w:rPr>
          <w:color w:val="auto"/>
        </w:rPr>
      </w:pPr>
      <w:r>
        <w:rPr>
          <w:color w:val="auto"/>
        </w:rPr>
        <w:t>Poniższy model zakłada zapis transakcyjny w PostgreSQL i partycjonowanie tabeli zdarzeń telemetrycznych po dacie.</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00"/>
        <w:gridCol w:w="3913"/>
        <w:gridCol w:w="2895"/>
        <w:gridCol w:w="2325"/>
      </w:tblGrid>
      <w:tr>
        <w:trPr>
          <w:tblHeader w:val="true"/>
        </w:trPr>
        <w:tc>
          <w:tcPr>
            <w:tcW w:w="130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Tabela</w:t>
            </w:r>
          </w:p>
        </w:tc>
        <w:tc>
          <w:tcPr>
            <w:tcW w:w="3913"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Kluczowe pola</w:t>
            </w:r>
          </w:p>
        </w:tc>
        <w:tc>
          <w:tcPr>
            <w:tcW w:w="289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Indeksy i ograniczenia</w:t>
            </w:r>
          </w:p>
        </w:tc>
        <w:tc>
          <w:tcPr>
            <w:tcW w:w="232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Cel</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users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external_sub</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email</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role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status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created_at</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UNIQUE(external_sub)</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INDEX(role,status)</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tożsamość systemowa</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students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user_id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student_index_enc</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student_index_hmac</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consent_version</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consent_at</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PK/FK(user_id)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UNIQUE(student_index_hmac)</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dane studenta i numer indeksu</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courses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code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name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term</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owner_user_id</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UNIQUE(code,term)</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kursy/przedmioty</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enrollments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course_id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student_user_id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group_code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status</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UNIQUE(course_id,student_user_id)</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zapis na kurs</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materials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course_id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title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kind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object_key</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published_at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visibility</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INDEX(course_id,published_at)</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materiały zajęciowe</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quizzes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course_id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title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duration_sec</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available_from</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available_to</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max_attempts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telemetry_policy_id</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INDEX(course_id,available_from,available_to)</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wejściówki</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questions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quiz_id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ordinal</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type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prompt_md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options_jsonb</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points</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UNIQUE(quiz_id,ordinal)</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pytania</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attempts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quiz_id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student_user_id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attempt_no</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started_at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finished_at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status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score_total</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result_jsonb</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UNIQUE(quiz_id,student_user_id,attempt_no)</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INDEX(student_user_id,started_at)</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podejścia</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answers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attempt_id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question_id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answer_jsonb</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saved_at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finalized_at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score</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UNIQUE(attempt_id,question_id)</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odpowiedzi</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question_metrics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attempt_id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question_id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first_seen_at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last_seen_at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dwell_ms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change_count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tab_hidden_count</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UNIQUE(attempt_id,question_id)</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metryki czasu i przebiegu</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telemetry_events</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attempt_id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seq_no</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event_type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question_id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payload_jsonb</w:t>
            </w:r>
          </w:p>
        </w:tc>
        <w:tc>
          <w:tcPr>
            <w:tcW w:w="2895" w:type="dxa"/>
            <w:tcBorders/>
          </w:tcPr>
          <w:p>
            <w:pPr>
              <w:pStyle w:val="Compact"/>
              <w:widowControl/>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partycjonowanie po miesiącu; </w:t>
            </w:r>
            <w:r>
              <w:rPr>
                <w:rStyle w:val="VerbatimChar"/>
                <w:rFonts w:eastAsia="Aptos" w:cs=""/>
                <w:color w:val="auto"/>
                <w:kern w:val="0"/>
                <w:sz w:val="20"/>
                <w:szCs w:val="20"/>
                <w:lang w:val="pl-PL" w:eastAsia="en-US" w:bidi="ar-SA"/>
              </w:rPr>
              <w:t>INDEX(attempt_id,ts)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UNIQUE(attempt_id,seq_no)</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surowe zdarzenia telemetryczne</w:t>
            </w:r>
          </w:p>
        </w:tc>
      </w:tr>
      <w:tr>
        <w:trPr/>
        <w:tc>
          <w:tcPr>
            <w:tcW w:w="1300"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audit_log</w:t>
            </w:r>
          </w:p>
        </w:tc>
        <w:tc>
          <w:tcPr>
            <w:tcW w:w="3913"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actor_user_id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action</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object_type</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object_id</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ts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result</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ip_prefix</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user_agent_hash</w:t>
            </w:r>
          </w:p>
        </w:tc>
        <w:tc>
          <w:tcPr>
            <w:tcW w:w="289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INDEX(actor_user_id,ts)</w:t>
            </w:r>
            <w:r>
              <w:rPr>
                <w:rFonts w:eastAsia="Aptos" w:cs=""/>
                <w:color w:val="auto"/>
                <w:kern w:val="0"/>
                <w:sz w:val="20"/>
                <w:szCs w:val="20"/>
                <w:lang w:val="pl-PL" w:eastAsia="en-US" w:bidi="ar-SA"/>
              </w:rPr>
              <w:t xml:space="preserve">, </w:t>
            </w:r>
            <w:r>
              <w:rPr>
                <w:rStyle w:val="VerbatimChar"/>
                <w:rFonts w:eastAsia="Aptos" w:cs=""/>
                <w:color w:val="auto"/>
                <w:kern w:val="0"/>
                <w:sz w:val="20"/>
                <w:szCs w:val="20"/>
                <w:lang w:val="pl-PL" w:eastAsia="en-US" w:bidi="ar-SA"/>
              </w:rPr>
              <w:t>INDEX(object_type,object_id)</w:t>
            </w:r>
          </w:p>
        </w:tc>
        <w:tc>
          <w:tcPr>
            <w:tcW w:w="23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audyt administracyjny</w:t>
            </w:r>
          </w:p>
        </w:tc>
      </w:tr>
    </w:tbl>
    <w:p>
      <w:pPr>
        <w:pStyle w:val="BodyText"/>
        <w:rPr/>
      </w:pPr>
      <w:r>
        <w:rPr>
          <w:color w:val="auto"/>
        </w:rPr>
        <w:t xml:space="preserve">Ten schema wykorzystuje zalety PostgreSQL: </w:t>
      </w:r>
      <w:r>
        <w:rPr>
          <w:rStyle w:val="VerbatimChar"/>
          <w:color w:val="auto"/>
        </w:rPr>
        <w:t>jsonb</w:t>
      </w:r>
      <w:r>
        <w:rPr>
          <w:color w:val="auto"/>
        </w:rPr>
        <w:t xml:space="preserve"> do zdarzeń półstrukturalnych, partycjonowanie do dużych tabel logowych i RLS do ograniczania widoczności rekordów. Warto oddzielić </w:t>
      </w:r>
      <w:r>
        <w:rPr>
          <w:rStyle w:val="VerbatimChar"/>
          <w:color w:val="auto"/>
        </w:rPr>
        <w:t>student_index_enc</w:t>
      </w:r>
      <w:r>
        <w:rPr>
          <w:color w:val="auto"/>
        </w:rPr>
        <w:t xml:space="preserve"> od </w:t>
      </w:r>
      <w:r>
        <w:rPr>
          <w:rStyle w:val="VerbatimChar"/>
          <w:color w:val="auto"/>
        </w:rPr>
        <w:t>student_index_hmac</w:t>
      </w:r>
      <w:r>
        <w:rPr>
          <w:color w:val="auto"/>
        </w:rPr>
        <w:t xml:space="preserve">: pierwsze pole służy tylko wtedy, gdy trzeba numer odszyfrować, drugie do bezpiecznego wyszukiwania i deduplikacji. </w:t>
      </w:r>
      <w:hyperlink r:id="rId26">
        <w:r>
          <w:rPr>
            <w:rStyle w:val="Hyperlink"/>
            <w:color w:val="auto"/>
          </w:rPr>
          <w:t>[24]</w:t>
        </w:r>
      </w:hyperlink>
      <w:bookmarkEnd w:id="19"/>
    </w:p>
    <w:p>
      <w:pPr>
        <w:pStyle w:val="Heading3"/>
        <w:rPr>
          <w:color w:val="auto"/>
        </w:rPr>
      </w:pPr>
      <w:bookmarkStart w:id="20" w:name="projekt-interfejsu-użytkownika"/>
      <w:r>
        <w:rPr>
          <w:color w:val="auto"/>
        </w:rPr>
        <w:t>Projekt interfejsu użytkownika</w:t>
      </w:r>
    </w:p>
    <w:p>
      <w:pPr>
        <w:pStyle w:val="FirstParagraph"/>
        <w:rPr/>
      </w:pPr>
      <w:r>
        <w:rPr>
          <w:color w:val="auto"/>
        </w:rPr>
        <w:t xml:space="preserve">Rekomendowane są cztery ekrany kluczowe: logowanie, lista materiałów, wejściówka, podsumowanie wyników. Makiety poniżej są celowo proste i tekstowe; bardziej estetyczne wersje można wygenerować w Mermaid Live Editor albo odręcznie dopracować w Excalidraw. Mermaid oficjalnie udostępnia Live Editor, a Excalidraw jest narzędziem do szybkiego szkicowania diagramów i wireframe’ów. </w:t>
      </w:r>
      <w:hyperlink r:id="rId27">
        <w:r>
          <w:rPr>
            <w:rStyle w:val="Hyperlink"/>
            <w:color w:val="auto"/>
          </w:rPr>
          <w:t>[25]</w:t>
        </w:r>
      </w:hyperlink>
    </w:p>
    <w:p>
      <w:pPr>
        <w:pStyle w:val="SourceCode"/>
        <w:rPr/>
      </w:pPr>
      <w:r>
        <w:rPr>
          <w:rStyle w:val="VerbatimChar"/>
          <w:rFonts w:ascii="Consolas" w:hAnsi="Consolas"/>
          <w:color w:val="auto"/>
        </w:rPr>
        <w:t>[LOGOWANIE]</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Logo kursu / uczelni                             |</w:t>
      </w:r>
      <w:r>
        <w:rPr>
          <w:rFonts w:ascii="Consolas" w:hAnsi="Consolas"/>
          <w:color w:val="auto"/>
        </w:rPr>
        <w:br/>
      </w:r>
      <w:r>
        <w:rPr>
          <w:rStyle w:val="VerbatimChar"/>
          <w:rFonts w:ascii="Consolas" w:hAnsi="Consolas"/>
          <w:color w:val="auto"/>
        </w:rPr>
        <w:t>| [ Zaloguj przez SSO ]   [ Konto lokalne ]        |</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Informacja o przetwarzaniu danych                |</w:t>
      </w:r>
      <w:r>
        <w:rPr>
          <w:rFonts w:ascii="Consolas" w:hAnsi="Consolas"/>
          <w:color w:val="auto"/>
        </w:rPr>
        <w:br/>
      </w:r>
      <w:r>
        <w:rPr>
          <w:rStyle w:val="VerbatimChar"/>
          <w:rFonts w:ascii="Consolas" w:hAnsi="Consolas"/>
          <w:color w:val="auto"/>
        </w:rPr>
        <w:t>| - cele                                           |</w:t>
      </w:r>
      <w:r>
        <w:rPr>
          <w:rFonts w:ascii="Consolas" w:hAnsi="Consolas"/>
          <w:color w:val="auto"/>
        </w:rPr>
        <w:br/>
      </w:r>
      <w:r>
        <w:rPr>
          <w:rStyle w:val="VerbatimChar"/>
          <w:rFonts w:ascii="Consolas" w:hAnsi="Consolas"/>
          <w:color w:val="auto"/>
        </w:rPr>
        <w:t>| - zakres telemetryczny                           |</w:t>
      </w:r>
      <w:r>
        <w:rPr>
          <w:rFonts w:ascii="Consolas" w:hAnsi="Consolas"/>
          <w:color w:val="auto"/>
        </w:rPr>
        <w:br/>
      </w:r>
      <w:r>
        <w:rPr>
          <w:rStyle w:val="VerbatimChar"/>
          <w:rFonts w:ascii="Consolas" w:hAnsi="Consolas"/>
          <w:color w:val="auto"/>
        </w:rPr>
        <w:t>| - retencja                                       |</w:t>
      </w:r>
      <w:r>
        <w:rPr>
          <w:rFonts w:ascii="Consolas" w:hAnsi="Consolas"/>
          <w:color w:val="auto"/>
        </w:rPr>
        <w:br/>
      </w:r>
      <w:r>
        <w:rPr>
          <w:rStyle w:val="VerbatimChar"/>
          <w:rFonts w:ascii="Consolas" w:hAnsi="Consolas"/>
          <w:color w:val="auto"/>
        </w:rPr>
        <w:t>| [ Czytaj więcej ]                                |</w:t>
      </w:r>
      <w:r>
        <w:rPr>
          <w:rFonts w:ascii="Consolas" w:hAnsi="Consolas"/>
          <w:color w:val="auto"/>
        </w:rPr>
        <w:br/>
      </w:r>
      <w:r>
        <w:rPr>
          <w:rStyle w:val="VerbatimChar"/>
          <w:rFonts w:ascii="Consolas" w:hAnsi="Consolas"/>
          <w:color w:val="auto"/>
        </w:rPr>
        <w:t>+--------------------------------------------------+</w:t>
      </w:r>
    </w:p>
    <w:p>
      <w:pPr>
        <w:pStyle w:val="SourceCode"/>
        <w:rPr/>
      </w:pPr>
      <w:r>
        <w:rPr>
          <w:rStyle w:val="VerbatimChar"/>
          <w:rFonts w:ascii="Consolas" w:hAnsi="Consolas"/>
          <w:color w:val="auto"/>
        </w:rPr>
        <w:t>[LISTA MATERIAŁÓW]</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Kurs: Algorytmy i Struktury Danych               |</w:t>
      </w:r>
      <w:r>
        <w:rPr>
          <w:rFonts w:ascii="Consolas" w:hAnsi="Consolas"/>
          <w:color w:val="auto"/>
        </w:rPr>
        <w:br/>
      </w:r>
      <w:r>
        <w:rPr>
          <w:rStyle w:val="VerbatimChar"/>
          <w:rFonts w:ascii="Consolas" w:hAnsi="Consolas"/>
          <w:color w:val="auto"/>
        </w:rPr>
        <w:t>| [Materiały] [Wejściówki] [Moje wyniki]           |</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Tydzień 1  PDF: złożoność obliczeniowa           |</w:t>
      </w:r>
      <w:r>
        <w:rPr>
          <w:rFonts w:ascii="Consolas" w:hAnsi="Consolas"/>
          <w:color w:val="auto"/>
        </w:rPr>
        <w:br/>
      </w:r>
      <w:r>
        <w:rPr>
          <w:rStyle w:val="VerbatimChar"/>
          <w:rFonts w:ascii="Consolas" w:hAnsi="Consolas"/>
          <w:color w:val="auto"/>
        </w:rPr>
        <w:t>| Tydzień 2  Slajdy: sortowanie                    |</w:t>
      </w:r>
      <w:r>
        <w:rPr>
          <w:rFonts w:ascii="Consolas" w:hAnsi="Consolas"/>
          <w:color w:val="auto"/>
        </w:rPr>
        <w:br/>
      </w:r>
      <w:r>
        <w:rPr>
          <w:rStyle w:val="VerbatimChar"/>
          <w:rFonts w:ascii="Consolas" w:hAnsi="Consolas"/>
          <w:color w:val="auto"/>
        </w:rPr>
        <w:t>| Tydzień 3  Notatki: drzewa                       |</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Najbliższa wejściówka: 2026-10-12 08:00          |</w:t>
      </w:r>
      <w:r>
        <w:rPr>
          <w:rFonts w:ascii="Consolas" w:hAnsi="Consolas"/>
          <w:color w:val="auto"/>
        </w:rPr>
        <w:br/>
      </w:r>
      <w:r>
        <w:rPr>
          <w:rStyle w:val="VerbatimChar"/>
          <w:rFonts w:ascii="Consolas" w:hAnsi="Consolas"/>
          <w:color w:val="auto"/>
        </w:rPr>
        <w:t>+--------------------------------------------------+</w:t>
      </w:r>
    </w:p>
    <w:p>
      <w:pPr>
        <w:pStyle w:val="SourceCode"/>
        <w:rPr/>
      </w:pPr>
      <w:r>
        <w:rPr>
          <w:rStyle w:val="VerbatimChar"/>
          <w:rFonts w:ascii="Consolas" w:hAnsi="Consolas"/>
          <w:color w:val="auto"/>
        </w:rPr>
        <w:t>[WEJŚCIÓWKA]</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Pytania              | Treść pytania             |</w:t>
      </w:r>
      <w:r>
        <w:rPr>
          <w:rFonts w:ascii="Consolas" w:hAnsi="Consolas"/>
          <w:color w:val="auto"/>
        </w:rPr>
        <w:br/>
      </w:r>
      <w:r>
        <w:rPr>
          <w:rStyle w:val="VerbatimChar"/>
          <w:rFonts w:ascii="Consolas" w:hAnsi="Consolas"/>
          <w:color w:val="auto"/>
        </w:rPr>
        <w:t>| 1 2 3 4 5 6 7 8 9 10 | [timer globalny]          |</w:t>
      </w:r>
      <w:r>
        <w:rPr>
          <w:rFonts w:ascii="Consolas" w:hAnsi="Consolas"/>
          <w:color w:val="auto"/>
        </w:rPr>
        <w:br/>
      </w:r>
      <w:r>
        <w:rPr>
          <w:rStyle w:val="VerbatimChar"/>
          <w:rFonts w:ascii="Consolas" w:hAnsi="Consolas"/>
          <w:color w:val="auto"/>
        </w:rPr>
        <w:t>|                      |                           |</w:t>
      </w:r>
      <w:r>
        <w:rPr>
          <w:rFonts w:ascii="Consolas" w:hAnsi="Consolas"/>
          <w:color w:val="auto"/>
        </w:rPr>
        <w:br/>
      </w:r>
      <w:r>
        <w:rPr>
          <w:rStyle w:val="VerbatimChar"/>
          <w:rFonts w:ascii="Consolas" w:hAnsi="Consolas"/>
          <w:color w:val="auto"/>
        </w:rPr>
        <w:t>| status pytania       |  A ( )                    |</w:t>
      </w:r>
      <w:r>
        <w:rPr>
          <w:rFonts w:ascii="Consolas" w:hAnsi="Consolas"/>
          <w:color w:val="auto"/>
        </w:rPr>
        <w:br/>
      </w:r>
      <w:r>
        <w:rPr>
          <w:rStyle w:val="VerbatimChar"/>
          <w:rFonts w:ascii="Consolas" w:hAnsi="Consolas"/>
          <w:color w:val="auto"/>
        </w:rPr>
        <w:t>| - odwiedzone         |  B ( )                    |</w:t>
      </w:r>
      <w:r>
        <w:rPr>
          <w:rFonts w:ascii="Consolas" w:hAnsi="Consolas"/>
          <w:color w:val="auto"/>
        </w:rPr>
        <w:br/>
      </w:r>
      <w:r>
        <w:rPr>
          <w:rStyle w:val="VerbatimChar"/>
          <w:rFonts w:ascii="Consolas" w:hAnsi="Consolas"/>
          <w:color w:val="auto"/>
        </w:rPr>
        <w:t>| - odpowiedziane      |  C ( )                    |</w:t>
      </w:r>
      <w:r>
        <w:rPr>
          <w:rFonts w:ascii="Consolas" w:hAnsi="Consolas"/>
          <w:color w:val="auto"/>
        </w:rPr>
        <w:br/>
      </w:r>
      <w:r>
        <w:rPr>
          <w:rStyle w:val="VerbatimChar"/>
          <w:rFonts w:ascii="Consolas" w:hAnsi="Consolas"/>
          <w:color w:val="auto"/>
        </w:rPr>
        <w:t>|                      |  D ( )                    |</w:t>
      </w:r>
      <w:r>
        <w:rPr>
          <w:rFonts w:ascii="Consolas" w:hAnsi="Consolas"/>
          <w:color w:val="auto"/>
        </w:rPr>
        <w:br/>
      </w:r>
      <w:r>
        <w:rPr>
          <w:rStyle w:val="VerbatimChar"/>
          <w:rFonts w:ascii="Consolas" w:hAnsi="Consolas"/>
          <w:color w:val="auto"/>
        </w:rPr>
        <w:t>|                      |                           |</w:t>
      </w:r>
      <w:r>
        <w:rPr>
          <w:rFonts w:ascii="Consolas" w:hAnsi="Consolas"/>
          <w:color w:val="auto"/>
        </w:rPr>
        <w:br/>
      </w:r>
      <w:r>
        <w:rPr>
          <w:rStyle w:val="VerbatimChar"/>
          <w:rFonts w:ascii="Consolas" w:hAnsi="Consolas"/>
          <w:color w:val="auto"/>
        </w:rPr>
        <w:t>|                      | [Poprzednie] [Zapisz]     |</w:t>
      </w:r>
      <w:r>
        <w:rPr>
          <w:rFonts w:ascii="Consolas" w:hAnsi="Consolas"/>
          <w:color w:val="auto"/>
        </w:rPr>
        <w:br/>
      </w:r>
      <w:r>
        <w:rPr>
          <w:rStyle w:val="VerbatimChar"/>
          <w:rFonts w:ascii="Consolas" w:hAnsi="Consolas"/>
          <w:color w:val="auto"/>
        </w:rPr>
        <w:t>|                      | [Następne]    [Zakończ]   |</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Pasek prywatności: logowane są metadane sesji    |</w:t>
      </w:r>
      <w:r>
        <w:rPr>
          <w:rFonts w:ascii="Consolas" w:hAnsi="Consolas"/>
          <w:color w:val="auto"/>
        </w:rPr>
        <w:br/>
      </w:r>
      <w:r>
        <w:rPr>
          <w:rStyle w:val="VerbatimChar"/>
          <w:rFonts w:ascii="Consolas" w:hAnsi="Consolas"/>
          <w:color w:val="auto"/>
        </w:rPr>
        <w:t>+--------------------------------------------------+</w:t>
      </w:r>
    </w:p>
    <w:p>
      <w:pPr>
        <w:pStyle w:val="SourceCode"/>
        <w:rPr/>
      </w:pPr>
      <w:r>
        <w:rPr>
          <w:rStyle w:val="VerbatimChar"/>
          <w:rFonts w:ascii="Consolas" w:hAnsi="Consolas"/>
          <w:color w:val="auto"/>
        </w:rPr>
        <w:t>[PODSUMOWANIE]</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Wynik: 8/10                                      |</w:t>
      </w:r>
      <w:r>
        <w:rPr>
          <w:rFonts w:ascii="Consolas" w:hAnsi="Consolas"/>
          <w:color w:val="auto"/>
        </w:rPr>
        <w:br/>
      </w:r>
      <w:r>
        <w:rPr>
          <w:rStyle w:val="VerbatimChar"/>
          <w:rFonts w:ascii="Consolas" w:hAnsi="Consolas"/>
          <w:color w:val="auto"/>
        </w:rPr>
        <w:t>| Czas całkowity: 11m 32s                          |</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Pytanie | wynik | czas | liczba zmian odpowiedzi |</w:t>
      </w:r>
      <w:r>
        <w:rPr>
          <w:rFonts w:ascii="Consolas" w:hAnsi="Consolas"/>
          <w:color w:val="auto"/>
        </w:rPr>
        <w:br/>
      </w:r>
      <w:r>
        <w:rPr>
          <w:rStyle w:val="VerbatimChar"/>
          <w:rFonts w:ascii="Consolas" w:hAnsi="Consolas"/>
          <w:color w:val="auto"/>
        </w:rPr>
        <w:t>|   1     | 1/1   | 34s  | 1                       |</w:t>
      </w:r>
      <w:r>
        <w:rPr>
          <w:rFonts w:ascii="Consolas" w:hAnsi="Consolas"/>
          <w:color w:val="auto"/>
        </w:rPr>
        <w:br/>
      </w:r>
      <w:r>
        <w:rPr>
          <w:rStyle w:val="VerbatimChar"/>
          <w:rFonts w:ascii="Consolas" w:hAnsi="Consolas"/>
          <w:color w:val="auto"/>
        </w:rPr>
        <w:t>|   2     | 0/1   | 91s  | 3                       |</w:t>
      </w:r>
      <w:r>
        <w:rPr>
          <w:rFonts w:ascii="Consolas" w:hAnsi="Consolas"/>
          <w:color w:val="auto"/>
        </w:rPr>
        <w:br/>
      </w:r>
      <w:r>
        <w:rPr>
          <w:rStyle w:val="VerbatimChar"/>
          <w:rFonts w:ascii="Consolas" w:hAnsi="Consolas"/>
          <w:color w:val="auto"/>
        </w:rPr>
        <w:t>|--------------------------------------------------|</w:t>
      </w:r>
      <w:r>
        <w:rPr>
          <w:rFonts w:ascii="Consolas" w:hAnsi="Consolas"/>
          <w:color w:val="auto"/>
        </w:rPr>
        <w:br/>
      </w:r>
      <w:r>
        <w:rPr>
          <w:rStyle w:val="VerbatimChar"/>
          <w:rFonts w:ascii="Consolas" w:hAnsi="Consolas"/>
          <w:color w:val="auto"/>
        </w:rPr>
        <w:t>| [Pobierz potwierdzenie] [Powrót do kursu]        |</w:t>
      </w:r>
      <w:r>
        <w:rPr>
          <w:rFonts w:ascii="Consolas" w:hAnsi="Consolas"/>
          <w:color w:val="auto"/>
        </w:rPr>
        <w:br/>
      </w:r>
      <w:r>
        <w:rPr>
          <w:rStyle w:val="VerbatimChar"/>
          <w:rFonts w:ascii="Consolas" w:hAnsi="Consolas"/>
          <w:color w:val="auto"/>
        </w:rPr>
        <w:t>+--------------------------------------------------+</w:t>
      </w:r>
    </w:p>
    <w:p>
      <w:pPr>
        <w:pStyle w:val="FirstParagraph"/>
        <w:rPr/>
      </w:pPr>
      <w:r>
        <w:rPr>
          <w:color w:val="auto"/>
        </w:rPr>
        <w:t xml:space="preserve">W interfejsie trzeba wyraźnie oddzielić część dydaktyczną od informacji o telemetrycznym monitorowaniu. Informacja o przetwarzaniu powinna być zwięzła i zrozumiała, a wybory — jeśli jakieś są opcjonalne — nie mogą być projektowane za pomocą dark patterns. EDPB wprost wiąże privacy by design z przejrzystością, „fair choices” i łatwo dostępnymi informacjami. </w:t>
      </w:r>
      <w:hyperlink r:id="rId28">
        <w:r>
          <w:rPr>
            <w:rStyle w:val="Hyperlink"/>
            <w:color w:val="auto"/>
          </w:rPr>
          <w:t>[26]</w:t>
        </w:r>
      </w:hyperlink>
      <w:bookmarkEnd w:id="20"/>
    </w:p>
    <w:p>
      <w:pPr>
        <w:pStyle w:val="Heading3"/>
        <w:rPr>
          <w:color w:val="auto"/>
        </w:rPr>
      </w:pPr>
      <w:bookmarkStart w:id="21" w:name="przykładowe-api"/>
      <w:r>
        <w:rPr>
          <w:color w:val="auto"/>
        </w:rPr>
        <w:t>Przykładowe API</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768"/>
        <w:gridCol w:w="1365"/>
        <w:gridCol w:w="1642"/>
        <w:gridCol w:w="2498"/>
        <w:gridCol w:w="2160"/>
      </w:tblGrid>
      <w:tr>
        <w:trPr>
          <w:tblHeader w:val="true"/>
        </w:trPr>
        <w:tc>
          <w:tcPr>
            <w:tcW w:w="2768"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Endpoint</w:t>
            </w:r>
          </w:p>
        </w:tc>
        <w:tc>
          <w:tcPr>
            <w:tcW w:w="136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Metoda</w:t>
            </w:r>
          </w:p>
        </w:tc>
        <w:tc>
          <w:tcPr>
            <w:tcW w:w="1642"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Wejście</w:t>
            </w:r>
          </w:p>
        </w:tc>
        <w:tc>
          <w:tcPr>
            <w:tcW w:w="2498"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Odpowiedź</w:t>
            </w:r>
          </w:p>
        </w:tc>
        <w:tc>
          <w:tcPr>
            <w:tcW w:w="216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Uwagi</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/api/auth/oidc/start</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GET</w:t>
            </w:r>
          </w:p>
        </w:tc>
        <w:tc>
          <w:tcPr>
            <w:tcW w:w="164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t>
            </w:r>
          </w:p>
        </w:tc>
        <w:tc>
          <w:tcPr>
            <w:tcW w:w="2498"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redirect</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start logowania OIDC</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/api/materials?courseId=...</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GET</w:t>
            </w:r>
          </w:p>
        </w:tc>
        <w:tc>
          <w:tcPr>
            <w:tcW w:w="1642"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courseId</w:t>
            </w:r>
          </w:p>
        </w:tc>
        <w:tc>
          <w:tcPr>
            <w:tcW w:w="2498"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lista materiałów</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autoryzacja per kurs</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/api/quizzes/{quizId}</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GET</w:t>
            </w:r>
          </w:p>
        </w:tc>
        <w:tc>
          <w:tcPr>
            <w:tcW w:w="1642"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quizId</w:t>
            </w:r>
          </w:p>
        </w:tc>
        <w:tc>
          <w:tcPr>
            <w:tcW w:w="2498"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definicja wejściówki bez klucza odpowiedzi</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tylko uprawniony student</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/api/attempts</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POST</w:t>
            </w:r>
          </w:p>
        </w:tc>
        <w:tc>
          <w:tcPr>
            <w:tcW w:w="1642"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quizId, studentIndex }</w:t>
            </w:r>
            <w:r>
              <w:rPr>
                <w:rFonts w:eastAsia="Aptos" w:cs=""/>
                <w:color w:val="auto"/>
                <w:kern w:val="0"/>
                <w:sz w:val="20"/>
                <w:szCs w:val="20"/>
                <w:lang w:val="pl-PL" w:eastAsia="en-US" w:bidi="ar-SA"/>
              </w:rPr>
              <w:t xml:space="preserve"> lub dane z SSO</w:t>
            </w:r>
          </w:p>
        </w:tc>
        <w:tc>
          <w:tcPr>
            <w:tcW w:w="249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attemptId, startedAt, expiresAt }</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tworzy próbę</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/api/attempts/{attemptId}/answers/{questionId}</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PUT</w:t>
            </w:r>
          </w:p>
        </w:tc>
        <w:tc>
          <w:tcPr>
            <w:tcW w:w="1642"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answer }</w:t>
            </w:r>
          </w:p>
        </w:tc>
        <w:tc>
          <w:tcPr>
            <w:tcW w:w="249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ok: true, savedAt }</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autosave</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/api/attempts/{attemptId}/events/batch</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POST</w:t>
            </w:r>
          </w:p>
        </w:tc>
        <w:tc>
          <w:tcPr>
            <w:tcW w:w="1642"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seqStart, seqEnd, events[] }</w:t>
            </w:r>
          </w:p>
        </w:tc>
        <w:tc>
          <w:tcPr>
            <w:tcW w:w="249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accepted, rejected }</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wsadowa telemetria</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/api/attempts/{attemptId}/finish</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POST</w:t>
            </w:r>
          </w:p>
        </w:tc>
        <w:tc>
          <w:tcPr>
            <w:tcW w:w="1642"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finalize: true }</w:t>
            </w:r>
          </w:p>
        </w:tc>
        <w:tc>
          <w:tcPr>
            <w:tcW w:w="249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 score, summary }</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zamyka próbę</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/api/instructor/attempts/{attemptId}</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GET</w:t>
            </w:r>
          </w:p>
        </w:tc>
        <w:tc>
          <w:tcPr>
            <w:tcW w:w="164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t>
            </w:r>
          </w:p>
        </w:tc>
        <w:tc>
          <w:tcPr>
            <w:tcW w:w="2498"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wynik + metryki</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rola prowadzącego</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/api/instructor/attempts/{attemptId}/logs</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GET</w:t>
            </w:r>
          </w:p>
        </w:tc>
        <w:tc>
          <w:tcPr>
            <w:tcW w:w="164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filtry</w:t>
            </w:r>
          </w:p>
        </w:tc>
        <w:tc>
          <w:tcPr>
            <w:tcW w:w="2498"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zagregowane lub surowe logi</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dostęp limitowany</w:t>
            </w:r>
          </w:p>
        </w:tc>
      </w:tr>
      <w:tr>
        <w:trPr/>
        <w:tc>
          <w:tcPr>
            <w:tcW w:w="2768"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/api/privacy/export/me</w:t>
            </w:r>
          </w:p>
        </w:tc>
        <w:tc>
          <w:tcPr>
            <w:tcW w:w="1365" w:type="dxa"/>
            <w:tcBorders/>
          </w:tcPr>
          <w:p>
            <w:pPr>
              <w:pStyle w:val="Compact"/>
              <w:widowControl/>
              <w:jc w:val="left"/>
              <w:rPr>
                <w:rFonts w:ascii="Aptos" w:hAnsi="Aptos" w:eastAsia="Aptos" w:cs=""/>
                <w:kern w:val="0"/>
                <w:sz w:val="24"/>
                <w:szCs w:val="24"/>
                <w:lang w:val="pl-PL" w:eastAsia="en-US" w:bidi="ar-SA"/>
              </w:rPr>
            </w:pPr>
            <w:r>
              <w:rPr>
                <w:rStyle w:val="VerbatimChar"/>
                <w:rFonts w:eastAsia="Aptos" w:cs=""/>
                <w:color w:val="auto"/>
                <w:kern w:val="0"/>
                <w:sz w:val="20"/>
                <w:szCs w:val="20"/>
                <w:lang w:val="pl-PL" w:eastAsia="en-US" w:bidi="ar-SA"/>
              </w:rPr>
              <w:t>GET</w:t>
            </w:r>
          </w:p>
        </w:tc>
        <w:tc>
          <w:tcPr>
            <w:tcW w:w="164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t>
            </w:r>
          </w:p>
        </w:tc>
        <w:tc>
          <w:tcPr>
            <w:tcW w:w="2498"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JSON/ZIP</w:t>
            </w:r>
          </w:p>
        </w:tc>
        <w:tc>
          <w:tcPr>
            <w:tcW w:w="216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realizacja prawa dostępu</w:t>
            </w:r>
          </w:p>
        </w:tc>
      </w:tr>
    </w:tbl>
    <w:p>
      <w:pPr>
        <w:pStyle w:val="BodyText"/>
        <w:rPr>
          <w:color w:val="auto"/>
        </w:rPr>
      </w:pPr>
      <w:r>
        <w:rPr>
          <w:color w:val="auto"/>
        </w:rPr>
        <w:t>Przykładowy schemat JSON dla paczki telemetrycznej:</w:t>
      </w:r>
    </w:p>
    <w:p>
      <w:pPr>
        <w:pStyle w:val="Normal"/>
        <w:shd w:fill="000000" w:val="clear"/>
        <w:rPr/>
      </w:pPr>
      <w:r>
        <w:rPr>
          <w:rStyle w:val="VerbatimCha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"seqStart"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120</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"seqEnd"</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134</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"events"</w:t>
      </w:r>
      <w:r>
        <w:rPr>
          <w:rFonts w:ascii="Droid Sans Mono;monospace;monospace" w:hAnsi="Droid Sans Mono;monospace;monospace"/>
          <w:b w:val="false"/>
          <w:color w:val="CCCCCC"/>
          <w:sz w:val="21"/>
          <w:shd w:fill="auto" w:val="clear"/>
        </w:rPr>
        <w:t>: [</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"2026-10-12T08:14:12.531Z"</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"type"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"pointer_sample"</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"questionId"</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"q3"</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"payload"</w:t>
      </w:r>
      <w:r>
        <w:rPr>
          <w:rFonts w:ascii="Droid Sans Mono;monospace;monospace" w:hAnsi="Droid Sans Mono;monospace;monospace"/>
          <w:b w:val="false"/>
          <w:color w:val="CCCCCC"/>
          <w:sz w:val="21"/>
          <w:shd w:fill="auto" w:val="clear"/>
        </w:rPr>
        <w:t xml:space="preserve">: { </w:t>
      </w:r>
      <w:r>
        <w:rPr>
          <w:rFonts w:ascii="Droid Sans Mono;monospace;monospace" w:hAnsi="Droid Sans Mono;monospace;monospace"/>
          <w:b w:val="false"/>
          <w:color w:val="CE9178"/>
          <w:sz w:val="21"/>
          <w:shd w:fill="auto" w:val="clear"/>
        </w:rPr>
        <w:t>"x"</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0.63</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"y"</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0.42</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"buttons"</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0</w:t>
      </w:r>
      <w:r>
        <w:rPr>
          <w:rFonts w:ascii="Droid Sans Mono;monospace;monospace" w:hAnsi="Droid Sans Mono;monospace;monospace"/>
          <w:b w:val="false"/>
          <w:color w:val="CCCCCC"/>
          <w:sz w:val="21"/>
          <w:shd w:fill="auto" w:val="clear"/>
        </w:rPr>
        <w:t xml:space="preserve"> }</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"2026-10-12T08:14:15.004Z"</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"type"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"key_meta"</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"questionId"</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"q3"</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"payload"</w:t>
      </w:r>
      <w:r>
        <w:rPr>
          <w:rFonts w:ascii="Droid Sans Mono;monospace;monospace" w:hAnsi="Droid Sans Mono;monospace;monospace"/>
          <w:b w:val="false"/>
          <w:color w:val="CCCCCC"/>
          <w:sz w:val="21"/>
          <w:shd w:fill="auto" w:val="clear"/>
        </w:rPr>
        <w:t xml:space="preserve">: { </w:t>
      </w:r>
      <w:r>
        <w:rPr>
          <w:rFonts w:ascii="Droid Sans Mono;monospace;monospace" w:hAnsi="Droid Sans Mono;monospace;monospace"/>
          <w:b w:val="false"/>
          <w:color w:val="CE9178"/>
          <w:sz w:val="21"/>
          <w:shd w:fill="auto" w:val="clear"/>
        </w:rPr>
        <w:t>"class"</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"editing"</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"code"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"Backspace"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"repeat"</w:t>
      </w:r>
      <w:r>
        <w:rPr>
          <w:rFonts w:ascii="Droid Sans Mono;monospace;monospace" w:hAnsi="Droid Sans Mono;monospace;monospace"/>
          <w:b w:val="false"/>
          <w:color w:val="CCCCCC"/>
          <w:sz w:val="21"/>
          <w:shd w:fill="auto" w:val="clear"/>
        </w:rPr>
        <w:t>: false }</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"2026-10-12T08:14:17.100Z"</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"type"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"visibility"</w:t>
      </w: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E9178"/>
          <w:sz w:val="21"/>
          <w:shd w:fill="auto" w:val="clear"/>
        </w:rPr>
        <w:t>"payload"</w:t>
      </w:r>
      <w:r>
        <w:rPr>
          <w:rFonts w:ascii="Droid Sans Mono;monospace;monospace" w:hAnsi="Droid Sans Mono;monospace;monospace"/>
          <w:b w:val="false"/>
          <w:color w:val="CCCCCC"/>
          <w:sz w:val="21"/>
          <w:shd w:fill="auto" w:val="clear"/>
        </w:rPr>
        <w:t xml:space="preserve">: { </w:t>
      </w:r>
      <w:r>
        <w:rPr>
          <w:rFonts w:ascii="Droid Sans Mono;monospace;monospace" w:hAnsi="Droid Sans Mono;monospace;monospace"/>
          <w:b w:val="false"/>
          <w:color w:val="CE9178"/>
          <w:sz w:val="21"/>
          <w:shd w:fill="auto" w:val="clear"/>
        </w:rPr>
        <w:t>"state"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"hidden"</w:t>
      </w:r>
      <w:r>
        <w:rPr>
          <w:rFonts w:ascii="Droid Sans Mono;monospace;monospace" w:hAnsi="Droid Sans Mono;monospace;monospace"/>
          <w:b w:val="false"/>
          <w:color w:val="CCCCCC"/>
          <w:sz w:val="21"/>
          <w:shd w:fill="auto" w:val="clear"/>
        </w:rPr>
        <w:t xml:space="preserve"> }</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000000"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SourceCode"/>
        <w:rPr>
          <w:rStyle w:val="VerbatimChar"/>
          <w:color w:val="auto"/>
        </w:rPr>
      </w:pPr>
      <w:r>
        <w:rPr/>
      </w:r>
    </w:p>
    <w:p>
      <w:pPr>
        <w:pStyle w:val="FirstParagraph"/>
        <w:rPr/>
      </w:pPr>
      <w:r>
        <w:rPr>
          <w:color w:val="auto"/>
        </w:rPr>
        <w:t xml:space="preserve">Taki kształt API warto opisać formalnie w OpenAPI, bo OpenAPI jest standardem opisu HTTP API niezależnym od języka i ułatwia generowanie dokumentacji, klientów i testów. Walidacja wejść po stronie serwera powinna być obowiązkowa; Zod jest biblioteką typowaną do walidacji runtime i dobrze pasuje do stosu TypeScript. </w:t>
      </w:r>
      <w:hyperlink r:id="rId29">
        <w:r>
          <w:rPr>
            <w:rStyle w:val="Hyperlink"/>
            <w:color w:val="auto"/>
          </w:rPr>
          <w:t>[27]</w:t>
        </w:r>
      </w:hyperlink>
      <w:bookmarkEnd w:id="21"/>
    </w:p>
    <w:p>
      <w:pPr>
        <w:pStyle w:val="Heading3"/>
        <w:rPr>
          <w:color w:val="auto"/>
        </w:rPr>
      </w:pPr>
      <w:bookmarkStart w:id="22" w:name="krótkie-przykłady-kodu"/>
      <w:r>
        <w:rPr>
          <w:color w:val="auto"/>
        </w:rPr>
        <w:t>Krótkie przykłady kodu</w:t>
      </w:r>
    </w:p>
    <w:p>
      <w:pPr>
        <w:pStyle w:val="FirstParagraph"/>
        <w:rPr>
          <w:color w:val="auto"/>
        </w:rPr>
      </w:pPr>
      <w:r>
        <w:rPr>
          <w:color w:val="auto"/>
        </w:rPr>
        <w:t xml:space="preserve">Frontend TypeScript — </w:t>
      </w:r>
      <w:r>
        <w:rPr>
          <w:b/>
          <w:bCs/>
          <w:color w:val="auto"/>
        </w:rPr>
        <w:t>bez zapisu treści wpisywanych odpowiedzi</w:t>
      </w:r>
      <w:r>
        <w:rPr>
          <w:color w:val="auto"/>
        </w:rPr>
        <w:t>:</w:t>
      </w:r>
    </w:p>
    <w:p>
      <w:pPr>
        <w:pStyle w:val="SourceCode"/>
        <w:rPr/>
      </w:pPr>
      <w:r>
        <w:rPr>
          <w:rStyle w:val="VerbatimChar"/>
          <w:color w:val="auto"/>
        </w:rPr>
        <w:t>type TelemetryEvent =</w:t>
      </w:r>
      <w:r>
        <w:rPr>
          <w:color w:val="auto"/>
        </w:rPr>
        <w:br/>
      </w:r>
      <w:r>
        <w:rPr>
          <w:rStyle w:val="VerbatimChar"/>
          <w:color w:val="auto"/>
        </w:rPr>
        <w:t xml:space="preserve">  | { t: string; type: "pointer_sample"; questionId?: string; payload: { x: number; y: number; buttons: number } }</w:t>
      </w:r>
      <w:r>
        <w:rPr>
          <w:color w:val="auto"/>
        </w:rPr>
        <w:br/>
      </w:r>
      <w:r>
        <w:rPr>
          <w:rStyle w:val="VerbatimChar"/>
          <w:color w:val="auto"/>
        </w:rPr>
        <w:t xml:space="preserve">  | { t: string; type: "key_meta"; questionId?: string; payload: { kclass: "nav" | "edit" | "system"; code: string; repeat: boolean } };</w:t>
      </w:r>
      <w:r>
        <w:rPr>
          <w:color w:val="auto"/>
        </w:rPr>
        <w:br/>
        <w:br/>
      </w:r>
      <w:r>
        <w:rPr>
          <w:rStyle w:val="VerbatimChar"/>
          <w:color w:val="auto"/>
        </w:rPr>
        <w:t>const queue: TelemetryEvent[] = [];</w:t>
      </w:r>
      <w:r>
        <w:rPr>
          <w:color w:val="auto"/>
        </w:rPr>
        <w:br/>
      </w:r>
      <w:r>
        <w:rPr>
          <w:rStyle w:val="VerbatimChar"/>
          <w:color w:val="auto"/>
        </w:rPr>
        <w:t>let lastPointerSent = 0;</w:t>
      </w:r>
      <w:r>
        <w:rPr>
          <w:color w:val="auto"/>
        </w:rPr>
        <w:br/>
        <w:br/>
      </w:r>
      <w:r>
        <w:rPr>
          <w:rStyle w:val="VerbatimChar"/>
          <w:color w:val="auto"/>
        </w:rPr>
        <w:t>function currentQuestionId(): string | undefined {</w:t>
      </w:r>
      <w:r>
        <w:rPr>
          <w:color w:val="auto"/>
        </w:rPr>
        <w:br/>
      </w:r>
      <w:r>
        <w:rPr>
          <w:rStyle w:val="VerbatimChar"/>
          <w:color w:val="auto"/>
        </w:rPr>
        <w:t xml:space="preserve">  return document.querySelector&lt;HTMLElement&gt;("[data-question-id]")?.dataset.questionId;</w:t>
      </w:r>
      <w:r>
        <w:rPr>
          <w:color w:val="auto"/>
        </w:rPr>
        <w:br/>
      </w:r>
      <w:r>
        <w:rPr>
          <w:rStyle w:val="VerbatimChar"/>
          <w:color w:val="auto"/>
        </w:rPr>
        <w:t>}</w:t>
      </w:r>
      <w:r>
        <w:rPr>
          <w:color w:val="auto"/>
        </w:rPr>
        <w:br/>
        <w:br/>
      </w:r>
      <w:r>
        <w:rPr>
          <w:rStyle w:val="VerbatimChar"/>
          <w:color w:val="auto"/>
        </w:rPr>
        <w:t>document.addEventListener("pointermove", (e: PointerEvent) =&gt; {</w:t>
      </w:r>
      <w:r>
        <w:rPr>
          <w:color w:val="auto"/>
        </w:rPr>
        <w:br/>
      </w:r>
      <w:r>
        <w:rPr>
          <w:rStyle w:val="VerbatimChar"/>
          <w:color w:val="auto"/>
        </w:rPr>
        <w:t xml:space="preserve">  const now = performance.now();</w:t>
      </w:r>
      <w:r>
        <w:rPr>
          <w:color w:val="auto"/>
        </w:rPr>
        <w:br/>
      </w:r>
      <w:r>
        <w:rPr>
          <w:rStyle w:val="VerbatimChar"/>
          <w:color w:val="auto"/>
        </w:rPr>
        <w:t xml:space="preserve">  if (now - lastPointerSent &lt; 250) return; // 4 Hz</w:t>
      </w:r>
      <w:r>
        <w:rPr>
          <w:color w:val="auto"/>
        </w:rPr>
        <w:br/>
      </w:r>
      <w:r>
        <w:rPr>
          <w:rStyle w:val="VerbatimChar"/>
          <w:color w:val="auto"/>
        </w:rPr>
        <w:t xml:space="preserve">  lastPointerSent = now;</w:t>
      </w:r>
      <w:r>
        <w:rPr>
          <w:color w:val="auto"/>
        </w:rPr>
        <w:br/>
        <w:br/>
      </w:r>
      <w:r>
        <w:rPr>
          <w:rStyle w:val="VerbatimChar"/>
          <w:color w:val="auto"/>
        </w:rPr>
        <w:t xml:space="preserve">  queue.push({</w:t>
      </w:r>
      <w:r>
        <w:rPr>
          <w:color w:val="auto"/>
        </w:rPr>
        <w:br/>
      </w:r>
      <w:r>
        <w:rPr>
          <w:rStyle w:val="VerbatimChar"/>
          <w:color w:val="auto"/>
        </w:rPr>
        <w:t xml:space="preserve">    t: new Date().toISOString(),</w:t>
      </w:r>
      <w:r>
        <w:rPr>
          <w:color w:val="auto"/>
        </w:rPr>
        <w:br/>
      </w:r>
      <w:r>
        <w:rPr>
          <w:rStyle w:val="VerbatimChar"/>
          <w:color w:val="auto"/>
        </w:rPr>
        <w:t xml:space="preserve">    type: "pointer_sample",</w:t>
      </w:r>
      <w:r>
        <w:rPr>
          <w:color w:val="auto"/>
        </w:rPr>
        <w:br/>
      </w:r>
      <w:r>
        <w:rPr>
          <w:rStyle w:val="VerbatimChar"/>
          <w:color w:val="auto"/>
        </w:rPr>
        <w:t xml:space="preserve">    questionId: currentQuestionId(),</w:t>
      </w:r>
      <w:r>
        <w:rPr>
          <w:color w:val="auto"/>
        </w:rPr>
        <w:br/>
      </w:r>
      <w:r>
        <w:rPr>
          <w:rStyle w:val="VerbatimChar"/>
          <w:color w:val="auto"/>
        </w:rPr>
        <w:t xml:space="preserve">    payload: {</w:t>
      </w:r>
      <w:r>
        <w:rPr>
          <w:color w:val="auto"/>
        </w:rPr>
        <w:br/>
      </w:r>
      <w:r>
        <w:rPr>
          <w:rStyle w:val="VerbatimChar"/>
          <w:color w:val="auto"/>
        </w:rPr>
        <w:t xml:space="preserve">      x: Number((e.clientX / window.innerWidth).toFixed(3)),</w:t>
      </w:r>
      <w:r>
        <w:rPr>
          <w:color w:val="auto"/>
        </w:rPr>
        <w:br/>
      </w:r>
      <w:r>
        <w:rPr>
          <w:rStyle w:val="VerbatimChar"/>
          <w:color w:val="auto"/>
        </w:rPr>
        <w:t xml:space="preserve">      y: Number((e.clientY / window.innerHeight).toFixed(3)),</w:t>
      </w:r>
      <w:r>
        <w:rPr>
          <w:color w:val="auto"/>
        </w:rPr>
        <w:br/>
      </w:r>
      <w:r>
        <w:rPr>
          <w:rStyle w:val="VerbatimChar"/>
          <w:color w:val="auto"/>
        </w:rPr>
        <w:t xml:space="preserve">      buttons: e.buttons</w:t>
      </w:r>
      <w:r>
        <w:rPr>
          <w:color w:val="auto"/>
        </w:rPr>
        <w:br/>
      </w:r>
      <w:r>
        <w:rPr>
          <w:rStyle w:val="VerbatimChar"/>
          <w:color w:val="auto"/>
        </w:rPr>
        <w:t xml:space="preserve">    }</w:t>
      </w:r>
      <w:r>
        <w:rPr>
          <w:color w:val="auto"/>
        </w:rPr>
        <w:br/>
      </w:r>
      <w:r>
        <w:rPr>
          <w:rStyle w:val="VerbatimChar"/>
          <w:color w:val="auto"/>
        </w:rPr>
        <w:t xml:space="preserve">  });</w:t>
      </w:r>
      <w:r>
        <w:rPr>
          <w:color w:val="auto"/>
        </w:rPr>
        <w:br/>
      </w:r>
      <w:r>
        <w:rPr>
          <w:rStyle w:val="VerbatimChar"/>
          <w:color w:val="auto"/>
        </w:rPr>
        <w:t>}, { passive: true });</w:t>
      </w:r>
      <w:r>
        <w:rPr>
          <w:color w:val="auto"/>
        </w:rPr>
        <w:br/>
        <w:br/>
      </w:r>
      <w:r>
        <w:rPr>
          <w:rStyle w:val="VerbatimChar"/>
          <w:color w:val="auto"/>
        </w:rPr>
        <w:t>document.addEventListener("keydown", (e: KeyboardEvent) =&gt; {</w:t>
      </w:r>
      <w:r>
        <w:rPr>
          <w:color w:val="auto"/>
        </w:rPr>
        <w:br/>
      </w:r>
      <w:r>
        <w:rPr>
          <w:rStyle w:val="VerbatimChar"/>
          <w:color w:val="auto"/>
        </w:rPr>
        <w:t xml:space="preserve">  const target = e.target as HTMLElement | null;</w:t>
      </w:r>
      <w:r>
        <w:rPr>
          <w:color w:val="auto"/>
        </w:rPr>
        <w:br/>
      </w:r>
      <w:r>
        <w:rPr>
          <w:rStyle w:val="VerbatimChar"/>
          <w:color w:val="auto"/>
        </w:rPr>
        <w:t xml:space="preserve">  if (target &amp;&amp; ["INPUT", "TEXTAREA"].includes(target.tagName)) {</w:t>
      </w:r>
      <w:r>
        <w:rPr>
          <w:color w:val="auto"/>
        </w:rPr>
        <w:br/>
      </w:r>
      <w:r>
        <w:rPr>
          <w:rStyle w:val="VerbatimChar"/>
          <w:color w:val="auto"/>
        </w:rPr>
        <w:t xml:space="preserve">    // nie zapisuj treści wpisywanej odpowiedzi</w:t>
      </w:r>
      <w:r>
        <w:rPr>
          <w:color w:val="auto"/>
        </w:rPr>
        <w:br/>
      </w:r>
      <w:r>
        <w:rPr>
          <w:rStyle w:val="VerbatimChar"/>
          <w:color w:val="auto"/>
        </w:rPr>
        <w:t xml:space="preserve">    if (!["Backspace", "Delete", "Tab", "Enter", "ArrowLeft", "ArrowRight", "ArrowUp", "ArrowDown", "Escape"].includes(e.key)) {</w:t>
      </w:r>
      <w:r>
        <w:rPr>
          <w:color w:val="auto"/>
        </w:rPr>
        <w:br/>
      </w:r>
      <w:r>
        <w:rPr>
          <w:rStyle w:val="VerbatimChar"/>
          <w:color w:val="auto"/>
        </w:rPr>
        <w:t xml:space="preserve">      return;</w:t>
      </w:r>
      <w:r>
        <w:rPr>
          <w:color w:val="auto"/>
        </w:rPr>
        <w:br/>
      </w:r>
      <w:r>
        <w:rPr>
          <w:rStyle w:val="VerbatimChar"/>
          <w:color w:val="auto"/>
        </w:rPr>
        <w:t xml:space="preserve">    }</w:t>
      </w:r>
      <w:r>
        <w:rPr>
          <w:color w:val="auto"/>
        </w:rPr>
        <w:br/>
      </w:r>
      <w:r>
        <w:rPr>
          <w:rStyle w:val="VerbatimChar"/>
          <w:color w:val="auto"/>
        </w:rPr>
        <w:t xml:space="preserve">  }</w:t>
      </w:r>
      <w:r>
        <w:rPr>
          <w:color w:val="auto"/>
        </w:rPr>
        <w:br/>
        <w:br/>
      </w:r>
      <w:r>
        <w:rPr>
          <w:rStyle w:val="VerbatimChar"/>
          <w:color w:val="auto"/>
        </w:rPr>
        <w:t xml:space="preserve">  const nav = ["Tab", "Enter", "ArrowLeft", "ArrowRight", "ArrowUp", "ArrowDown"];</w:t>
      </w:r>
      <w:r>
        <w:rPr>
          <w:color w:val="auto"/>
        </w:rPr>
        <w:br/>
      </w:r>
      <w:r>
        <w:rPr>
          <w:rStyle w:val="VerbatimChar"/>
          <w:color w:val="auto"/>
        </w:rPr>
        <w:t xml:space="preserve">  const edit = ["Backspace", "Delete"];</w:t>
      </w:r>
      <w:r>
        <w:rPr>
          <w:color w:val="auto"/>
        </w:rPr>
        <w:br/>
      </w:r>
      <w:r>
        <w:rPr>
          <w:rStyle w:val="VerbatimChar"/>
          <w:color w:val="auto"/>
        </w:rPr>
        <w:t xml:space="preserve">  const kclass = nav.includes(e.key) ? "nav" : edit.includes(e.key) ? "edit" : "system";</w:t>
      </w:r>
      <w:r>
        <w:rPr>
          <w:color w:val="auto"/>
        </w:rPr>
        <w:br/>
        <w:br/>
      </w:r>
      <w:r>
        <w:rPr>
          <w:rStyle w:val="VerbatimChar"/>
          <w:color w:val="auto"/>
        </w:rPr>
        <w:t xml:space="preserve">  queue.push({</w:t>
      </w:r>
      <w:r>
        <w:rPr>
          <w:color w:val="auto"/>
        </w:rPr>
        <w:br/>
      </w:r>
      <w:r>
        <w:rPr>
          <w:rStyle w:val="VerbatimChar"/>
          <w:color w:val="auto"/>
        </w:rPr>
        <w:t xml:space="preserve">    t: new Date().toISOString(),</w:t>
      </w:r>
      <w:r>
        <w:rPr>
          <w:color w:val="auto"/>
        </w:rPr>
        <w:br/>
      </w:r>
      <w:r>
        <w:rPr>
          <w:rStyle w:val="VerbatimChar"/>
          <w:color w:val="auto"/>
        </w:rPr>
        <w:t xml:space="preserve">    type: "key_meta",</w:t>
      </w:r>
      <w:r>
        <w:rPr>
          <w:color w:val="auto"/>
        </w:rPr>
        <w:br/>
      </w:r>
      <w:r>
        <w:rPr>
          <w:rStyle w:val="VerbatimChar"/>
          <w:color w:val="auto"/>
        </w:rPr>
        <w:t xml:space="preserve">    questionId: currentQuestionId(),</w:t>
      </w:r>
      <w:r>
        <w:rPr>
          <w:color w:val="auto"/>
        </w:rPr>
        <w:br/>
      </w:r>
      <w:r>
        <w:rPr>
          <w:rStyle w:val="VerbatimChar"/>
          <w:color w:val="auto"/>
        </w:rPr>
        <w:t xml:space="preserve">    payload: { kclass, code: e.code, repeat: e.repeat }</w:t>
      </w:r>
      <w:r>
        <w:rPr>
          <w:color w:val="auto"/>
        </w:rPr>
        <w:br/>
      </w:r>
      <w:r>
        <w:rPr>
          <w:rStyle w:val="VerbatimChar"/>
          <w:color w:val="auto"/>
        </w:rPr>
        <w:t xml:space="preserve">  });</w:t>
      </w:r>
      <w:r>
        <w:rPr>
          <w:color w:val="auto"/>
        </w:rPr>
        <w:br/>
      </w:r>
      <w:r>
        <w:rPr>
          <w:rStyle w:val="VerbatimChar"/>
          <w:color w:val="auto"/>
        </w:rPr>
        <w:t>});</w:t>
      </w:r>
      <w:r>
        <w:rPr>
          <w:color w:val="auto"/>
        </w:rPr>
        <w:br/>
        <w:br/>
      </w:r>
      <w:r>
        <w:rPr>
          <w:rStyle w:val="VerbatimChar"/>
          <w:color w:val="auto"/>
        </w:rPr>
        <w:t>document.addEventListener("visibilitychange", () =&gt; {</w:t>
      </w:r>
      <w:r>
        <w:rPr>
          <w:color w:val="auto"/>
        </w:rPr>
        <w:br/>
      </w:r>
      <w:r>
        <w:rPr>
          <w:rStyle w:val="VerbatimChar"/>
          <w:color w:val="auto"/>
        </w:rPr>
        <w:t xml:space="preserve">  // analogicznie: enqueue event typu "visibility"</w:t>
      </w:r>
      <w:r>
        <w:rPr>
          <w:color w:val="auto"/>
        </w:rPr>
        <w:br/>
      </w:r>
      <w:r>
        <w:rPr>
          <w:rStyle w:val="VerbatimChar"/>
          <w:color w:val="auto"/>
        </w:rPr>
        <w:t>});</w:t>
      </w:r>
    </w:p>
    <w:p>
      <w:pPr>
        <w:pStyle w:val="FirstParagraph"/>
        <w:rPr>
          <w:color w:val="auto"/>
        </w:rPr>
      </w:pPr>
      <w:r>
        <w:rPr>
          <w:color w:val="auto"/>
        </w:rPr>
        <w:t>Backend TypeScript — walidacja i zapis paczki:</w:t>
      </w:r>
    </w:p>
    <w:p>
      <w:pPr>
        <w:pStyle w:val="SourceCode"/>
        <w:rPr/>
      </w:pPr>
      <w:r>
        <w:rPr>
          <w:rStyle w:val="VerbatimChar"/>
          <w:color w:val="auto"/>
        </w:rPr>
        <w:t>import * as z from "zod";</w:t>
      </w:r>
      <w:r>
        <w:rPr>
          <w:color w:val="auto"/>
        </w:rPr>
        <w:br/>
        <w:br/>
      </w:r>
      <w:r>
        <w:rPr>
          <w:rStyle w:val="VerbatimChar"/>
          <w:color w:val="auto"/>
        </w:rPr>
        <w:t>const EventSchema = z.object({</w:t>
      </w:r>
      <w:r>
        <w:rPr>
          <w:color w:val="auto"/>
        </w:rPr>
        <w:br/>
      </w:r>
      <w:r>
        <w:rPr>
          <w:rStyle w:val="VerbatimChar"/>
          <w:color w:val="auto"/>
        </w:rPr>
        <w:t xml:space="preserve">  t: z.string().datetime(),</w:t>
      </w:r>
      <w:r>
        <w:rPr>
          <w:color w:val="auto"/>
        </w:rPr>
        <w:br/>
      </w:r>
      <w:r>
        <w:rPr>
          <w:rStyle w:val="VerbatimChar"/>
          <w:color w:val="auto"/>
        </w:rPr>
        <w:t xml:space="preserve">  type: z.enum(["pointer_sample", "key_meta", "visibility"]),</w:t>
      </w:r>
      <w:r>
        <w:rPr>
          <w:color w:val="auto"/>
        </w:rPr>
        <w:br/>
      </w:r>
      <w:r>
        <w:rPr>
          <w:rStyle w:val="VerbatimChar"/>
          <w:color w:val="auto"/>
        </w:rPr>
        <w:t xml:space="preserve">  questionId: z.string().optional(),</w:t>
      </w:r>
      <w:r>
        <w:rPr>
          <w:color w:val="auto"/>
        </w:rPr>
        <w:br/>
      </w:r>
      <w:r>
        <w:rPr>
          <w:rStyle w:val="VerbatimChar"/>
          <w:color w:val="auto"/>
        </w:rPr>
        <w:t xml:space="preserve">  payload: z.record(z.any())</w:t>
      </w:r>
      <w:r>
        <w:rPr>
          <w:color w:val="auto"/>
        </w:rPr>
        <w:br/>
      </w:r>
      <w:r>
        <w:rPr>
          <w:rStyle w:val="VerbatimChar"/>
          <w:color w:val="auto"/>
        </w:rPr>
        <w:t>});</w:t>
      </w:r>
      <w:r>
        <w:rPr>
          <w:color w:val="auto"/>
        </w:rPr>
        <w:br/>
        <w:br/>
      </w:r>
      <w:r>
        <w:rPr>
          <w:rStyle w:val="VerbatimChar"/>
          <w:color w:val="auto"/>
        </w:rPr>
        <w:t>const BatchSchema = z.object({</w:t>
      </w:r>
      <w:r>
        <w:rPr>
          <w:color w:val="auto"/>
        </w:rPr>
        <w:br/>
      </w:r>
      <w:r>
        <w:rPr>
          <w:rStyle w:val="VerbatimChar"/>
          <w:color w:val="auto"/>
        </w:rPr>
        <w:t xml:space="preserve">  seqStart: z.number().int().nonnegative(),</w:t>
      </w:r>
      <w:r>
        <w:rPr>
          <w:color w:val="auto"/>
        </w:rPr>
        <w:br/>
      </w:r>
      <w:r>
        <w:rPr>
          <w:rStyle w:val="VerbatimChar"/>
          <w:color w:val="auto"/>
        </w:rPr>
        <w:t xml:space="preserve">  seqEnd: z.number().int().nonnegative(),</w:t>
      </w:r>
      <w:r>
        <w:rPr>
          <w:color w:val="auto"/>
        </w:rPr>
        <w:br/>
      </w:r>
      <w:r>
        <w:rPr>
          <w:rStyle w:val="VerbatimChar"/>
          <w:color w:val="auto"/>
        </w:rPr>
        <w:t xml:space="preserve">  events: z.array(EventSchema).max(500)</w:t>
      </w:r>
      <w:r>
        <w:rPr>
          <w:color w:val="auto"/>
        </w:rPr>
        <w:br/>
      </w:r>
      <w:r>
        <w:rPr>
          <w:rStyle w:val="VerbatimChar"/>
          <w:color w:val="auto"/>
        </w:rPr>
        <w:t>});</w:t>
      </w:r>
      <w:r>
        <w:rPr>
          <w:color w:val="auto"/>
        </w:rPr>
        <w:br/>
        <w:br/>
      </w:r>
      <w:r>
        <w:rPr>
          <w:rStyle w:val="VerbatimChar"/>
          <w:color w:val="auto"/>
        </w:rPr>
        <w:t>async function saveTelemetryBatch(attemptId: string, rawBody: unknown, userId: string) {</w:t>
      </w:r>
      <w:r>
        <w:rPr>
          <w:color w:val="auto"/>
        </w:rPr>
        <w:br/>
      </w:r>
      <w:r>
        <w:rPr>
          <w:rStyle w:val="VerbatimChar"/>
          <w:color w:val="auto"/>
        </w:rPr>
        <w:t xml:space="preserve">  const batch = BatchSchema.parse(rawBody);</w:t>
      </w:r>
      <w:r>
        <w:rPr>
          <w:color w:val="auto"/>
        </w:rPr>
        <w:br/>
        <w:br/>
      </w:r>
      <w:r>
        <w:rPr>
          <w:rStyle w:val="VerbatimChar"/>
          <w:color w:val="auto"/>
        </w:rPr>
        <w:t xml:space="preserve">  // autoryzacja: użytkownik musi być właścicielem próby albo prowadzącym danego kursu</w:t>
      </w:r>
      <w:r>
        <w:rPr>
          <w:color w:val="auto"/>
        </w:rPr>
        <w:br/>
      </w:r>
      <w:r>
        <w:rPr>
          <w:rStyle w:val="VerbatimChar"/>
          <w:color w:val="auto"/>
        </w:rPr>
        <w:t xml:space="preserve">  // kontrola spójności seqStart/seqEnd pominięta dla skrótu</w:t>
      </w:r>
      <w:r>
        <w:rPr>
          <w:color w:val="auto"/>
        </w:rPr>
        <w:br/>
        <w:br/>
      </w:r>
      <w:r>
        <w:rPr>
          <w:rStyle w:val="VerbatimChar"/>
          <w:color w:val="auto"/>
        </w:rPr>
        <w:t xml:space="preserve">  // zapis wsadowy, bez surowych znaków klawiatury</w:t>
      </w:r>
      <w:r>
        <w:rPr>
          <w:color w:val="auto"/>
        </w:rPr>
        <w:br/>
      </w:r>
      <w:r>
        <w:rPr>
          <w:rStyle w:val="VerbatimChar"/>
          <w:color w:val="auto"/>
        </w:rPr>
        <w:t xml:space="preserve">  return db.telemetry_events.insertMany(</w:t>
      </w:r>
      <w:r>
        <w:rPr>
          <w:color w:val="auto"/>
        </w:rPr>
        <w:br/>
      </w:r>
      <w:r>
        <w:rPr>
          <w:rStyle w:val="VerbatimChar"/>
          <w:color w:val="auto"/>
        </w:rPr>
        <w:t xml:space="preserve">    batch.events.map((e, i) =&gt; ({</w:t>
      </w:r>
      <w:r>
        <w:rPr>
          <w:color w:val="auto"/>
        </w:rPr>
        <w:br/>
      </w:r>
      <w:r>
        <w:rPr>
          <w:rStyle w:val="VerbatimChar"/>
          <w:color w:val="auto"/>
        </w:rPr>
        <w:t xml:space="preserve">      attempt_id: attemptId,</w:t>
      </w:r>
      <w:r>
        <w:rPr>
          <w:color w:val="auto"/>
        </w:rPr>
        <w:br/>
      </w:r>
      <w:r>
        <w:rPr>
          <w:rStyle w:val="VerbatimChar"/>
          <w:color w:val="auto"/>
        </w:rPr>
        <w:t xml:space="preserve">      seq_no: batch.seqStart + i,</w:t>
      </w:r>
      <w:r>
        <w:rPr>
          <w:color w:val="auto"/>
        </w:rPr>
        <w:br/>
      </w:r>
      <w:r>
        <w:rPr>
          <w:rStyle w:val="VerbatimChar"/>
          <w:color w:val="auto"/>
        </w:rPr>
        <w:t xml:space="preserve">      ts: e.t,</w:t>
      </w:r>
      <w:r>
        <w:rPr>
          <w:color w:val="auto"/>
        </w:rPr>
        <w:br/>
      </w:r>
      <w:r>
        <w:rPr>
          <w:rStyle w:val="VerbatimChar"/>
          <w:color w:val="auto"/>
        </w:rPr>
        <w:t xml:space="preserve">      event_type: e.type,</w:t>
      </w:r>
      <w:r>
        <w:rPr>
          <w:color w:val="auto"/>
        </w:rPr>
        <w:br/>
      </w:r>
      <w:r>
        <w:rPr>
          <w:rStyle w:val="VerbatimChar"/>
          <w:color w:val="auto"/>
        </w:rPr>
        <w:t xml:space="preserve">      question_id: e.questionId ?? null,</w:t>
      </w:r>
      <w:r>
        <w:rPr>
          <w:color w:val="auto"/>
        </w:rPr>
        <w:br/>
      </w:r>
      <w:r>
        <w:rPr>
          <w:rStyle w:val="VerbatimChar"/>
          <w:color w:val="auto"/>
        </w:rPr>
        <w:t xml:space="preserve">      payload_jsonb: e.payload,</w:t>
      </w:r>
      <w:r>
        <w:rPr>
          <w:color w:val="auto"/>
        </w:rPr>
        <w:br/>
      </w:r>
      <w:r>
        <w:rPr>
          <w:rStyle w:val="VerbatimChar"/>
          <w:color w:val="auto"/>
        </w:rPr>
        <w:t xml:space="preserve">      created_by: userId</w:t>
      </w:r>
      <w:r>
        <w:rPr>
          <w:color w:val="auto"/>
        </w:rPr>
        <w:br/>
      </w:r>
      <w:r>
        <w:rPr>
          <w:rStyle w:val="VerbatimChar"/>
          <w:color w:val="auto"/>
        </w:rPr>
        <w:t xml:space="preserve">    }))</w:t>
      </w:r>
      <w:r>
        <w:rPr>
          <w:color w:val="auto"/>
        </w:rPr>
        <w:br/>
      </w:r>
      <w:r>
        <w:rPr>
          <w:rStyle w:val="VerbatimChar"/>
          <w:color w:val="auto"/>
        </w:rPr>
        <w:t xml:space="preserve">  );</w:t>
      </w:r>
      <w:r>
        <w:rPr>
          <w:color w:val="auto"/>
        </w:rPr>
        <w:br/>
      </w:r>
      <w:r>
        <w:rPr>
          <w:rStyle w:val="VerbatimChar"/>
          <w:color w:val="auto"/>
        </w:rPr>
        <w:t>}</w:t>
      </w:r>
    </w:p>
    <w:p>
      <w:pPr>
        <w:pStyle w:val="FirstParagraph"/>
        <w:rPr>
          <w:color w:val="auto"/>
        </w:rPr>
      </w:pPr>
      <w:bookmarkStart w:id="23" w:name="model-danych-interfejs-i-api"/>
      <w:bookmarkStart w:id="24" w:name="krótkie-przykłady-kodu"/>
      <w:r>
        <w:rPr>
          <w:color w:val="auto"/>
        </w:rPr>
        <w:t>Kod celowo operuje na metadanych i walidacji schematów, a nie na „pełnym podsłuchu” aktywności. Jest to wariant bezpieczniejszy prawnie i prostszy do obrony w DPIA.</w:t>
      </w:r>
      <w:bookmarkEnd w:id="23"/>
      <w:bookmarkEnd w:id="24"/>
    </w:p>
    <w:p>
      <w:pPr>
        <w:pStyle w:val="Heading2"/>
        <w:rPr>
          <w:color w:val="auto"/>
        </w:rPr>
      </w:pPr>
      <w:bookmarkStart w:id="25" w:name="X0bfac6fe45a452c0a440c42473bcecf3ffb5ccb"/>
      <w:r>
        <w:rPr>
          <w:color w:val="auto"/>
        </w:rPr>
        <w:t>Monitoring logi wydajność koszty i wdrożenie</w:t>
      </w:r>
    </w:p>
    <w:p>
      <w:pPr>
        <w:pStyle w:val="Heading3"/>
        <w:rPr>
          <w:color w:val="auto"/>
        </w:rPr>
      </w:pPr>
      <w:bookmarkStart w:id="26" w:name="mechanizmy-monitorowania-i-logowania"/>
      <w:r>
        <w:rPr>
          <w:color w:val="auto"/>
        </w:rPr>
        <w:t>Mechanizmy monitorowania i logowania</w:t>
      </w:r>
    </w:p>
    <w:p>
      <w:pPr>
        <w:pStyle w:val="FirstParagraph"/>
        <w:rPr/>
      </w:pPr>
      <w:r>
        <w:rPr>
          <w:color w:val="auto"/>
        </w:rPr>
        <w:t xml:space="preserve">Należy rozdzielić </w:t>
      </w:r>
      <w:r>
        <w:rPr>
          <w:b/>
          <w:bCs/>
          <w:color w:val="auto"/>
        </w:rPr>
        <w:t>logi operacyjne</w:t>
      </w:r>
      <w:r>
        <w:rPr>
          <w:color w:val="auto"/>
        </w:rPr>
        <w:t xml:space="preserve"> od </w:t>
      </w:r>
      <w:r>
        <w:rPr>
          <w:b/>
          <w:bCs/>
          <w:color w:val="auto"/>
        </w:rPr>
        <w:t>logów akademickich/telemetrycznych</w:t>
      </w:r>
      <w:r>
        <w:rPr>
          <w:color w:val="auto"/>
        </w:rPr>
        <w:t xml:space="preserve">. Logi operacyjne służą bezpieczeństwu i utrzymaniu systemu: logowania, błędy API, audyt administracyjny, zmiany uprawnień, naruszenia limitów. Logi telemetryczne służą dokumentowaniu przebiegu podejścia: widoczność karty, zapisy odpowiedzi, metryki czasu, zagregowana aktywność mysz/klawiatura. OWASP zaleca budowanie mechanizmów logowania aplikacyjnego w sposób uporządkowany i bezpieczny; OpenTelemetry daje standard dla logów, metryk i śladów operacyjnych. </w:t>
      </w:r>
      <w:hyperlink r:id="rId30">
        <w:r>
          <w:rPr>
            <w:rStyle w:val="Hyperlink"/>
            <w:color w:val="auto"/>
          </w:rPr>
          <w:t>[28]</w:t>
        </w:r>
      </w:hyperlink>
      <w:r>
        <w:rPr>
          <w:rStyle w:val="Hyperlink"/>
          <w:color w:val="auto"/>
        </w:rPr>
        <w:t xml:space="preserve"> </w:t>
      </w:r>
      <w:r>
        <w:rPr>
          <w:color w:val="auto"/>
        </w:rPr>
        <w:t>Rekomendowany format rekordu telemetrycznego:</w:t>
      </w:r>
    </w:p>
    <w:p>
      <w:pPr>
        <w:pStyle w:val="SourceCode"/>
        <w:rPr/>
      </w:pPr>
      <w:r>
        <w:rPr>
          <w:rStyle w:val="VerbatimChar"/>
          <w:color w:val="auto"/>
        </w:rPr>
        <w:t>{</w:t>
      </w:r>
      <w:r>
        <w:rPr>
          <w:color w:val="auto"/>
        </w:rPr>
        <w:br/>
      </w:r>
      <w:r>
        <w:rPr>
          <w:rStyle w:val="VerbatimChar"/>
          <w:color w:val="auto"/>
        </w:rPr>
        <w:t xml:space="preserve">  "attempt_id": "att_01J...",</w:t>
      </w:r>
      <w:r>
        <w:rPr>
          <w:color w:val="auto"/>
        </w:rPr>
        <w:br/>
      </w:r>
      <w:r>
        <w:rPr>
          <w:rStyle w:val="VerbatimChar"/>
          <w:color w:val="auto"/>
        </w:rPr>
        <w:t xml:space="preserve">  "seq_no": 451,</w:t>
      </w:r>
      <w:r>
        <w:rPr>
          <w:color w:val="auto"/>
        </w:rPr>
        <w:br/>
      </w:r>
      <w:r>
        <w:rPr>
          <w:rStyle w:val="VerbatimChar"/>
          <w:color w:val="auto"/>
        </w:rPr>
        <w:t xml:space="preserve">  "ts": "2026-10-12T08:14:17.100Z",</w:t>
      </w:r>
      <w:r>
        <w:rPr>
          <w:color w:val="auto"/>
        </w:rPr>
        <w:br/>
      </w:r>
      <w:r>
        <w:rPr>
          <w:rStyle w:val="VerbatimChar"/>
          <w:color w:val="auto"/>
        </w:rPr>
        <w:t xml:space="preserve">  "event_type": "visibility",</w:t>
      </w:r>
      <w:r>
        <w:rPr>
          <w:color w:val="auto"/>
        </w:rPr>
        <w:br/>
      </w:r>
      <w:r>
        <w:rPr>
          <w:rStyle w:val="VerbatimChar"/>
          <w:color w:val="auto"/>
        </w:rPr>
        <w:t xml:space="preserve">  "question_id": null,</w:t>
      </w:r>
      <w:r>
        <w:rPr>
          <w:color w:val="auto"/>
        </w:rPr>
        <w:br/>
      </w:r>
      <w:r>
        <w:rPr>
          <w:rStyle w:val="VerbatimChar"/>
          <w:color w:val="auto"/>
        </w:rPr>
        <w:t xml:space="preserve">  "payload": { "state": "hidden" },</w:t>
      </w:r>
      <w:r>
        <w:rPr>
          <w:color w:val="auto"/>
        </w:rPr>
        <w:br/>
      </w:r>
      <w:r>
        <w:rPr>
          <w:rStyle w:val="VerbatimChar"/>
          <w:color w:val="auto"/>
        </w:rPr>
        <w:t xml:space="preserve">  "schema_version": 1</w:t>
      </w:r>
      <w:r>
        <w:rPr>
          <w:color w:val="auto"/>
        </w:rPr>
        <w:br/>
      </w:r>
      <w:r>
        <w:rPr>
          <w:rStyle w:val="VerbatimChar"/>
          <w:color w:val="auto"/>
        </w:rPr>
        <w:t>}</w:t>
      </w:r>
    </w:p>
    <w:p>
      <w:pPr>
        <w:pStyle w:val="FirstParagraph"/>
        <w:rPr>
          <w:color w:val="auto"/>
        </w:rPr>
      </w:pPr>
      <w:r>
        <w:rPr>
          <w:color w:val="auto"/>
        </w:rPr>
        <w:t>Rekomendowana częstotliwość i wolumen:</w:t>
      </w:r>
    </w:p>
    <w:p>
      <w:pPr>
        <w:pStyle w:val="Compact"/>
        <w:numPr>
          <w:ilvl w:val="0"/>
          <w:numId w:val="1"/>
        </w:numPr>
        <w:rPr>
          <w:color w:val="auto"/>
        </w:rPr>
      </w:pPr>
      <w:r>
        <w:rPr>
          <w:color w:val="auto"/>
        </w:rPr>
        <w:t>próbki myszy: 2–4 Hz,</w:t>
      </w:r>
    </w:p>
    <w:p>
      <w:pPr>
        <w:pStyle w:val="Compact"/>
        <w:numPr>
          <w:ilvl w:val="0"/>
          <w:numId w:val="1"/>
        </w:numPr>
        <w:rPr>
          <w:color w:val="auto"/>
        </w:rPr>
      </w:pPr>
      <w:r>
        <w:rPr>
          <w:color w:val="auto"/>
        </w:rPr>
        <w:t>zdarzenia klawiatury: tylko kontrolne/nawigacyjne, bez znaków odpowiedzi,</w:t>
      </w:r>
    </w:p>
    <w:p>
      <w:pPr>
        <w:pStyle w:val="Compact"/>
        <w:numPr>
          <w:ilvl w:val="0"/>
          <w:numId w:val="1"/>
        </w:numPr>
        <w:rPr>
          <w:color w:val="auto"/>
        </w:rPr>
      </w:pPr>
      <w:r>
        <w:rPr>
          <w:color w:val="auto"/>
        </w:rPr>
        <w:t>flush bufora: co 5–10 s albo przy 50–100 zdarzeniach,</w:t>
      </w:r>
    </w:p>
    <w:p>
      <w:pPr>
        <w:pStyle w:val="Compact"/>
        <w:numPr>
          <w:ilvl w:val="0"/>
          <w:numId w:val="1"/>
        </w:numPr>
        <w:rPr>
          <w:color w:val="auto"/>
        </w:rPr>
      </w:pPr>
      <w:r>
        <w:rPr>
          <w:color w:val="auto"/>
        </w:rPr>
        <w:t>limit paczki: 500 zdarzeń,</w:t>
      </w:r>
    </w:p>
    <w:p>
      <w:pPr>
        <w:pStyle w:val="Compact"/>
        <w:numPr>
          <w:ilvl w:val="0"/>
          <w:numId w:val="1"/>
        </w:numPr>
        <w:rPr/>
      </w:pPr>
      <w:r>
        <w:rPr>
          <w:color w:val="auto"/>
        </w:rPr>
        <w:t xml:space="preserve">deduplikacja po </w:t>
      </w:r>
      <w:r>
        <w:rPr>
          <w:rStyle w:val="VerbatimChar"/>
          <w:color w:val="auto"/>
        </w:rPr>
        <w:t>attempt_id + seq_no</w:t>
      </w:r>
      <w:r>
        <w:rPr>
          <w:color w:val="auto"/>
        </w:rPr>
        <w:t>.</w:t>
      </w:r>
    </w:p>
    <w:p>
      <w:pPr>
        <w:pStyle w:val="FirstParagraph"/>
        <w:rPr/>
      </w:pPr>
      <w:r>
        <w:rPr>
          <w:color w:val="auto"/>
        </w:rPr>
        <w:t xml:space="preserve">Przy takich parametrach typowa paczka telemetryczna pozostaje mała, a obciążenie API przewidywalne. Dodatkowo </w:t>
      </w:r>
      <w:r>
        <w:rPr>
          <w:rStyle w:val="VerbatimChar"/>
          <w:color w:val="auto"/>
        </w:rPr>
        <w:t>visibilitychange</w:t>
      </w:r>
      <w:r>
        <w:rPr>
          <w:color w:val="auto"/>
        </w:rPr>
        <w:t xml:space="preserve"> pozwala wykrywać zmianę widoczności dokumentu bez cięższego monitoringu karty czy systemu operacyjnego. </w:t>
      </w:r>
      <w:hyperlink r:id="rId31">
        <w:r>
          <w:rPr>
            <w:rStyle w:val="Hyperlink"/>
            <w:color w:val="auto"/>
          </w:rPr>
          <w:t>[29]</w:t>
        </w:r>
      </w:hyperlink>
      <w:bookmarkEnd w:id="26"/>
    </w:p>
    <w:p>
      <w:pPr>
        <w:pStyle w:val="Heading3"/>
        <w:rPr>
          <w:color w:val="auto"/>
        </w:rPr>
      </w:pPr>
      <w:bookmarkStart w:id="27" w:name="wymagania-wydajnościowe"/>
      <w:r>
        <w:rPr>
          <w:color w:val="auto"/>
        </w:rPr>
        <w:t>Wymagania wydajnościowe</w:t>
      </w:r>
    </w:p>
    <w:tbl>
      <w:tblPr>
        <w:tblStyle w:val="Table"/>
        <w:tblW w:w="10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4025"/>
        <w:gridCol w:w="3003"/>
        <w:gridCol w:w="3457"/>
      </w:tblGrid>
      <w:tr>
        <w:trPr>
          <w:tblHeader w:val="true"/>
        </w:trPr>
        <w:tc>
          <w:tcPr>
            <w:tcW w:w="402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Parametr</w:t>
            </w:r>
          </w:p>
        </w:tc>
        <w:tc>
          <w:tcPr>
            <w:tcW w:w="3003" w:type="dxa"/>
            <w:tcBorders>
              <w:bottom w:val="single" w:sz="6" w:space="0" w:color="000000"/>
            </w:tcBorders>
            <w:vAlign w:val="bottom"/>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Wartość rekomendowana</w:t>
            </w:r>
          </w:p>
        </w:tc>
        <w:tc>
          <w:tcPr>
            <w:tcW w:w="3457"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Status</w:t>
            </w:r>
          </w:p>
        </w:tc>
      </w:tr>
      <w:tr>
        <w:trPr/>
        <w:tc>
          <w:tcPr>
            <w:tcW w:w="4025" w:type="dxa"/>
            <w:tcBorders/>
          </w:tcPr>
          <w:p>
            <w:pPr>
              <w:pStyle w:val="Compact"/>
              <w:widowControl/>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Czas odpowiedzi </w:t>
            </w:r>
            <w:r>
              <w:rPr>
                <w:rStyle w:val="VerbatimChar"/>
                <w:rFonts w:eastAsia="Aptos" w:cs=""/>
                <w:color w:val="auto"/>
                <w:kern w:val="0"/>
                <w:sz w:val="20"/>
                <w:szCs w:val="20"/>
                <w:lang w:val="pl-PL" w:eastAsia="en-US" w:bidi="ar-SA"/>
              </w:rPr>
              <w:t>GET /materials</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p95 ≤ 300 ms</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rekomendacja</w:t>
            </w:r>
          </w:p>
        </w:tc>
      </w:tr>
      <w:tr>
        <w:trPr/>
        <w:tc>
          <w:tcPr>
            <w:tcW w:w="40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Czas zapisu odpowiedzi</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p95 ≤ 500 ms</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rekomendacja</w:t>
            </w:r>
          </w:p>
        </w:tc>
      </w:tr>
      <w:tr>
        <w:trPr/>
        <w:tc>
          <w:tcPr>
            <w:tcW w:w="40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Czas przyjęcia batcha telemetrii</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p95 ≤ 250 ms</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rekomendacja</w:t>
            </w:r>
          </w:p>
        </w:tc>
      </w:tr>
      <w:tr>
        <w:trPr/>
        <w:tc>
          <w:tcPr>
            <w:tcW w:w="40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Utrata telemetrii przy awarii pojedynczego węzła</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&lt; 1%</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rekomendacja</w:t>
            </w:r>
          </w:p>
        </w:tc>
      </w:tr>
      <w:tr>
        <w:trPr/>
        <w:tc>
          <w:tcPr>
            <w:tcW w:w="40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Współbieżność</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200–500 studentów</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nieokreślone</w:t>
            </w:r>
            <w:r>
              <w:rPr>
                <w:rFonts w:eastAsia="Aptos" w:cs=""/>
                <w:color w:val="auto"/>
                <w:kern w:val="0"/>
                <w:sz w:val="20"/>
                <w:szCs w:val="20"/>
                <w:lang w:val="pl-PL" w:eastAsia="en-US" w:bidi="ar-SA"/>
              </w:rPr>
              <w:t xml:space="preserve"> biznesowo</w:t>
            </w:r>
          </w:p>
        </w:tc>
      </w:tr>
      <w:tr>
        <w:trPr/>
        <w:tc>
          <w:tcPr>
            <w:tcW w:w="40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Rozmiar jednej próby telemetrycznej</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~0,15–0,50 MB przy telemetrii minimalnej</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estymacja projektowa</w:t>
            </w:r>
          </w:p>
        </w:tc>
      </w:tr>
      <w:tr>
        <w:trPr/>
        <w:tc>
          <w:tcPr>
            <w:tcW w:w="402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Retencja surowych logów</w:t>
            </w:r>
          </w:p>
        </w:tc>
        <w:tc>
          <w:tcPr>
            <w:tcW w:w="3003"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30–90 dni</w:t>
            </w:r>
          </w:p>
        </w:tc>
        <w:tc>
          <w:tcPr>
            <w:tcW w:w="345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rekomendacja zgodna z minimalizacją</w:t>
            </w:r>
          </w:p>
        </w:tc>
      </w:tr>
    </w:tbl>
    <w:p>
      <w:pPr>
        <w:pStyle w:val="BodyText"/>
        <w:rPr>
          <w:color w:val="auto"/>
        </w:rPr>
      </w:pPr>
      <w:r>
        <w:rPr>
          <w:color w:val="auto"/>
        </w:rPr>
        <w:t xml:space="preserve">Największy wpływ na wydajność ma nie sama liczba studentów, lecz </w:t>
      </w:r>
      <w:r>
        <w:rPr>
          <w:b/>
          <w:bCs/>
          <w:color w:val="auto"/>
        </w:rPr>
        <w:t>to, czy logi są wysyłane pojedynczo czy wsadowo</w:t>
      </w:r>
      <w:r>
        <w:rPr>
          <w:color w:val="auto"/>
        </w:rPr>
        <w:t>. Wysyłanie wsadowe dramatycznie obniża liczbę requestów i koszt operacji, a przy tym ułatwia walidację i podpisywanie sekwencji zdarzeń. To jest wniosek architektoniczny, nie literalna treść źródeł.</w:t>
      </w:r>
      <w:bookmarkEnd w:id="27"/>
    </w:p>
    <w:p>
      <w:pPr>
        <w:pStyle w:val="Heading3"/>
        <w:rPr>
          <w:color w:val="auto"/>
        </w:rPr>
      </w:pPr>
      <w:bookmarkStart w:id="28" w:name="szacunkowe-koszty"/>
      <w:r>
        <w:rPr>
          <w:color w:val="auto"/>
        </w:rPr>
        <w:t>Szacunkowe koszty</w:t>
      </w:r>
    </w:p>
    <w:p>
      <w:pPr>
        <w:pStyle w:val="FirstParagraph"/>
        <w:rPr/>
      </w:pPr>
      <w:r>
        <w:rPr>
          <w:color w:val="auto"/>
        </w:rPr>
        <w:t xml:space="preserve">Koszty zależą od hostingu, współbieżności i retencji. Poniższa tabela pokazuje scenariusz europejski, w którym baza i API działają na infrastrukturze VM, a archiwum logów leży w obiektowym storage. Ceny są orientacyjne, </w:t>
      </w:r>
      <w:r>
        <w:rPr>
          <w:b/>
          <w:bCs/>
          <w:color w:val="auto"/>
        </w:rPr>
        <w:t>bez VAT</w:t>
      </w:r>
      <w:r>
        <w:rPr>
          <w:color w:val="auto"/>
        </w:rPr>
        <w:t xml:space="preserve">, w walutach dostawców i odnoszą się do publicznie dostępnych cenników z czerwca 2026. </w:t>
      </w:r>
      <w:hyperlink r:id="rId32">
        <w:r>
          <w:rPr>
            <w:rStyle w:val="Hyperlink"/>
            <w:color w:val="auto"/>
          </w:rPr>
          <w:t>[30]</w:t>
        </w:r>
      </w:hyperlink>
    </w:p>
    <w:tbl>
      <w:tblPr>
        <w:tblStyle w:val="Table"/>
        <w:tblW w:w="10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10"/>
        <w:gridCol w:w="2490"/>
        <w:gridCol w:w="2438"/>
        <w:gridCol w:w="2947"/>
      </w:tblGrid>
      <w:tr>
        <w:trPr>
          <w:tblHeader w:val="true"/>
        </w:trPr>
        <w:tc>
          <w:tcPr>
            <w:tcW w:w="261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Pozycja</w:t>
            </w:r>
          </w:p>
        </w:tc>
        <w:tc>
          <w:tcPr>
            <w:tcW w:w="2490" w:type="dxa"/>
            <w:tcBorders>
              <w:bottom w:val="single" w:sz="6" w:space="0" w:color="000000"/>
            </w:tcBorders>
            <w:vAlign w:val="bottom"/>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Scenariusz oszczędny</w:t>
            </w:r>
          </w:p>
        </w:tc>
        <w:tc>
          <w:tcPr>
            <w:tcW w:w="2438" w:type="dxa"/>
            <w:tcBorders>
              <w:bottom w:val="single" w:sz="6" w:space="0" w:color="000000"/>
            </w:tcBorders>
            <w:vAlign w:val="bottom"/>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Scenariusz bezpieczny</w:t>
            </w:r>
          </w:p>
        </w:tc>
        <w:tc>
          <w:tcPr>
            <w:tcW w:w="2947"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Uwagi</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VM aplikacyjna/API</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od ok. €5.99/mies.</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2× VM + LB: </w:t>
            </w:r>
            <w:r>
              <w:rPr>
                <w:rFonts w:eastAsia="Aptos" w:cs=""/>
                <w:b/>
                <w:bCs/>
                <w:color w:val="auto"/>
                <w:kern w:val="0"/>
                <w:sz w:val="20"/>
                <w:szCs w:val="20"/>
                <w:lang w:val="pl-PL" w:eastAsia="en-US" w:bidi="ar-SA"/>
              </w:rPr>
              <w:t>nieokreślone dokładnie</w:t>
            </w:r>
            <w:r>
              <w:rPr>
                <w:rFonts w:eastAsia="Aptos" w:cs=""/>
                <w:color w:val="auto"/>
                <w:kern w:val="0"/>
                <w:sz w:val="20"/>
                <w:szCs w:val="20"/>
                <w:lang w:val="pl-PL" w:eastAsia="en-US" w:bidi="ar-SA"/>
              </w:rPr>
              <w:t>; rząd dziesiątek euro/mies.</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koszt zależy od HA i regionu</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Dodatkowy wolumen blokowy</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t>
            </w:r>
            <w:r>
              <w:rPr>
                <w:rFonts w:eastAsia="Aptos" w:cs=""/>
                <w:color w:val="auto"/>
                <w:kern w:val="0"/>
                <w:sz w:val="20"/>
                <w:szCs w:val="20"/>
                <w:lang w:val="pl-PL" w:eastAsia="en-US" w:bidi="ar-SA"/>
              </w:rPr>
              <w:t>0.044/GB/mies.</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więcej wg pojemności</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dobre dla DB i backupów</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Object Storage EU</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od €4.99/mies. z 1 TB storage i 1 TB egress</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zwykle wystarczy dla archiwów logów</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bardzo korzystne kosztowo</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Cloudflare R2</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$0.015/GB-mies., free tier 10 GB; operacje wg klasy</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podobnie</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dobre dla archiwum, nie dla gorącej bazy</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Supabase Pro</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$25/mies.</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więcej przy wielu projektach/egress</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wygodne, ale wymaga analizy DPA/regionów</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OVH Managed PostgreSQL</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od $64.24/mies./node</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produkcyjnie od $81.76/mies.</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wygodniejsza administracja, wyższy koszt</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Koszt archiwum 10 000 prób × 0,5 MB</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zwykle poniżej progu bezpłatnego R2</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podobnie</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sama przestrzeń na logi jest tania</w:t>
            </w:r>
          </w:p>
        </w:tc>
      </w:tr>
      <w:tr>
        <w:trPr/>
        <w:tc>
          <w:tcPr>
            <w:tcW w:w="261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Koszt archiwum 100 000 prób × 0,5 MB</w:t>
            </w:r>
          </w:p>
        </w:tc>
        <w:tc>
          <w:tcPr>
            <w:tcW w:w="2490"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ok. 49 GB; storage rzędu &lt;$1/mies. w R2</w:t>
            </w:r>
          </w:p>
        </w:tc>
        <w:tc>
          <w:tcPr>
            <w:tcW w:w="2438" w:type="dxa"/>
            <w:tcBorders/>
          </w:tcPr>
          <w:p>
            <w:pPr>
              <w:pStyle w:val="Compact"/>
              <w:widowControl/>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podobnie</w:t>
            </w:r>
          </w:p>
        </w:tc>
        <w:tc>
          <w:tcPr>
            <w:tcW w:w="294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rosną raczej operacje i backupy niż sam storage</w:t>
            </w:r>
          </w:p>
        </w:tc>
      </w:tr>
    </w:tbl>
    <w:p>
      <w:pPr>
        <w:pStyle w:val="BodyText"/>
        <w:rPr/>
      </w:pPr>
      <w:r>
        <w:rPr>
          <w:color w:val="auto"/>
        </w:rPr>
        <w:t xml:space="preserve">Najbardziej racjonalny wariant dla uczelni to zwykle </w:t>
      </w:r>
      <w:r>
        <w:rPr>
          <w:b/>
          <w:bCs/>
          <w:color w:val="auto"/>
        </w:rPr>
        <w:t>self-host lub VM w UE + PostgreSQL + tanie obiektowe archiwum</w:t>
      </w:r>
      <w:r>
        <w:rPr>
          <w:color w:val="auto"/>
        </w:rPr>
        <w:t xml:space="preserve">, bo ogranicza ryzyko transferowe, daje pełniejszą kontrolę nad retencją i zwykle jest tańszy niż managed DBaaS. Z kolei Supabase/managed DB może przyspieszyć MVP, ale musi zostać poprzedzony oceną regionów, DPA, listy podprocesorów i zasad transferu. Supabase udostępnia DPA, a art. 28 RODO wymaga umowy z podmiotem przetwarzającym. </w:t>
      </w:r>
      <w:hyperlink r:id="rId33">
        <w:r>
          <w:rPr>
            <w:rStyle w:val="Hyperlink"/>
            <w:color w:val="auto"/>
          </w:rPr>
          <w:t>[31]</w:t>
        </w:r>
      </w:hyperlink>
      <w:bookmarkEnd w:id="28"/>
    </w:p>
    <w:p>
      <w:pPr>
        <w:pStyle w:val="Heading3"/>
        <w:rPr>
          <w:color w:val="auto"/>
        </w:rPr>
      </w:pPr>
      <w:bookmarkStart w:id="29" w:name="plan-wdrożenia-i-harmonogram"/>
      <w:r>
        <w:rPr>
          <w:color w:val="auto"/>
        </w:rPr>
        <w:t>Plan wdrożenia i harmonogram</w:t>
      </w:r>
    </w:p>
    <w:tbl>
      <w:tblPr>
        <w:tblStyle w:val="Table"/>
        <w:tblW w:w="10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4253"/>
        <w:gridCol w:w="3007"/>
        <w:gridCol w:w="1245"/>
      </w:tblGrid>
      <w:tr>
        <w:trPr>
          <w:tblHeader w:val="true"/>
        </w:trPr>
        <w:tc>
          <w:tcPr>
            <w:tcW w:w="1980"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Kamień milowy</w:t>
            </w:r>
          </w:p>
        </w:tc>
        <w:tc>
          <w:tcPr>
            <w:tcW w:w="4253"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Zakres</w:t>
            </w:r>
          </w:p>
        </w:tc>
        <w:tc>
          <w:tcPr>
            <w:tcW w:w="3007"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Rezultat</w:t>
            </w:r>
          </w:p>
        </w:tc>
        <w:tc>
          <w:tcPr>
            <w:tcW w:w="124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Czas</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Analiza i DPIA</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mapa procesów, podstawa prawna, privacy notice, DPIA, model retencji</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decyzje compliance zatwierdzone przez IOD/DPO</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2–3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Projekt UX i architektury</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wireframe’y, API contract, model danych, RBAC</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specyfikacja techniczna</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MVP dydaktyczne</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logowanie, materiały, quizy, zapisy odpowiedzi, wyniki</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działające środowisko testowe</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4–6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Telemetria minimalna</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czasy pytań, visibility, mysz 2–4 Hz, klawisze kontrolne</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moduł telemetryczny v1</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Panel prowadzącego</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raporty, eksport, filtrowanie prób, widok logów</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konsola dydaktyczna</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2–3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Bezpieczeństwo i testy</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testy obciążeniowe, RLS, kopie, audyt logów, testy dostępności</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release candidate</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2–3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Pilotaż</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1–2 grupy, analiza feedbacku i ryzyk</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raport z pilotażu</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 tyg.</w:t>
            </w:r>
          </w:p>
        </w:tc>
      </w:tr>
      <w:tr>
        <w:trPr/>
        <w:tc>
          <w:tcPr>
            <w:tcW w:w="1980"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Produkcja</w:t>
            </w:r>
          </w:p>
        </w:tc>
        <w:tc>
          <w:tcPr>
            <w:tcW w:w="425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onboarding kursów, monitoring, procedury wsparcia</w:t>
            </w:r>
          </w:p>
        </w:tc>
        <w:tc>
          <w:tcPr>
            <w:tcW w:w="3007"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start semestralny</w:t>
            </w:r>
          </w:p>
        </w:tc>
        <w:tc>
          <w:tcPr>
            <w:tcW w:w="12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1 tydz.</w:t>
            </w:r>
          </w:p>
        </w:tc>
      </w:tr>
    </w:tbl>
    <w:p>
      <w:pPr>
        <w:pStyle w:val="BodyText"/>
        <w:jc w:val="center"/>
        <w:rPr/>
      </w:pPr>
      <w:r>
        <w:rPr>
          <w:color w:val="auto"/>
        </w:rPr>
        <w:drawing>
          <wp:inline distT="0" distB="0" distL="0" distR="0">
            <wp:extent cx="6529070" cy="1419225"/>
            <wp:effectExtent l="0" t="0" r="0" b="0"/>
            <wp:docPr id="2" name="Obraz2" descr="Rendered Mermai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descr="Rendered Mermaid diagram 2"/>
                    <pic:cNvPicPr>
                      <a:picLocks noChangeAspect="1" noChangeArrowheads="1"/>
                    </pic:cNvPicPr>
                  </pic:nvPicPr>
                  <pic:blipFill>
                    <a:blip r:embed="rId34"/>
                    <a:srcRect l="3686" t="12848" r="3523" b="18258"/>
                    <a:stretch>
                      <a:fillRect/>
                    </a:stretch>
                  </pic:blipFill>
                  <pic:spPr bwMode="auto">
                    <a:xfrm>
                      <a:off x="0" y="0"/>
                      <a:ext cx="6529070" cy="1419225"/>
                    </a:xfrm>
                    <a:prstGeom prst="rect">
                      <a:avLst/>
                    </a:prstGeom>
                    <a:noFill/>
                  </pic:spPr>
                </pic:pic>
              </a:graphicData>
            </a:graphic>
          </wp:inline>
        </w:drawing>
      </w:r>
    </w:p>
    <w:p>
      <w:pPr>
        <w:pStyle w:val="BodyText"/>
        <w:rPr>
          <w:color w:val="auto"/>
        </w:rPr>
      </w:pPr>
      <w:r>
        <w:rPr>
          <w:color w:val="auto"/>
        </w:rPr>
        <w:t xml:space="preserve">Realny harmonogram zależy od integracji z SSO, gotowości infrastruktury, udziału IOD/DPO i akceptacji regulaminowej, więc daty kalendarzowe pozostają </w:t>
      </w:r>
      <w:r>
        <w:rPr>
          <w:b/>
          <w:bCs/>
          <w:color w:val="auto"/>
        </w:rPr>
        <w:t>nieokreślone</w:t>
      </w:r>
      <w:r>
        <w:rPr>
          <w:color w:val="auto"/>
        </w:rPr>
        <w:t>.</w:t>
      </w:r>
      <w:bookmarkEnd w:id="25"/>
      <w:bookmarkEnd w:id="29"/>
    </w:p>
    <w:p>
      <w:pPr>
        <w:pStyle w:val="Heading2"/>
        <w:rPr>
          <w:color w:val="auto"/>
        </w:rPr>
      </w:pPr>
      <w:bookmarkStart w:id="30" w:name="ryzyka-i-ograniczenia"/>
      <w:r>
        <w:rPr>
          <w:color w:val="auto"/>
        </w:rPr>
        <w:t>Ryzyka i ograniczenia</w:t>
      </w:r>
    </w:p>
    <w:p>
      <w:pPr>
        <w:pStyle w:val="Heading3"/>
        <w:rPr>
          <w:color w:val="auto"/>
        </w:rPr>
      </w:pPr>
      <w:bookmarkStart w:id="31" w:name="główne-ryzyka-prawne-i-techniczne"/>
      <w:r>
        <w:rPr>
          <w:color w:val="auto"/>
        </w:rPr>
        <w:t>Główne ryzyka prawne i techniczne</w:t>
      </w:r>
    </w:p>
    <w:tbl>
      <w:tblPr>
        <w:tblStyle w:val="Table"/>
        <w:tblW w:w="10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833"/>
        <w:gridCol w:w="1645"/>
        <w:gridCol w:w="1815"/>
        <w:gridCol w:w="4192"/>
      </w:tblGrid>
      <w:tr>
        <w:trPr>
          <w:tblHeader w:val="true"/>
        </w:trPr>
        <w:tc>
          <w:tcPr>
            <w:tcW w:w="2833"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Ryzyko</w:t>
            </w:r>
          </w:p>
        </w:tc>
        <w:tc>
          <w:tcPr>
            <w:tcW w:w="164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Prawdopodobieństwo</w:t>
            </w:r>
          </w:p>
        </w:tc>
        <w:tc>
          <w:tcPr>
            <w:tcW w:w="1815"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Wpływ</w:t>
            </w:r>
          </w:p>
        </w:tc>
        <w:tc>
          <w:tcPr>
            <w:tcW w:w="4192" w:type="dxa"/>
            <w:tcBorders>
              <w:bottom w:val="single" w:sz="6" w:space="0" w:color="000000"/>
            </w:tcBorders>
            <w:vAlign w:val="bottom"/>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Mitigacja</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Zbyt szeroki keylogging lub session replay</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bardzo 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ograniczyć do metadanych; brak znaków odpowiedzi; DPIA</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Błędna podstawa prawna</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bardzo 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analiza statusu uczelni i celu; zatwierdzenie przez IOD/DPO</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Niewłaściwa zgoda „warunkująca” usługę</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 opierać obowiązkowej funkcji na zgodzie</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Nadmierna retencja logów</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polityka retencji i automatyczne kasowanie</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Nadmierny dostęp prowadzących</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RBAC + RLS + audyt dostępu</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Transfer danych poza EOG bez zabezpieczeń</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region UE, SCC, przegląd podprocesorów</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Automatyczne kwalifikowanie „oszustwa”</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bardzo 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tylko flagi pomocnicze, obowiązkowy review przez człowieka</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Przeciążenie API przez telemetrię</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batching, limity, Redis, kolejki</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Nieskuteczna anonimizacja archiwów</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procedury anonimizacji, test reidentyfikacji</w:t>
            </w:r>
          </w:p>
        </w:tc>
      </w:tr>
      <w:tr>
        <w:trPr/>
        <w:tc>
          <w:tcPr>
            <w:tcW w:w="2833"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Braki w dostępności</w:t>
            </w:r>
          </w:p>
        </w:tc>
        <w:tc>
          <w:tcPr>
            <w:tcW w:w="164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1815"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średnie</w:t>
            </w:r>
          </w:p>
        </w:tc>
        <w:tc>
          <w:tcPr>
            <w:tcW w:w="4192" w:type="dxa"/>
            <w:tcBorders/>
          </w:tcPr>
          <w:p>
            <w:pPr>
              <w:pStyle w:val="Compact"/>
              <w:widowControl/>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WCAG 2.2 AA, testy klawiaturowe/screen reader</w:t>
            </w:r>
          </w:p>
        </w:tc>
      </w:tr>
    </w:tbl>
    <w:p>
      <w:pPr>
        <w:pStyle w:val="BodyText"/>
        <w:rPr/>
      </w:pPr>
      <w:r>
        <w:rPr>
          <w:color w:val="auto"/>
        </w:rPr>
        <w:t xml:space="preserve">Z punktu widzenia prawa największe ryzyko dotyczy </w:t>
      </w:r>
      <w:r>
        <w:rPr>
          <w:b/>
          <w:bCs/>
          <w:color w:val="auto"/>
        </w:rPr>
        <w:t>proporcjonalności monitoringu</w:t>
      </w:r>
      <w:r>
        <w:rPr>
          <w:color w:val="auto"/>
        </w:rPr>
        <w:t xml:space="preserve">. Sam fakt, że technicznie można śledzić mysz i klawiaturę, nie oznacza jeszcze zgodności z RODO. Zasady minimalizacji, storage limitation i privacy by default muszą być materialnie odzwierciedlone w architekturze. Z punktu widzenia technicznego najważniejsze są: wsadowy zapis logów, separacja danych gorących i archiwalnych, ograniczenie odczytu surowych zdarzeń oraz możliwość szybkiego wycięcia telemetrii nadmiarowej bez przebudowy całego systemu. </w:t>
      </w:r>
      <w:hyperlink r:id="rId35">
        <w:r>
          <w:rPr>
            <w:rStyle w:val="Hyperlink"/>
            <w:color w:val="auto"/>
          </w:rPr>
          <w:t>[32]</w:t>
        </w:r>
      </w:hyperlink>
      <w:bookmarkEnd w:id="31"/>
      <w:r>
        <w:rPr>
          <w:rStyle w:val="Hyperlink"/>
          <w:color w:val="auto"/>
        </w:rPr>
        <w:t xml:space="preserve"> </w:t>
      </w:r>
    </w:p>
    <w:p>
      <w:pPr>
        <w:pStyle w:val="Heading3"/>
        <w:rPr>
          <w:b/>
          <w:bCs/>
          <w:color w:val="auto"/>
        </w:rPr>
      </w:pPr>
      <w:bookmarkStart w:id="32" w:name="pytania-otwarte-i-ograniczenia"/>
      <w:r>
        <w:rPr>
          <w:b/>
          <w:bCs/>
          <w:color w:val="auto"/>
        </w:rPr>
        <w:t>Pytania otwarte i ograniczenia</w:t>
      </w:r>
    </w:p>
    <w:p>
      <w:pPr>
        <w:pStyle w:val="FirstParagraph"/>
        <w:rPr>
          <w:color w:val="auto"/>
        </w:rPr>
      </w:pPr>
      <w:r>
        <w:rPr>
          <w:color w:val="auto"/>
        </w:rPr>
        <w:t xml:space="preserve">Nie da się obecnie rozstrzygnąć kilku kwestii bez danych lokalnych. </w:t>
      </w:r>
      <w:r>
        <w:rPr>
          <w:b/>
          <w:bCs/>
          <w:color w:val="auto"/>
        </w:rPr>
        <w:t>Nieokreślone</w:t>
      </w:r>
      <w:r>
        <w:rPr>
          <w:color w:val="auto"/>
        </w:rPr>
        <w:t xml:space="preserve"> pozostają: dokładna podstawa prawna dla uczelni konkretnego typu, okres archiwizacji wyników wynikający z regulaminu studiów, sposób integracji z SSO, oczekiwana skala współbieżności, wymogi formalne co do odwołań od ocen oraz polityka backupów obowiązująca w danej jednostce. To nie podważa głównych wniosków raportu, ale oznacza, że przed wdrożeniem potrzebna jest krótka faza doprecyzowania organizacyjnego. </w:t>
      </w:r>
    </w:p>
    <w:p>
      <w:pPr>
        <w:pStyle w:val="BodyText"/>
        <w:spacing w:before="170" w:after="113"/>
        <w:rPr/>
      </w:pPr>
      <w:r>
        <w:rPr>
          <w:color w:val="auto"/>
        </w:rPr>
        <w:t xml:space="preserve">Końcowa rekomendacja jest jednoznaczna: </w:t>
      </w:r>
      <w:r>
        <w:rPr>
          <w:b/>
          <w:bCs/>
          <w:color w:val="auto"/>
        </w:rPr>
        <w:t>wdrażać system jako platformę dydaktyczną z minimalną telemetrią, nie jako narzędzie pełnego nadzoru</w:t>
      </w:r>
      <w:r>
        <w:rPr>
          <w:color w:val="auto"/>
        </w:rPr>
        <w:t xml:space="preserve">. Prawnie i technicznie najlepszy kompromis to: rejestracja próby, wyniki, czasy per pytanie, sygnały widoczności sesji, ograniczona i próbkowana aktywność myszy oraz wyłącznie metadane klawiatury — przy pełnym DPIA, jasnej informacji dla studentów, silnej autoryzacji i krótkiej retencji surowych logów. </w:t>
      </w:r>
      <w:hyperlink r:id="rId36">
        <w:r>
          <w:rPr>
            <w:rStyle w:val="Hyperlink"/>
            <w:color w:val="auto"/>
          </w:rPr>
          <w:t>[33]</w:t>
        </w:r>
      </w:hyperlink>
      <w:bookmarkEnd w:id="1"/>
      <w:bookmarkEnd w:id="2"/>
      <w:bookmarkEnd w:id="30"/>
      <w:bookmarkEnd w:id="32"/>
    </w:p>
    <w:p>
      <w:pPr>
        <w:pStyle w:val="Heading2"/>
        <w:spacing w:before="170" w:after="113"/>
        <w:rPr/>
      </w:pPr>
      <w:r>
        <w:rPr>
          <w:rStyle w:val="Hyperlink"/>
          <w:b/>
          <w:bCs/>
          <w:color w:val="auto"/>
          <w:sz w:val="28"/>
          <w:szCs w:val="28"/>
        </w:rPr>
        <w:t>Zasady projektowania strony internetowej i prawidłowego tworzenia kodu WEB</w:t>
      </w:r>
    </w:p>
    <w:p>
      <w:pPr>
        <w:pStyle w:val="BodyText"/>
        <w:spacing w:before="170" w:after="113"/>
        <w:rPr/>
      </w:pPr>
      <w:r>
        <w:rPr/>
        <w:t xml:space="preserve">Implementacja platformy do udostępniania materiałów dydaktycznych i przeprowadzania wejściówek powinna być oparta na standardach sieciowych, zasadach inżynierii oprogramowania oraz podejściu </w:t>
      </w:r>
      <w:r>
        <w:rPr>
          <w:rStyle w:val="Emphasis"/>
        </w:rPr>
        <w:t>security and privacy by design</w:t>
      </w:r>
      <w:r>
        <w:rPr/>
        <w:t>. Kod nie może być traktowany wyłącznie jako warstwa realizująca wymagane funkcje. Powinien być również czytelny, testowalny, odporny na błędy, dostępny cyfrowo i możliwy do dalszego rozwijania bez naruszania istniejących mechanizmów oceniania.</w:t>
      </w:r>
    </w:p>
    <w:p>
      <w:pPr>
        <w:pStyle w:val="Heading2"/>
        <w:rPr>
          <w:b/>
          <w:bCs/>
          <w:color w:val="auto"/>
        </w:rPr>
      </w:pPr>
      <w:r>
        <w:rPr>
          <w:b/>
          <w:bCs/>
          <w:color w:val="auto"/>
        </w:rPr>
        <w:t>Semantyczna struktura dokumentu HTML</w:t>
      </w:r>
    </w:p>
    <w:p>
      <w:pPr>
        <w:pStyle w:val="BodyText"/>
        <w:spacing w:before="170" w:after="113"/>
        <w:rPr/>
      </w:pPr>
      <w:r>
        <w:rPr/>
        <w:t xml:space="preserve">Strona powinna wykorzystywać HTML5 zgodnie z przeznaczeniem poszczególnych znaczników. Układ aplikacji należy tworzyć za pomocą elementów takich jak </w:t>
      </w:r>
      <w:r>
        <w:rPr>
          <w:rStyle w:val="Tekstrdowy"/>
        </w:rPr>
        <w:t>&lt;header&gt;</w:t>
      </w:r>
      <w:r>
        <w:rPr/>
        <w:t xml:space="preserve">, </w:t>
      </w:r>
      <w:r>
        <w:rPr>
          <w:rStyle w:val="Tekstrdowy"/>
        </w:rPr>
        <w:t>&lt;nav&gt;</w:t>
      </w:r>
      <w:r>
        <w:rPr/>
        <w:t xml:space="preserve">, </w:t>
      </w:r>
      <w:r>
        <w:rPr>
          <w:rStyle w:val="Tekstrdowy"/>
        </w:rPr>
        <w:t>&lt;main&gt;</w:t>
      </w:r>
      <w:r>
        <w:rPr/>
        <w:t xml:space="preserve">, </w:t>
      </w:r>
      <w:r>
        <w:rPr>
          <w:rStyle w:val="Tekstrdowy"/>
        </w:rPr>
        <w:t>&lt;section&gt;</w:t>
      </w:r>
      <w:r>
        <w:rPr/>
        <w:t xml:space="preserve">, </w:t>
      </w:r>
      <w:r>
        <w:rPr>
          <w:rStyle w:val="Tekstrdowy"/>
        </w:rPr>
        <w:t>&lt;article&gt;</w:t>
      </w:r>
      <w:r>
        <w:rPr/>
        <w:t xml:space="preserve">, </w:t>
      </w:r>
      <w:r>
        <w:rPr>
          <w:rStyle w:val="Tekstrdowy"/>
        </w:rPr>
        <w:t>&lt;form&gt;</w:t>
      </w:r>
      <w:r>
        <w:rPr/>
        <w:t xml:space="preserve"> i </w:t>
      </w:r>
      <w:r>
        <w:rPr>
          <w:rStyle w:val="Tekstrdowy"/>
        </w:rPr>
        <w:t>&lt;footer&gt;</w:t>
      </w:r>
      <w:r>
        <w:rPr/>
        <w:t xml:space="preserve">, zamiast budowania całej struktury z neutralnych elementów </w:t>
      </w:r>
      <w:r>
        <w:rPr>
          <w:rStyle w:val="Tekstrdowy"/>
        </w:rPr>
        <w:t>&lt;div&gt;</w:t>
      </w:r>
      <w:r>
        <w:rPr/>
        <w:t xml:space="preserve">. Nagłówki powinny zachowywać prawidłową hierarchię: pojedynczy nagłówek </w:t>
      </w:r>
      <w:r>
        <w:rPr>
          <w:rStyle w:val="Tekstrdowy"/>
        </w:rPr>
        <w:t>&lt;h1&gt;</w:t>
      </w:r>
      <w:r>
        <w:rPr/>
        <w:t xml:space="preserve"> określa główny temat widoku, a kolejne poziomy </w:t>
      </w:r>
      <w:r>
        <w:rPr>
          <w:rStyle w:val="Tekstrdowy"/>
        </w:rPr>
        <w:t>&lt;h2&gt;</w:t>
      </w:r>
      <w:r>
        <w:rPr/>
        <w:t>–</w:t>
      </w:r>
      <w:r>
        <w:rPr>
          <w:rStyle w:val="Tekstrdowy"/>
        </w:rPr>
        <w:t>&lt;h6&gt;</w:t>
      </w:r>
      <w:r>
        <w:rPr/>
        <w:t xml:space="preserve"> opisują logiczne podsekcje.</w:t>
      </w:r>
    </w:p>
    <w:p>
      <w:pPr>
        <w:pStyle w:val="BodyText"/>
        <w:spacing w:before="170" w:after="113"/>
        <w:rPr/>
      </w:pPr>
      <w:r>
        <w:rPr/>
        <w:t xml:space="preserve">Każde pole formularza musi posiadać powiązaną etykietę </w:t>
      </w:r>
      <w:r>
        <w:rPr>
          <w:rStyle w:val="Tekstrdowy"/>
        </w:rPr>
        <w:t>&lt;label&gt;</w:t>
      </w:r>
      <w:r>
        <w:rPr/>
        <w:t xml:space="preserve">. Grupy odpowiedzi jednokrotnego i wielokrotnego wyboru powinny być organizowane za pomocą </w:t>
      </w:r>
      <w:r>
        <w:rPr>
          <w:rStyle w:val="Tekstrdowy"/>
        </w:rPr>
        <w:t>&lt;fieldset&gt;</w:t>
      </w:r>
      <w:r>
        <w:rPr/>
        <w:t xml:space="preserve"> i </w:t>
      </w:r>
      <w:r>
        <w:rPr>
          <w:rStyle w:val="Tekstrdowy"/>
        </w:rPr>
        <w:t>&lt;legend&gt;</w:t>
      </w:r>
      <w:r>
        <w:rPr/>
        <w:t xml:space="preserve">. Do obsługi działań należy używać przycisków </w:t>
      </w:r>
      <w:r>
        <w:rPr>
          <w:rStyle w:val="Tekstrdowy"/>
        </w:rPr>
        <w:t>&lt;button&gt;</w:t>
      </w:r>
      <w:r>
        <w:rPr/>
        <w:t xml:space="preserve">, a nie elementów </w:t>
      </w:r>
      <w:r>
        <w:rPr>
          <w:rStyle w:val="Tekstrdowy"/>
        </w:rPr>
        <w:t>&lt;div&gt;</w:t>
      </w:r>
      <w:r>
        <w:rPr/>
        <w:t xml:space="preserve"> wyposażonych w obsługę kliknięcia. Zapewnia to prawidłową obsługę klawiatury, czytników ekranowych i mechanizmów nawigacyjnych przeglądarki. Przykładowa struktura pytania:</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D4D4D4"/>
          <w:sz w:val="21"/>
          <w:shd w:fill="auto" w:val="clear"/>
        </w:rPr>
        <w:t>&lt;</w:t>
      </w:r>
      <w:r>
        <w:rPr>
          <w:rStyle w:val="Tekstrdowy"/>
          <w:rFonts w:ascii="Droid Sans Mono;monospace;monospace" w:hAnsi="Droid Sans Mono;monospace;monospace"/>
          <w:b w:val="false"/>
          <w:color w:val="CCCCCC"/>
          <w:sz w:val="21"/>
          <w:shd w:fill="auto" w:val="clear"/>
        </w:rPr>
        <w:t xml:space="preserve">fieldset </w:t>
      </w:r>
      <w:r>
        <w:rPr>
          <w:rStyle w:val="Tekstrdowy"/>
          <w:rFonts w:ascii="Droid Sans Mono;monospace;monospace" w:hAnsi="Droid Sans Mono;monospace;monospace"/>
          <w:b w:val="false"/>
          <w:color w:val="569CD6"/>
          <w:sz w:val="21"/>
          <w:shd w:fill="auto" w:val="clear"/>
        </w:rPr>
        <w:t>class</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E9178"/>
          <w:sz w:val="21"/>
          <w:shd w:fill="auto" w:val="clear"/>
        </w:rPr>
        <w:t>"question"</w:t>
      </w:r>
      <w:r>
        <w:rPr>
          <w:rStyle w:val="Tekstrdowy"/>
          <w:rFonts w:ascii="Droid Sans Mono;monospace;monospace" w:hAnsi="Droid Sans Mono;monospace;monospace"/>
          <w:b w:val="false"/>
          <w:color w:val="CCCCCC"/>
          <w:sz w:val="21"/>
          <w:shd w:fill="auto" w:val="clear"/>
        </w:rPr>
        <w:t xml:space="preserve"> aria</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describedby</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E9178"/>
          <w:sz w:val="21"/>
          <w:shd w:fill="auto" w:val="clear"/>
        </w:rPr>
        <w:t>"question-status"</w:t>
      </w:r>
      <w:r>
        <w:rPr>
          <w:rStyle w:val="Tekstrdowy"/>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legend</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Pytanie </w:t>
      </w:r>
      <w:r>
        <w:rPr>
          <w:rFonts w:ascii="Droid Sans Mono;monospace;monospace" w:hAnsi="Droid Sans Mono;monospace;monospace"/>
          <w:b w:val="false"/>
          <w:color w:val="B5CEA8"/>
          <w:sz w:val="21"/>
          <w:shd w:fill="auto" w:val="clear"/>
        </w:rPr>
        <w:t>3</w:t>
      </w:r>
      <w:r>
        <w:rPr>
          <w:rFonts w:ascii="Droid Sans Mono;monospace;monospace" w:hAnsi="Droid Sans Mono;monospace;monospace"/>
          <w:b w:val="false"/>
          <w:color w:val="CCCCCC"/>
          <w:sz w:val="21"/>
          <w:shd w:fill="auto" w:val="clear"/>
        </w:rPr>
        <w:t>. Który protokół służy do uwierzytelniania użytkownika</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legend</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label</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DCDCAA"/>
          <w:sz w:val="21"/>
          <w:shd w:fill="auto" w:val="clear"/>
        </w:rPr>
        <w:t>input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type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"radio"</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name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"question-3"</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value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"a"</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OAuth </w:t>
      </w:r>
      <w:r>
        <w:rPr>
          <w:rFonts w:ascii="Droid Sans Mono;monospace;monospace" w:hAnsi="Droid Sans Mono;monospace;monospace"/>
          <w:b w:val="false"/>
          <w:color w:val="B5CEA8"/>
          <w:sz w:val="21"/>
          <w:shd w:fill="auto" w:val="clear"/>
        </w:rPr>
        <w:t>2.0</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label</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label</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DCDCAA"/>
          <w:sz w:val="21"/>
          <w:shd w:fill="auto" w:val="clear"/>
        </w:rPr>
        <w:t>input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type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"radio"</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name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"question-3"</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value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"b"</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OpenID Connect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label</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 xml:space="preserve">p </w:t>
      </w:r>
      <w:r>
        <w:rPr>
          <w:rFonts w:ascii="Droid Sans Mono;monospace;monospace" w:hAnsi="Droid Sans Mono;monospace;monospace"/>
          <w:b w:val="false"/>
          <w:color w:val="9CDCFE"/>
          <w:sz w:val="21"/>
          <w:shd w:fill="auto" w:val="clear"/>
        </w:rPr>
        <w:t>id</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"question-status"</w:t>
      </w:r>
      <w:r>
        <w:rPr>
          <w:rFonts w:ascii="Droid Sans Mono;monospace;monospace" w:hAnsi="Droid Sans Mono;monospace;monospace"/>
          <w:b w:val="false"/>
          <w:color w:val="CCCCCC"/>
          <w:sz w:val="21"/>
          <w:shd w:fill="auto" w:val="clear"/>
        </w:rPr>
        <w:t xml:space="preserve"> aria</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live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"polite"</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Odpowiedź nie została jeszcze zapisana.</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p</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 xml:space="preserve">button </w:t>
      </w:r>
      <w:r>
        <w:rPr>
          <w:rFonts w:ascii="Droid Sans Mono;monospace;monospace" w:hAnsi="Droid Sans Mono;monospace;monospace"/>
          <w:b w:val="false"/>
          <w:color w:val="9CDCFE"/>
          <w:sz w:val="21"/>
          <w:shd w:fill="auto" w:val="clear"/>
        </w:rPr>
        <w:t>type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E9178"/>
          <w:sz w:val="21"/>
          <w:shd w:fill="auto" w:val="clear"/>
        </w:rPr>
        <w:t>"button"</w:t>
      </w:r>
      <w:r>
        <w:rPr>
          <w:rFonts w:ascii="Droid Sans Mono;monospace;monospace" w:hAnsi="Droid Sans Mono;monospace;monospace"/>
          <w:b w:val="false"/>
          <w:color w:val="D4D4D4"/>
          <w:sz w:val="21"/>
          <w:shd w:fill="auto" w:val="clear"/>
        </w:rPr>
        <w:t>&gt;</w:t>
      </w:r>
      <w:r>
        <w:rPr>
          <w:rFonts w:ascii="Droid Sans Mono;monospace;monospace" w:hAnsi="Droid Sans Mono;monospace;monospace"/>
          <w:b w:val="false"/>
          <w:color w:val="CCCCCC"/>
          <w:sz w:val="21"/>
          <w:shd w:fill="auto" w:val="clear"/>
        </w:rPr>
        <w:t>Zapisz odpowiedź</w:t>
      </w: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button</w:t>
      </w:r>
      <w:r>
        <w:rPr>
          <w:rFonts w:ascii="Droid Sans Mono;monospace;monospace" w:hAnsi="Droid Sans Mono;monospace;monospace"/>
          <w:b w:val="false"/>
          <w:color w:val="D4D4D4"/>
          <w:sz w:val="21"/>
          <w:shd w:fill="auto" w:val="clear"/>
        </w:rPr>
        <w:t>&gt;</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fieldset</w:t>
      </w:r>
      <w:r>
        <w:rPr>
          <w:rFonts w:ascii="Droid Sans Mono;monospace;monospace" w:hAnsi="Droid Sans Mono;monospace;monospace"/>
          <w:b w:val="false"/>
          <w:color w:val="D4D4D4"/>
          <w:sz w:val="21"/>
          <w:shd w:fill="auto" w:val="clear"/>
        </w:rPr>
        <w:t>&gt;</w:t>
      </w:r>
    </w:p>
    <w:p>
      <w:pPr>
        <w:pStyle w:val="Heading2"/>
        <w:rPr>
          <w:b/>
          <w:bCs/>
          <w:color w:val="auto"/>
        </w:rPr>
      </w:pPr>
      <w:r>
        <w:rPr>
          <w:b/>
          <w:bCs/>
          <w:color w:val="auto"/>
        </w:rPr>
        <w:t>Rozdzielenie struktury, wyglądu i logiki</w:t>
      </w:r>
    </w:p>
    <w:p>
      <w:pPr>
        <w:pStyle w:val="BodyText"/>
        <w:spacing w:before="170" w:after="113"/>
        <w:rPr/>
      </w:pPr>
      <w:r>
        <w:rPr/>
        <w:t>Kod powinien zachowywać rozdział odpowiedzialności:</w:t>
      </w:r>
    </w:p>
    <w:p>
      <w:pPr>
        <w:pStyle w:val="BodyText"/>
        <w:numPr>
          <w:ilvl w:val="0"/>
          <w:numId w:val="2"/>
        </w:numPr>
        <w:tabs>
          <w:tab w:val="clear" w:pos="720"/>
          <w:tab w:val="left" w:pos="0" w:leader="none"/>
        </w:tabs>
        <w:spacing w:before="0" w:after="0"/>
        <w:ind w:hanging="283" w:left="709"/>
        <w:rPr/>
      </w:pPr>
      <w:r>
        <w:rPr/>
        <w:t>HTML lub JSX opisuje strukturę i znaczenie treści.</w:t>
      </w:r>
    </w:p>
    <w:p>
      <w:pPr>
        <w:pStyle w:val="BodyText"/>
        <w:numPr>
          <w:ilvl w:val="0"/>
          <w:numId w:val="2"/>
        </w:numPr>
        <w:tabs>
          <w:tab w:val="clear" w:pos="720"/>
          <w:tab w:val="left" w:pos="0" w:leader="none"/>
        </w:tabs>
        <w:spacing w:before="0" w:after="0"/>
        <w:ind w:hanging="283" w:left="709"/>
        <w:rPr/>
      </w:pPr>
      <w:r>
        <w:rPr/>
        <w:t>CSS odpowiada za wygląd, układ oraz responsywność.</w:t>
      </w:r>
    </w:p>
    <w:p>
      <w:pPr>
        <w:pStyle w:val="BodyText"/>
        <w:numPr>
          <w:ilvl w:val="0"/>
          <w:numId w:val="2"/>
        </w:numPr>
        <w:tabs>
          <w:tab w:val="clear" w:pos="720"/>
          <w:tab w:val="left" w:pos="0" w:leader="none"/>
        </w:tabs>
        <w:spacing w:before="0" w:after="0"/>
        <w:ind w:hanging="283" w:left="709"/>
        <w:rPr/>
      </w:pPr>
      <w:r>
        <w:rPr/>
        <w:t>TypeScript realizuje logikę aplikacji, komunikację z API i obsługę zdarzeń.</w:t>
      </w:r>
    </w:p>
    <w:p>
      <w:pPr>
        <w:pStyle w:val="BodyText"/>
        <w:numPr>
          <w:ilvl w:val="0"/>
          <w:numId w:val="2"/>
        </w:numPr>
        <w:tabs>
          <w:tab w:val="clear" w:pos="720"/>
          <w:tab w:val="left" w:pos="0" w:leader="none"/>
        </w:tabs>
        <w:spacing w:before="0" w:after="0"/>
        <w:ind w:hanging="283" w:left="709"/>
        <w:rPr/>
      </w:pPr>
      <w:r>
        <w:rPr/>
        <w:t>Backend odpowiada za reguły biznesowe, autoryzację, ocenianie i trwały zapis danych.</w:t>
      </w:r>
    </w:p>
    <w:p>
      <w:pPr>
        <w:pStyle w:val="BodyText"/>
        <w:numPr>
          <w:ilvl w:val="0"/>
          <w:numId w:val="2"/>
        </w:numPr>
        <w:tabs>
          <w:tab w:val="clear" w:pos="720"/>
          <w:tab w:val="left" w:pos="0" w:leader="none"/>
        </w:tabs>
        <w:spacing w:before="0" w:after="0"/>
        <w:ind w:hanging="283" w:left="709"/>
        <w:rPr/>
      </w:pPr>
      <w:r>
        <w:rPr/>
        <w:t>Baza danych odpowiada za integralność i relacje między rekordami.</w:t>
      </w:r>
    </w:p>
    <w:p>
      <w:pPr>
        <w:pStyle w:val="BodyText"/>
        <w:spacing w:before="170" w:after="113"/>
        <w:rPr/>
      </w:pPr>
      <w:r>
        <w:rPr/>
        <w:t xml:space="preserve">Nie należy umieszczać rozbudowanych stylów bezpośrednio w atrybucie </w:t>
      </w:r>
      <w:r>
        <w:rPr>
          <w:rStyle w:val="Tekstrdowy"/>
        </w:rPr>
        <w:t>style</w:t>
      </w:r>
      <w:r>
        <w:rPr/>
        <w:t>, logiki biznesowej w komponentach prezentacyjnych ani zapytań do bazy danych bezpośrednio w kontrolerach API. Rozdzielenie warstw ogranicza sprzężenie kodu i umożliwia niezależne testowanie poszczególnych modułów.</w:t>
      </w:r>
    </w:p>
    <w:p>
      <w:pPr>
        <w:pStyle w:val="BodyText"/>
        <w:spacing w:before="170" w:after="113"/>
        <w:rPr/>
      </w:pPr>
      <w:r>
        <w:rPr/>
        <w:t>W omawianym systemie rekomendowany podział obejmuje moduły:</w:t>
      </w:r>
    </w:p>
    <w:p>
      <w:pPr>
        <w:pStyle w:val="SourceCode"/>
        <w:spacing w:lineRule="auto" w:line="276" w:before="0" w:after="0"/>
        <w:rPr/>
      </w:pPr>
      <w:r>
        <w:rPr>
          <w:rStyle w:val="Tekstrdowy"/>
        </w:rPr>
        <w:t>frontend/</w:t>
      </w:r>
    </w:p>
    <w:p>
      <w:pPr>
        <w:pStyle w:val="SourceCode"/>
        <w:spacing w:lineRule="auto" w:line="276" w:before="0" w:after="0"/>
        <w:rPr/>
      </w:pPr>
      <w:r>
        <w:rPr>
          <w:rStyle w:val="Tekstrdowy"/>
        </w:rPr>
        <w:t xml:space="preserve">  </w:t>
      </w:r>
      <w:r>
        <w:rPr>
          <w:rStyle w:val="Tekstrdowy"/>
        </w:rPr>
        <w:t>app/</w:t>
      </w:r>
    </w:p>
    <w:p>
      <w:pPr>
        <w:pStyle w:val="SourceCode"/>
        <w:spacing w:lineRule="auto" w:line="276" w:before="0" w:after="0"/>
        <w:rPr/>
      </w:pPr>
      <w:r>
        <w:rPr>
          <w:rStyle w:val="Tekstrdowy"/>
        </w:rPr>
        <w:t xml:space="preserve">  </w:t>
      </w:r>
      <w:r>
        <w:rPr>
          <w:rStyle w:val="Tekstrdowy"/>
        </w:rPr>
        <w:t>components/</w:t>
      </w:r>
    </w:p>
    <w:p>
      <w:pPr>
        <w:pStyle w:val="SourceCode"/>
        <w:spacing w:lineRule="auto" w:line="276" w:before="0" w:after="0"/>
        <w:rPr/>
      </w:pPr>
      <w:r>
        <w:rPr>
          <w:rStyle w:val="Tekstrdowy"/>
        </w:rPr>
        <w:t xml:space="preserve">  </w:t>
      </w:r>
      <w:r>
        <w:rPr>
          <w:rStyle w:val="Tekstrdowy"/>
        </w:rPr>
        <w:t>features/</w:t>
      </w:r>
    </w:p>
    <w:p>
      <w:pPr>
        <w:pStyle w:val="SourceCode"/>
        <w:spacing w:lineRule="auto" w:line="276" w:before="0" w:after="0"/>
        <w:rPr/>
      </w:pPr>
      <w:r>
        <w:rPr>
          <w:rStyle w:val="Tekstrdowy"/>
        </w:rPr>
        <w:t xml:space="preserve">    </w:t>
      </w:r>
      <w:r>
        <w:rPr>
          <w:rStyle w:val="Tekstrdowy"/>
        </w:rPr>
        <w:t>materials/</w:t>
      </w:r>
    </w:p>
    <w:p>
      <w:pPr>
        <w:pStyle w:val="SourceCode"/>
        <w:spacing w:lineRule="auto" w:line="276" w:before="0" w:after="0"/>
        <w:rPr/>
      </w:pPr>
      <w:r>
        <w:rPr>
          <w:rStyle w:val="Tekstrdowy"/>
        </w:rPr>
        <w:t xml:space="preserve">    </w:t>
      </w:r>
      <w:r>
        <w:rPr>
          <w:rStyle w:val="Tekstrdowy"/>
        </w:rPr>
        <w:t>quizzes/</w:t>
      </w:r>
    </w:p>
    <w:p>
      <w:pPr>
        <w:pStyle w:val="SourceCode"/>
        <w:spacing w:lineRule="auto" w:line="276" w:before="0" w:after="0"/>
        <w:rPr/>
      </w:pPr>
      <w:r>
        <w:rPr>
          <w:rStyle w:val="Tekstrdowy"/>
        </w:rPr>
        <w:t xml:space="preserve">    </w:t>
      </w:r>
      <w:r>
        <w:rPr>
          <w:rStyle w:val="Tekstrdowy"/>
        </w:rPr>
        <w:t>attempts/</w:t>
      </w:r>
    </w:p>
    <w:p>
      <w:pPr>
        <w:pStyle w:val="SourceCode"/>
        <w:spacing w:lineRule="auto" w:line="276" w:before="0" w:after="0"/>
        <w:rPr/>
      </w:pPr>
      <w:r>
        <w:rPr>
          <w:rStyle w:val="Tekstrdowy"/>
        </w:rPr>
        <w:t xml:space="preserve">    </w:t>
      </w:r>
      <w:r>
        <w:rPr>
          <w:rStyle w:val="Tekstrdowy"/>
        </w:rPr>
        <w:t>telemetry/</w:t>
      </w:r>
    </w:p>
    <w:p>
      <w:pPr>
        <w:pStyle w:val="SourceCode"/>
        <w:spacing w:lineRule="auto" w:line="276" w:before="0" w:after="0"/>
        <w:rPr/>
      </w:pPr>
      <w:r>
        <w:rPr>
          <w:rStyle w:val="Tekstrdowy"/>
        </w:rPr>
        <w:t xml:space="preserve">    </w:t>
      </w:r>
      <w:r>
        <w:rPr>
          <w:rStyle w:val="Tekstrdowy"/>
        </w:rPr>
        <w:t>results/</w:t>
      </w:r>
    </w:p>
    <w:p>
      <w:pPr>
        <w:pStyle w:val="SourceCode"/>
        <w:spacing w:lineRule="auto" w:line="276" w:before="0" w:after="0"/>
        <w:rPr/>
      </w:pPr>
      <w:r>
        <w:rPr>
          <w:rStyle w:val="Tekstrdowy"/>
        </w:rPr>
        <w:t xml:space="preserve">  </w:t>
      </w:r>
      <w:r>
        <w:rPr>
          <w:rStyle w:val="Tekstrdowy"/>
        </w:rPr>
        <w:t>services/</w:t>
      </w:r>
    </w:p>
    <w:p>
      <w:pPr>
        <w:pStyle w:val="SourceCode"/>
        <w:spacing w:lineRule="auto" w:line="276" w:before="0" w:after="0"/>
        <w:rPr/>
      </w:pPr>
      <w:r>
        <w:rPr>
          <w:rStyle w:val="Tekstrdowy"/>
        </w:rPr>
        <w:t xml:space="preserve">  </w:t>
      </w:r>
      <w:r>
        <w:rPr>
          <w:rStyle w:val="Tekstrdowy"/>
        </w:rPr>
        <w:t>schemas/</w:t>
      </w:r>
    </w:p>
    <w:p>
      <w:pPr>
        <w:pStyle w:val="SourceCode"/>
        <w:spacing w:lineRule="auto" w:line="276" w:before="0" w:after="0"/>
        <w:rPr/>
      </w:pPr>
      <w:r>
        <w:rPr>
          <w:rStyle w:val="Tekstrdowy"/>
        </w:rPr>
        <w:t xml:space="preserve">  </w:t>
      </w:r>
      <w:r>
        <w:rPr>
          <w:rStyle w:val="Tekstrdowy"/>
        </w:rPr>
        <w:t>hooks/</w:t>
      </w:r>
    </w:p>
    <w:p>
      <w:pPr>
        <w:pStyle w:val="SourceCode"/>
        <w:spacing w:lineRule="auto" w:line="276" w:before="0" w:after="0"/>
        <w:rPr/>
      </w:pPr>
      <w:r>
        <w:rPr>
          <w:rStyle w:val="Tekstrdowy"/>
        </w:rPr>
        <w:t xml:space="preserve">  </w:t>
      </w:r>
      <w:r>
        <w:rPr>
          <w:rStyle w:val="Tekstrdowy"/>
        </w:rPr>
        <w:t>utils/</w:t>
      </w:r>
    </w:p>
    <w:p>
      <w:pPr>
        <w:pStyle w:val="SourceCode"/>
        <w:spacing w:lineRule="auto" w:line="276" w:before="0" w:after="0"/>
        <w:rPr/>
      </w:pPr>
      <w:r>
        <w:rPr/>
      </w:r>
    </w:p>
    <w:p>
      <w:pPr>
        <w:pStyle w:val="SourceCode"/>
        <w:spacing w:lineRule="auto" w:line="276" w:before="0" w:after="0"/>
        <w:rPr/>
      </w:pPr>
      <w:r>
        <w:rPr>
          <w:rStyle w:val="Tekstrdowy"/>
        </w:rPr>
        <w:t>backend/</w:t>
      </w:r>
    </w:p>
    <w:p>
      <w:pPr>
        <w:pStyle w:val="SourceCode"/>
        <w:spacing w:lineRule="auto" w:line="276" w:before="0" w:after="0"/>
        <w:rPr/>
      </w:pPr>
      <w:r>
        <w:rPr>
          <w:rStyle w:val="Tekstrdowy"/>
        </w:rPr>
        <w:t xml:space="preserve">  </w:t>
      </w:r>
      <w:r>
        <w:rPr>
          <w:rStyle w:val="Tekstrdowy"/>
        </w:rPr>
        <w:t>modules/</w:t>
      </w:r>
    </w:p>
    <w:p>
      <w:pPr>
        <w:pStyle w:val="SourceCode"/>
        <w:spacing w:lineRule="auto" w:line="276" w:before="0" w:after="0"/>
        <w:rPr/>
      </w:pPr>
      <w:r>
        <w:rPr>
          <w:rStyle w:val="Tekstrdowy"/>
        </w:rPr>
        <w:t xml:space="preserve">    </w:t>
      </w:r>
      <w:r>
        <w:rPr>
          <w:rStyle w:val="Tekstrdowy"/>
        </w:rPr>
        <w:t>auth/</w:t>
      </w:r>
    </w:p>
    <w:p>
      <w:pPr>
        <w:pStyle w:val="SourceCode"/>
        <w:spacing w:lineRule="auto" w:line="276" w:before="0" w:after="0"/>
        <w:rPr/>
      </w:pPr>
      <w:r>
        <w:rPr>
          <w:rStyle w:val="Tekstrdowy"/>
        </w:rPr>
        <w:t xml:space="preserve">    </w:t>
      </w:r>
      <w:r>
        <w:rPr>
          <w:rStyle w:val="Tekstrdowy"/>
        </w:rPr>
        <w:t>courses/</w:t>
      </w:r>
    </w:p>
    <w:p>
      <w:pPr>
        <w:pStyle w:val="SourceCode"/>
        <w:spacing w:lineRule="auto" w:line="276" w:before="0" w:after="0"/>
        <w:rPr/>
      </w:pPr>
      <w:r>
        <w:rPr>
          <w:rStyle w:val="Tekstrdowy"/>
        </w:rPr>
        <w:t xml:space="preserve">    </w:t>
      </w:r>
      <w:r>
        <w:rPr>
          <w:rStyle w:val="Tekstrdowy"/>
        </w:rPr>
        <w:t>materials/</w:t>
      </w:r>
    </w:p>
    <w:p>
      <w:pPr>
        <w:pStyle w:val="SourceCode"/>
        <w:spacing w:lineRule="auto" w:line="276" w:before="0" w:after="0"/>
        <w:rPr/>
      </w:pPr>
      <w:r>
        <w:rPr>
          <w:rStyle w:val="Tekstrdowy"/>
        </w:rPr>
        <w:t xml:space="preserve">    </w:t>
      </w:r>
      <w:r>
        <w:rPr>
          <w:rStyle w:val="Tekstrdowy"/>
        </w:rPr>
        <w:t>quizzes/</w:t>
      </w:r>
    </w:p>
    <w:p>
      <w:pPr>
        <w:pStyle w:val="SourceCode"/>
        <w:spacing w:lineRule="auto" w:line="276" w:before="0" w:after="0"/>
        <w:rPr/>
      </w:pPr>
      <w:r>
        <w:rPr>
          <w:rStyle w:val="Tekstrdowy"/>
        </w:rPr>
        <w:t xml:space="preserve">    </w:t>
      </w:r>
      <w:r>
        <w:rPr>
          <w:rStyle w:val="Tekstrdowy"/>
        </w:rPr>
        <w:t>attempts/</w:t>
      </w:r>
    </w:p>
    <w:p>
      <w:pPr>
        <w:pStyle w:val="SourceCode"/>
        <w:spacing w:lineRule="auto" w:line="276" w:before="0" w:after="0"/>
        <w:rPr/>
      </w:pPr>
      <w:r>
        <w:rPr>
          <w:rStyle w:val="Tekstrdowy"/>
        </w:rPr>
        <w:t xml:space="preserve">    </w:t>
      </w:r>
      <w:r>
        <w:rPr>
          <w:rStyle w:val="Tekstrdowy"/>
        </w:rPr>
        <w:t>telemetry/</w:t>
      </w:r>
    </w:p>
    <w:p>
      <w:pPr>
        <w:pStyle w:val="SourceCode"/>
        <w:spacing w:lineRule="auto" w:line="276" w:before="0" w:after="0"/>
        <w:rPr/>
      </w:pPr>
      <w:r>
        <w:rPr>
          <w:rStyle w:val="Tekstrdowy"/>
        </w:rPr>
        <w:t xml:space="preserve">    </w:t>
      </w:r>
      <w:r>
        <w:rPr>
          <w:rStyle w:val="Tekstrdowy"/>
        </w:rPr>
        <w:t>reports/</w:t>
      </w:r>
    </w:p>
    <w:p>
      <w:pPr>
        <w:pStyle w:val="SourceCode"/>
        <w:spacing w:lineRule="auto" w:line="276" w:before="0" w:after="0"/>
        <w:rPr/>
      </w:pPr>
      <w:r>
        <w:rPr>
          <w:rStyle w:val="Tekstrdowy"/>
        </w:rPr>
        <w:t xml:space="preserve">    </w:t>
      </w:r>
      <w:r>
        <w:rPr>
          <w:rStyle w:val="Tekstrdowy"/>
        </w:rPr>
        <w:t>audit/</w:t>
      </w:r>
    </w:p>
    <w:p>
      <w:pPr>
        <w:pStyle w:val="SourceCode"/>
        <w:spacing w:lineRule="auto" w:line="276" w:before="0" w:after="0"/>
        <w:rPr/>
      </w:pPr>
      <w:r>
        <w:rPr>
          <w:rStyle w:val="Tekstrdowy"/>
        </w:rPr>
        <w:t xml:space="preserve">  </w:t>
      </w:r>
      <w:r>
        <w:rPr>
          <w:rStyle w:val="Tekstrdowy"/>
        </w:rPr>
        <w:t>common/</w:t>
      </w:r>
    </w:p>
    <w:p>
      <w:pPr>
        <w:pStyle w:val="SourceCode"/>
        <w:spacing w:lineRule="auto" w:line="276" w:before="0" w:after="0"/>
        <w:rPr/>
      </w:pPr>
      <w:r>
        <w:rPr>
          <w:rStyle w:val="Tekstrdowy"/>
        </w:rPr>
        <w:t xml:space="preserve">    </w:t>
      </w:r>
      <w:r>
        <w:rPr>
          <w:rStyle w:val="Tekstrdowy"/>
        </w:rPr>
        <w:t>guards/</w:t>
      </w:r>
    </w:p>
    <w:p>
      <w:pPr>
        <w:pStyle w:val="SourceCode"/>
        <w:spacing w:lineRule="auto" w:line="276" w:before="0" w:after="0"/>
        <w:rPr/>
      </w:pPr>
      <w:r>
        <w:rPr>
          <w:rStyle w:val="Tekstrdowy"/>
        </w:rPr>
        <w:t xml:space="preserve">    </w:t>
      </w:r>
      <w:r>
        <w:rPr>
          <w:rStyle w:val="Tekstrdowy"/>
        </w:rPr>
        <w:t>interceptors/</w:t>
      </w:r>
    </w:p>
    <w:p>
      <w:pPr>
        <w:pStyle w:val="SourceCode"/>
        <w:spacing w:lineRule="auto" w:line="276" w:before="0" w:after="0"/>
        <w:rPr/>
      </w:pPr>
      <w:r>
        <w:rPr>
          <w:rStyle w:val="Tekstrdowy"/>
        </w:rPr>
        <w:t xml:space="preserve">    </w:t>
      </w:r>
      <w:r>
        <w:rPr>
          <w:rStyle w:val="Tekstrdowy"/>
        </w:rPr>
        <w:t>filters/</w:t>
      </w:r>
    </w:p>
    <w:p>
      <w:pPr>
        <w:pStyle w:val="SourceCode"/>
        <w:spacing w:lineRule="auto" w:line="276" w:before="0" w:after="0"/>
        <w:rPr/>
      </w:pPr>
      <w:r>
        <w:rPr>
          <w:rStyle w:val="Tekstrdowy"/>
        </w:rPr>
        <w:t xml:space="preserve">    </w:t>
      </w:r>
      <w:r>
        <w:rPr>
          <w:rStyle w:val="Tekstrdowy"/>
        </w:rPr>
        <w:t>validation/</w:t>
      </w:r>
    </w:p>
    <w:p>
      <w:pPr>
        <w:pStyle w:val="Heading2"/>
        <w:rPr>
          <w:b/>
          <w:bCs/>
          <w:color w:val="auto"/>
        </w:rPr>
      </w:pPr>
      <w:r>
        <w:rPr>
          <w:b/>
          <w:bCs/>
          <w:color w:val="auto"/>
        </w:rPr>
        <w:t>Projektowanie komponentowe</w:t>
      </w:r>
    </w:p>
    <w:p>
      <w:pPr>
        <w:pStyle w:val="BodyText"/>
        <w:spacing w:before="170" w:after="113"/>
        <w:rPr/>
      </w:pPr>
      <w:r>
        <w:rPr/>
        <w:t xml:space="preserve">Interfejs powinien być budowany z małych komponentów o jednoznacznej odpowiedzialności. Przykładowo komponent </w:t>
      </w:r>
      <w:r>
        <w:rPr>
          <w:rStyle w:val="Tekstrdowy"/>
        </w:rPr>
        <w:t>QuizPage</w:t>
      </w:r>
      <w:r>
        <w:rPr/>
        <w:t xml:space="preserve"> nie powinien samodzielnie realizować odmierzania czasu, zapisu odpowiedzi, monitorowania aktywności, nawigacji i wyświetlania komunikatów. Funkcje te należy rozdzielić na komponenty i wyspecjalizowane hooki:</w:t>
      </w:r>
    </w:p>
    <w:p>
      <w:pPr>
        <w:pStyle w:val="SourceCode"/>
        <w:spacing w:before="0" w:after="0"/>
        <w:rPr/>
      </w:pPr>
      <w:r>
        <w:rPr>
          <w:rStyle w:val="Tekstrdowy"/>
        </w:rPr>
        <w:t>QuizPage</w:t>
      </w:r>
    </w:p>
    <w:p>
      <w:pPr>
        <w:pStyle w:val="SourceCode"/>
        <w:spacing w:before="0" w:after="0"/>
        <w:rPr/>
      </w:pPr>
      <w:r>
        <w:rPr>
          <w:rStyle w:val="Tekstrdowy"/>
        </w:rPr>
        <w:t xml:space="preserve">├── </w:t>
      </w:r>
      <w:r>
        <w:rPr>
          <w:rStyle w:val="Tekstrdowy"/>
        </w:rPr>
        <w:t>QuizHeader</w:t>
      </w:r>
    </w:p>
    <w:p>
      <w:pPr>
        <w:pStyle w:val="SourceCode"/>
        <w:spacing w:before="0" w:after="0"/>
        <w:rPr/>
      </w:pPr>
      <w:r>
        <w:rPr>
          <w:rStyle w:val="Tekstrdowy"/>
        </w:rPr>
        <w:t xml:space="preserve">│   ├── </w:t>
      </w:r>
      <w:r>
        <w:rPr>
          <w:rStyle w:val="Tekstrdowy"/>
        </w:rPr>
        <w:t>GlobalTimer</w:t>
      </w:r>
    </w:p>
    <w:p>
      <w:pPr>
        <w:pStyle w:val="SourceCode"/>
        <w:spacing w:before="0" w:after="0"/>
        <w:rPr/>
      </w:pPr>
      <w:r>
        <w:rPr>
          <w:rStyle w:val="Tekstrdowy"/>
        </w:rPr>
        <w:t xml:space="preserve">│   └── </w:t>
      </w:r>
      <w:r>
        <w:rPr>
          <w:rStyle w:val="Tekstrdowy"/>
        </w:rPr>
        <w:t>ConnectionStatus</w:t>
      </w:r>
    </w:p>
    <w:p>
      <w:pPr>
        <w:pStyle w:val="SourceCode"/>
        <w:spacing w:before="0" w:after="0"/>
        <w:rPr/>
      </w:pPr>
      <w:r>
        <w:rPr>
          <w:rStyle w:val="Tekstrdowy"/>
        </w:rPr>
        <w:t xml:space="preserve">├── </w:t>
      </w:r>
      <w:r>
        <w:rPr>
          <w:rStyle w:val="Tekstrdowy"/>
        </w:rPr>
        <w:t>QuestionNavigation</w:t>
      </w:r>
    </w:p>
    <w:p>
      <w:pPr>
        <w:pStyle w:val="SourceCode"/>
        <w:spacing w:before="0" w:after="0"/>
        <w:rPr/>
      </w:pPr>
      <w:r>
        <w:rPr>
          <w:rStyle w:val="Tekstrdowy"/>
        </w:rPr>
        <w:t xml:space="preserve">├── </w:t>
      </w:r>
      <w:r>
        <w:rPr>
          <w:rStyle w:val="Tekstrdowy"/>
        </w:rPr>
        <w:t>QuestionPanel</w:t>
      </w:r>
    </w:p>
    <w:p>
      <w:pPr>
        <w:pStyle w:val="SourceCode"/>
        <w:spacing w:before="0" w:after="0"/>
        <w:rPr/>
      </w:pPr>
      <w:r>
        <w:rPr>
          <w:rStyle w:val="Tekstrdowy"/>
        </w:rPr>
        <w:t xml:space="preserve">│   ├── </w:t>
      </w:r>
      <w:r>
        <w:rPr>
          <w:rStyle w:val="Tekstrdowy"/>
        </w:rPr>
        <w:t>QuestionContent</w:t>
      </w:r>
    </w:p>
    <w:p>
      <w:pPr>
        <w:pStyle w:val="SourceCode"/>
        <w:spacing w:before="0" w:after="0"/>
        <w:rPr/>
      </w:pPr>
      <w:r>
        <w:rPr>
          <w:rStyle w:val="Tekstrdowy"/>
        </w:rPr>
        <w:t xml:space="preserve">│   ├── </w:t>
      </w:r>
      <w:r>
        <w:rPr>
          <w:rStyle w:val="Tekstrdowy"/>
        </w:rPr>
        <w:t>AnswerControl</w:t>
      </w:r>
    </w:p>
    <w:p>
      <w:pPr>
        <w:pStyle w:val="SourceCode"/>
        <w:spacing w:before="0" w:after="0"/>
        <w:rPr/>
      </w:pPr>
      <w:r>
        <w:rPr>
          <w:rStyle w:val="Tekstrdowy"/>
        </w:rPr>
        <w:t xml:space="preserve">│   └── </w:t>
      </w:r>
      <w:r>
        <w:rPr>
          <w:rStyle w:val="Tekstrdowy"/>
        </w:rPr>
        <w:t>SaveStatus</w:t>
      </w:r>
    </w:p>
    <w:p>
      <w:pPr>
        <w:pStyle w:val="SourceCode"/>
        <w:spacing w:before="0" w:after="0"/>
        <w:rPr/>
      </w:pPr>
      <w:r>
        <w:rPr>
          <w:rStyle w:val="Tekstrdowy"/>
        </w:rPr>
        <w:t xml:space="preserve">├── </w:t>
      </w:r>
      <w:r>
        <w:rPr>
          <w:rStyle w:val="Tekstrdowy"/>
        </w:rPr>
        <w:t>PrivacyIndicator</w:t>
      </w:r>
    </w:p>
    <w:p>
      <w:pPr>
        <w:pStyle w:val="SourceCode"/>
        <w:spacing w:before="0" w:after="0"/>
        <w:rPr/>
      </w:pPr>
      <w:r>
        <w:rPr>
          <w:rStyle w:val="Tekstrdowy"/>
        </w:rPr>
        <w:t xml:space="preserve">└── </w:t>
      </w:r>
      <w:r>
        <w:rPr>
          <w:rStyle w:val="Tekstrdowy"/>
        </w:rPr>
        <w:t>FinishAttemptDialog</w:t>
      </w:r>
    </w:p>
    <w:p>
      <w:pPr>
        <w:pStyle w:val="BodyText"/>
        <w:spacing w:before="170" w:after="113"/>
        <w:rPr/>
      </w:pPr>
      <w:r>
        <w:rPr/>
        <w:t>Logikę niezależną od prezentacji można wydzielić do hooków:</w:t>
      </w:r>
    </w:p>
    <w:p>
      <w:pPr>
        <w:pStyle w:val="SourceCode"/>
        <w:spacing w:before="0" w:after="86"/>
        <w:rPr/>
      </w:pPr>
      <w:r>
        <w:rPr>
          <w:rStyle w:val="Tekstrdowy"/>
        </w:rPr>
        <w:t>const timer = useAttemptTimer(expiresAt);</w:t>
      </w:r>
    </w:p>
    <w:p>
      <w:pPr>
        <w:pStyle w:val="SourceCode"/>
        <w:spacing w:before="0" w:after="86"/>
        <w:rPr/>
      </w:pPr>
      <w:r>
        <w:rPr>
          <w:rStyle w:val="Tekstrdowy"/>
        </w:rPr>
        <w:t>const autosave = useAnswerAutosave(attemptId);</w:t>
      </w:r>
    </w:p>
    <w:p>
      <w:pPr>
        <w:pStyle w:val="SourceCode"/>
        <w:spacing w:before="0" w:after="86"/>
        <w:rPr/>
      </w:pPr>
      <w:r>
        <w:rPr>
          <w:rStyle w:val="Tekstrdowy"/>
        </w:rPr>
        <w:t>const telemetry = useTelemetryCollector(attemptId, telemetryPolicy);</w:t>
      </w:r>
    </w:p>
    <w:p>
      <w:pPr>
        <w:pStyle w:val="BodyText"/>
        <w:spacing w:before="170" w:after="113"/>
        <w:rPr/>
      </w:pPr>
      <w:r>
        <w:rPr/>
        <w:t>Komponent powinien otrzymywać dane poprzez jawnie zdefiniowane właściwości i emitować zdarzenia za pomocą funkcji zwrotnych. Należy unikać komponentów mających dziesiątki parametrów, globalnego stanu używanego bez uzasadnienia i powielania tej samej logiki w wielu miejscach.</w:t>
      </w:r>
    </w:p>
    <w:p>
      <w:pPr>
        <w:pStyle w:val="Heading2"/>
        <w:rPr>
          <w:b/>
          <w:bCs/>
          <w:color w:val="auto"/>
        </w:rPr>
      </w:pPr>
      <w:r>
        <w:rPr>
          <w:b/>
          <w:bCs/>
          <w:color w:val="auto"/>
        </w:rPr>
        <w:t>TypeScript i kontrola typów</w:t>
      </w:r>
    </w:p>
    <w:p>
      <w:pPr>
        <w:pStyle w:val="BodyText"/>
        <w:spacing w:before="170" w:after="113"/>
        <w:rPr/>
      </w:pPr>
      <w:r>
        <w:rPr/>
        <w:t>Kod frontendowy i backendowy powinien wykorzystywać TypeScript w trybie ścisłym. Należy włączyć między innymi:</w:t>
      </w:r>
    </w:p>
    <w:p>
      <w:pPr>
        <w:pStyle w:val="SourceCode"/>
        <w:spacing w:before="0" w:after="86"/>
        <w:rPr/>
      </w:pPr>
      <w:r>
        <w:rPr>
          <w:rStyle w:val="Tekstrdowy"/>
        </w:rPr>
        <w:t>{</w:t>
      </w:r>
    </w:p>
    <w:p>
      <w:pPr>
        <w:pStyle w:val="SourceCode"/>
        <w:spacing w:before="0" w:after="86"/>
        <w:rPr/>
      </w:pPr>
      <w:r>
        <w:rPr>
          <w:rStyle w:val="Tekstrdowy"/>
        </w:rPr>
        <w:t xml:space="preserve">  </w:t>
      </w:r>
      <w:r>
        <w:rPr>
          <w:rStyle w:val="Tekstrdowy"/>
        </w:rPr>
        <w:t>"compilerOptions": {</w:t>
      </w:r>
    </w:p>
    <w:p>
      <w:pPr>
        <w:pStyle w:val="SourceCode"/>
        <w:spacing w:before="0" w:after="86"/>
        <w:rPr/>
      </w:pPr>
      <w:r>
        <w:rPr>
          <w:rStyle w:val="Tekstrdowy"/>
        </w:rPr>
        <w:t xml:space="preserve">    </w:t>
      </w:r>
      <w:r>
        <w:rPr>
          <w:rStyle w:val="Tekstrdowy"/>
        </w:rPr>
        <w:t>"strict": true,</w:t>
      </w:r>
    </w:p>
    <w:p>
      <w:pPr>
        <w:pStyle w:val="SourceCode"/>
        <w:spacing w:before="0" w:after="86"/>
        <w:rPr/>
      </w:pPr>
      <w:r>
        <w:rPr>
          <w:rStyle w:val="Tekstrdowy"/>
        </w:rPr>
        <w:t xml:space="preserve">    </w:t>
      </w:r>
      <w:r>
        <w:rPr>
          <w:rStyle w:val="Tekstrdowy"/>
        </w:rPr>
        <w:t>"noImplicitAny": true,</w:t>
      </w:r>
    </w:p>
    <w:p>
      <w:pPr>
        <w:pStyle w:val="SourceCode"/>
        <w:spacing w:before="0" w:after="86"/>
        <w:rPr/>
      </w:pPr>
      <w:r>
        <w:rPr>
          <w:rStyle w:val="Tekstrdowy"/>
        </w:rPr>
        <w:t xml:space="preserve">    </w:t>
      </w:r>
      <w:r>
        <w:rPr>
          <w:rStyle w:val="Tekstrdowy"/>
        </w:rPr>
        <w:t>"strictNullChecks": true,</w:t>
      </w:r>
    </w:p>
    <w:p>
      <w:pPr>
        <w:pStyle w:val="SourceCode"/>
        <w:spacing w:before="0" w:after="86"/>
        <w:rPr/>
      </w:pPr>
      <w:r>
        <w:rPr>
          <w:rStyle w:val="Tekstrdowy"/>
        </w:rPr>
        <w:t xml:space="preserve">    </w:t>
      </w:r>
      <w:r>
        <w:rPr>
          <w:rStyle w:val="Tekstrdowy"/>
        </w:rPr>
        <w:t>"noUncheckedIndexedAccess": true,</w:t>
      </w:r>
    </w:p>
    <w:p>
      <w:pPr>
        <w:pStyle w:val="SourceCode"/>
        <w:spacing w:before="0" w:after="86"/>
        <w:rPr/>
      </w:pPr>
      <w:r>
        <w:rPr>
          <w:rStyle w:val="Tekstrdowy"/>
        </w:rPr>
        <w:t xml:space="preserve">    </w:t>
      </w:r>
      <w:r>
        <w:rPr>
          <w:rStyle w:val="Tekstrdowy"/>
        </w:rPr>
        <w:t>"exactOptionalPropertyTypes": true</w:t>
      </w:r>
    </w:p>
    <w:p>
      <w:pPr>
        <w:pStyle w:val="SourceCode"/>
        <w:spacing w:before="0" w:after="86"/>
        <w:rPr/>
      </w:pPr>
      <w:r>
        <w:rPr>
          <w:rStyle w:val="Tekstrdowy"/>
        </w:rPr>
        <w:t xml:space="preserve">  </w:t>
      </w:r>
      <w:r>
        <w:rPr>
          <w:rStyle w:val="Tekstrdowy"/>
        </w:rPr>
        <w:t>}</w:t>
      </w:r>
    </w:p>
    <w:p>
      <w:pPr>
        <w:pStyle w:val="SourceCode"/>
        <w:spacing w:before="0" w:after="86"/>
        <w:rPr/>
      </w:pPr>
      <w:r>
        <w:rPr>
          <w:rStyle w:val="Tekstrdowy"/>
        </w:rPr>
        <w:t>}</w:t>
      </w:r>
    </w:p>
    <w:p>
      <w:pPr>
        <w:pStyle w:val="BodyText"/>
        <w:spacing w:before="170" w:after="113"/>
        <w:rPr/>
      </w:pPr>
      <w:r>
        <w:rPr/>
        <w:t xml:space="preserve">Nie należy nadużywać typu </w:t>
      </w:r>
      <w:r>
        <w:rPr>
          <w:rStyle w:val="Tekstrdowy"/>
        </w:rPr>
        <w:t>any</w:t>
      </w:r>
      <w:r>
        <w:rPr/>
        <w:t xml:space="preserve">, ponieważ wyłącza on kontrolę typów. Dane pochodzące z API, pamięci przeglądarki, parametrów adresu URL lub formularzy powinny być początkowo traktowane jako </w:t>
      </w:r>
      <w:r>
        <w:rPr>
          <w:rStyle w:val="Tekstrdowy"/>
        </w:rPr>
        <w:t>unknown</w:t>
      </w:r>
      <w:r>
        <w:rPr/>
        <w:t>, a następnie walidowane.</w:t>
      </w:r>
    </w:p>
    <w:p>
      <w:pPr>
        <w:pStyle w:val="SourceCode"/>
        <w:spacing w:before="0" w:after="29"/>
        <w:rPr/>
      </w:pPr>
      <w:r>
        <w:rPr>
          <w:rStyle w:val="Tekstrdowy"/>
        </w:rPr>
        <w:t>type AttemptStatus =</w:t>
      </w:r>
    </w:p>
    <w:p>
      <w:pPr>
        <w:pStyle w:val="SourceCode"/>
        <w:spacing w:before="0" w:after="29"/>
        <w:rPr/>
      </w:pPr>
      <w:r>
        <w:rPr>
          <w:rStyle w:val="Tekstrdowy"/>
        </w:rPr>
        <w:t xml:space="preserve">  </w:t>
      </w:r>
      <w:r>
        <w:rPr>
          <w:rStyle w:val="Tekstrdowy"/>
        </w:rPr>
        <w:t>| "created"</w:t>
      </w:r>
    </w:p>
    <w:p>
      <w:pPr>
        <w:pStyle w:val="SourceCode"/>
        <w:spacing w:before="0" w:after="29"/>
        <w:rPr/>
      </w:pPr>
      <w:r>
        <w:rPr>
          <w:rStyle w:val="Tekstrdowy"/>
        </w:rPr>
        <w:t xml:space="preserve">  </w:t>
      </w:r>
      <w:r>
        <w:rPr>
          <w:rStyle w:val="Tekstrdowy"/>
        </w:rPr>
        <w:t>| "in_progress"</w:t>
      </w:r>
    </w:p>
    <w:p>
      <w:pPr>
        <w:pStyle w:val="SourceCode"/>
        <w:spacing w:before="0" w:after="29"/>
        <w:rPr/>
      </w:pPr>
      <w:r>
        <w:rPr>
          <w:rStyle w:val="Tekstrdowy"/>
        </w:rPr>
        <w:t xml:space="preserve">  </w:t>
      </w:r>
      <w:r>
        <w:rPr>
          <w:rStyle w:val="Tekstrdowy"/>
        </w:rPr>
        <w:t>| "submitted"</w:t>
      </w:r>
    </w:p>
    <w:p>
      <w:pPr>
        <w:pStyle w:val="SourceCode"/>
        <w:spacing w:before="0" w:after="29"/>
        <w:rPr/>
      </w:pPr>
      <w:r>
        <w:rPr>
          <w:rStyle w:val="Tekstrdowy"/>
        </w:rPr>
        <w:t xml:space="preserve">  </w:t>
      </w:r>
      <w:r>
        <w:rPr>
          <w:rStyle w:val="Tekstrdowy"/>
        </w:rPr>
        <w:t>| "expired"</w:t>
      </w:r>
    </w:p>
    <w:p>
      <w:pPr>
        <w:pStyle w:val="SourceCode"/>
        <w:spacing w:before="0" w:after="29"/>
        <w:rPr/>
      </w:pPr>
      <w:r>
        <w:rPr>
          <w:rStyle w:val="Tekstrdowy"/>
        </w:rPr>
        <w:t xml:space="preserve">  </w:t>
      </w:r>
      <w:r>
        <w:rPr>
          <w:rStyle w:val="Tekstrdowy"/>
        </w:rPr>
        <w:t>| "cancelled";</w:t>
      </w:r>
    </w:p>
    <w:p>
      <w:pPr>
        <w:pStyle w:val="SourceCode"/>
        <w:spacing w:before="0" w:after="29"/>
        <w:rPr/>
      </w:pPr>
      <w:r>
        <w:rPr/>
      </w:r>
    </w:p>
    <w:p>
      <w:pPr>
        <w:pStyle w:val="SourceCode"/>
        <w:spacing w:before="0" w:after="29"/>
        <w:rPr/>
      </w:pPr>
      <w:r>
        <w:rPr>
          <w:rStyle w:val="Tekstrdowy"/>
        </w:rPr>
        <w:t>interface QuestionMetrics {</w:t>
      </w:r>
    </w:p>
    <w:p>
      <w:pPr>
        <w:pStyle w:val="SourceCode"/>
        <w:spacing w:before="0" w:after="29"/>
        <w:rPr/>
      </w:pPr>
      <w:r>
        <w:rPr>
          <w:rStyle w:val="Tekstrdowy"/>
        </w:rPr>
        <w:t xml:space="preserve">  </w:t>
      </w:r>
      <w:r>
        <w:rPr>
          <w:rStyle w:val="Tekstrdowy"/>
        </w:rPr>
        <w:t>questionId: string;</w:t>
      </w:r>
    </w:p>
    <w:p>
      <w:pPr>
        <w:pStyle w:val="SourceCode"/>
        <w:spacing w:before="0" w:after="29"/>
        <w:rPr/>
      </w:pPr>
      <w:r>
        <w:rPr>
          <w:rStyle w:val="Tekstrdowy"/>
        </w:rPr>
        <w:t xml:space="preserve">  </w:t>
      </w:r>
      <w:r>
        <w:rPr>
          <w:rStyle w:val="Tekstrdowy"/>
        </w:rPr>
        <w:t>firstSeenAt: string;</w:t>
      </w:r>
    </w:p>
    <w:p>
      <w:pPr>
        <w:pStyle w:val="SourceCode"/>
        <w:spacing w:before="0" w:after="29"/>
        <w:rPr/>
      </w:pPr>
      <w:r>
        <w:rPr>
          <w:rStyle w:val="Tekstrdowy"/>
        </w:rPr>
        <w:t xml:space="preserve">  </w:t>
      </w:r>
      <w:r>
        <w:rPr>
          <w:rStyle w:val="Tekstrdowy"/>
        </w:rPr>
        <w:t>dwellTimeMs: number;</w:t>
      </w:r>
    </w:p>
    <w:p>
      <w:pPr>
        <w:pStyle w:val="SourceCode"/>
        <w:spacing w:before="0" w:after="29"/>
        <w:rPr/>
      </w:pPr>
      <w:r>
        <w:rPr>
          <w:rStyle w:val="Tekstrdowy"/>
        </w:rPr>
        <w:t xml:space="preserve">  </w:t>
      </w:r>
      <w:r>
        <w:rPr>
          <w:rStyle w:val="Tekstrdowy"/>
        </w:rPr>
        <w:t>answerChangeCount: number;</w:t>
      </w:r>
    </w:p>
    <w:p>
      <w:pPr>
        <w:pStyle w:val="SourceCode"/>
        <w:spacing w:before="0" w:after="29"/>
        <w:rPr/>
      </w:pPr>
      <w:r>
        <w:rPr>
          <w:rStyle w:val="Tekstrdowy"/>
        </w:rPr>
        <w:t xml:space="preserve">  </w:t>
      </w:r>
      <w:r>
        <w:rPr>
          <w:rStyle w:val="Tekstrdowy"/>
        </w:rPr>
        <w:t>visibilityLossCount: number;</w:t>
      </w:r>
    </w:p>
    <w:p>
      <w:pPr>
        <w:pStyle w:val="SourceCode"/>
        <w:spacing w:before="0" w:after="29"/>
        <w:rPr/>
      </w:pPr>
      <w:r>
        <w:rPr>
          <w:rStyle w:val="Tekstrdowy"/>
        </w:rPr>
        <w:t>}</w:t>
      </w:r>
    </w:p>
    <w:p>
      <w:pPr>
        <w:pStyle w:val="BodyText"/>
        <w:spacing w:before="170" w:after="113"/>
        <w:rPr/>
      </w:pPr>
      <w:r>
        <w:rPr/>
        <w:t>Należy preferować typy opisujące dziedzinę problemową zamiast ogólnych obiektów i ciągów znaków. Utrudnia to przypadkowe przekazanie identyfikatora pytania w miejsce identyfikatora podejścia.</w:t>
      </w:r>
    </w:p>
    <w:p>
      <w:pPr>
        <w:pStyle w:val="Heading2"/>
        <w:rPr>
          <w:b/>
          <w:bCs/>
          <w:color w:val="auto"/>
        </w:rPr>
      </w:pPr>
      <w:r>
        <w:rPr>
          <w:b/>
          <w:bCs/>
          <w:color w:val="auto"/>
        </w:rPr>
        <w:t>Walidacja danych po obu stronach aplikacji</w:t>
      </w:r>
    </w:p>
    <w:p>
      <w:pPr>
        <w:pStyle w:val="BodyText"/>
        <w:spacing w:before="170" w:after="113"/>
        <w:rPr/>
      </w:pPr>
      <w:r>
        <w:rPr/>
        <w:t>Walidacja w przeglądarce poprawia wygodę użytkowania, lecz nie zapewnia bezpieczeństwa. Każde żądanie musi zostać ponownie zweryfikowane przez serwer. Student może zmodyfikować kod JavaScript, wysłać własne żądanie HTTP albo zmienić wartości przechowywane w pamięci przeglądarki.</w:t>
      </w:r>
    </w:p>
    <w:p>
      <w:pPr>
        <w:pStyle w:val="BodyText"/>
        <w:spacing w:before="170" w:after="113"/>
        <w:rPr/>
      </w:pPr>
      <w:r>
        <w:rPr/>
        <w:t>Walidacji wymagają między innymi:</w:t>
      </w:r>
    </w:p>
    <w:p>
      <w:pPr>
        <w:pStyle w:val="BodyText"/>
        <w:numPr>
          <w:ilvl w:val="0"/>
          <w:numId w:val="3"/>
        </w:numPr>
        <w:tabs>
          <w:tab w:val="clear" w:pos="720"/>
          <w:tab w:val="left" w:pos="0" w:leader="none"/>
        </w:tabs>
        <w:spacing w:before="0" w:after="0"/>
        <w:ind w:hanging="283" w:left="709"/>
        <w:rPr/>
      </w:pPr>
      <w:r>
        <w:rPr/>
        <w:t>format numeru indeksu;</w:t>
      </w:r>
    </w:p>
    <w:p>
      <w:pPr>
        <w:pStyle w:val="BodyText"/>
        <w:numPr>
          <w:ilvl w:val="0"/>
          <w:numId w:val="3"/>
        </w:numPr>
        <w:tabs>
          <w:tab w:val="clear" w:pos="720"/>
          <w:tab w:val="left" w:pos="0" w:leader="none"/>
        </w:tabs>
        <w:spacing w:before="0" w:after="0"/>
        <w:ind w:hanging="283" w:left="709"/>
        <w:rPr/>
      </w:pPr>
      <w:r>
        <w:rPr/>
        <w:t>identyfikatory kursu, wejściówki, pytania i podejścia;</w:t>
      </w:r>
    </w:p>
    <w:p>
      <w:pPr>
        <w:pStyle w:val="BodyText"/>
        <w:numPr>
          <w:ilvl w:val="0"/>
          <w:numId w:val="3"/>
        </w:numPr>
        <w:tabs>
          <w:tab w:val="clear" w:pos="720"/>
          <w:tab w:val="left" w:pos="0" w:leader="none"/>
        </w:tabs>
        <w:spacing w:before="0" w:after="0"/>
        <w:ind w:hanging="283" w:left="709"/>
        <w:rPr/>
      </w:pPr>
      <w:r>
        <w:rPr/>
        <w:t>dopuszczalny typ odpowiedzi;</w:t>
      </w:r>
    </w:p>
    <w:p>
      <w:pPr>
        <w:pStyle w:val="BodyText"/>
        <w:numPr>
          <w:ilvl w:val="0"/>
          <w:numId w:val="3"/>
        </w:numPr>
        <w:tabs>
          <w:tab w:val="clear" w:pos="720"/>
          <w:tab w:val="left" w:pos="0" w:leader="none"/>
        </w:tabs>
        <w:spacing w:before="0" w:after="0"/>
        <w:ind w:hanging="283" w:left="709"/>
        <w:rPr/>
      </w:pPr>
      <w:r>
        <w:rPr/>
        <w:t>maksymalny rozmiar odpowiedzi tekstowej;</w:t>
      </w:r>
    </w:p>
    <w:p>
      <w:pPr>
        <w:pStyle w:val="BodyText"/>
        <w:numPr>
          <w:ilvl w:val="0"/>
          <w:numId w:val="3"/>
        </w:numPr>
        <w:tabs>
          <w:tab w:val="clear" w:pos="720"/>
          <w:tab w:val="left" w:pos="0" w:leader="none"/>
        </w:tabs>
        <w:spacing w:before="0" w:after="0"/>
        <w:ind w:hanging="283" w:left="709"/>
        <w:rPr/>
      </w:pPr>
      <w:r>
        <w:rPr/>
        <w:t>zakres współrzędnych telemetrycznych;</w:t>
      </w:r>
    </w:p>
    <w:p>
      <w:pPr>
        <w:pStyle w:val="BodyText"/>
        <w:numPr>
          <w:ilvl w:val="0"/>
          <w:numId w:val="3"/>
        </w:numPr>
        <w:tabs>
          <w:tab w:val="clear" w:pos="720"/>
          <w:tab w:val="left" w:pos="0" w:leader="none"/>
        </w:tabs>
        <w:spacing w:before="0" w:after="0"/>
        <w:ind w:hanging="283" w:left="709"/>
        <w:rPr/>
      </w:pPr>
      <w:r>
        <w:rPr/>
        <w:t>kolejność numerów sekwencyjnych zdarzeń;</w:t>
      </w:r>
    </w:p>
    <w:p>
      <w:pPr>
        <w:pStyle w:val="BodyText"/>
        <w:numPr>
          <w:ilvl w:val="0"/>
          <w:numId w:val="3"/>
        </w:numPr>
        <w:tabs>
          <w:tab w:val="clear" w:pos="720"/>
          <w:tab w:val="left" w:pos="0" w:leader="none"/>
        </w:tabs>
        <w:spacing w:before="0" w:after="0"/>
        <w:ind w:hanging="283" w:left="709"/>
        <w:rPr/>
      </w:pPr>
      <w:r>
        <w:rPr/>
        <w:t>liczba zdarzeń w jednej paczce;</w:t>
      </w:r>
    </w:p>
    <w:p>
      <w:pPr>
        <w:pStyle w:val="BodyText"/>
        <w:numPr>
          <w:ilvl w:val="0"/>
          <w:numId w:val="3"/>
        </w:numPr>
        <w:tabs>
          <w:tab w:val="clear" w:pos="720"/>
          <w:tab w:val="left" w:pos="0" w:leader="none"/>
        </w:tabs>
        <w:spacing w:before="0" w:after="0"/>
        <w:ind w:hanging="283" w:left="709"/>
        <w:rPr/>
      </w:pPr>
      <w:r>
        <w:rPr/>
        <w:t>znaczniki czasu;</w:t>
      </w:r>
    </w:p>
    <w:p>
      <w:pPr>
        <w:pStyle w:val="BodyText"/>
        <w:numPr>
          <w:ilvl w:val="0"/>
          <w:numId w:val="3"/>
        </w:numPr>
        <w:tabs>
          <w:tab w:val="clear" w:pos="720"/>
          <w:tab w:val="left" w:pos="0" w:leader="none"/>
        </w:tabs>
        <w:spacing w:before="0" w:after="0"/>
        <w:ind w:hanging="283" w:left="709"/>
        <w:rPr/>
      </w:pPr>
      <w:r>
        <w:rPr/>
        <w:t>aktualny status podejścia;</w:t>
      </w:r>
    </w:p>
    <w:p>
      <w:pPr>
        <w:pStyle w:val="BodyText"/>
        <w:numPr>
          <w:ilvl w:val="0"/>
          <w:numId w:val="3"/>
        </w:numPr>
        <w:tabs>
          <w:tab w:val="clear" w:pos="720"/>
          <w:tab w:val="left" w:pos="0" w:leader="none"/>
        </w:tabs>
        <w:spacing w:before="0" w:after="0"/>
        <w:ind w:hanging="283" w:left="709"/>
        <w:rPr/>
      </w:pPr>
      <w:r>
        <w:rPr/>
        <w:t>uprawnienie użytkownika do wskazanego zasobu.</w:t>
      </w:r>
    </w:p>
    <w:p>
      <w:pPr>
        <w:pStyle w:val="BodyText"/>
        <w:spacing w:before="170" w:after="113"/>
        <w:rPr/>
      </w:pPr>
      <w:r>
        <w:rPr/>
        <w:t>Przykład walidacji wejścia:</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C586C0"/>
          <w:sz w:val="21"/>
          <w:shd w:fill="auto" w:val="clear"/>
        </w:rPr>
        <w:t>import</w:t>
      </w:r>
      <w:r>
        <w:rPr>
          <w:rStyle w:val="Tekstrdowy"/>
          <w:rFonts w:ascii="Droid Sans Mono;monospace;monospace" w:hAnsi="Droid Sans Mono;monospace;monospace"/>
          <w:b w:val="false"/>
          <w:color w:val="CCCCCC"/>
          <w:sz w:val="21"/>
          <w:shd w:fill="auto" w:val="clear"/>
        </w:rPr>
        <w:t xml:space="preserve"> { z } </w:t>
      </w:r>
      <w:r>
        <w:rPr>
          <w:rStyle w:val="Tekstrdowy"/>
          <w:rFonts w:ascii="Droid Sans Mono;monospace;monospace" w:hAnsi="Droid Sans Mono;monospace;monospace"/>
          <w:b w:val="false"/>
          <w:color w:val="C586C0"/>
          <w:sz w:val="21"/>
          <w:shd w:fill="auto" w:val="clear"/>
        </w:rPr>
        <w:t>from</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CE9178"/>
          <w:sz w:val="21"/>
          <w:shd w:fill="auto" w:val="clear"/>
        </w:rPr>
        <w:t>"zod"</w:t>
      </w:r>
      <w:r>
        <w:rPr>
          <w:rStyle w:val="Tekstrdowy"/>
          <w:rFonts w:ascii="Droid Sans Mono;monospace;monospace" w:hAnsi="Droid Sans Mono;monospace;monospace"/>
          <w:b w:val="false"/>
          <w:color w:val="CCCCCC"/>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const </w:t>
      </w:r>
      <w:r>
        <w:rPr>
          <w:rFonts w:ascii="Droid Sans Mono;monospace;monospace" w:hAnsi="Droid Sans Mono;monospace;monospace"/>
          <w:b w:val="false"/>
          <w:color w:val="9CDCFE"/>
          <w:sz w:val="21"/>
          <w:shd w:fill="auto" w:val="clear"/>
        </w:rPr>
        <w:t>StudentIndexSchema</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z</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.string()</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.trim()</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.regex(</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B5CEA8"/>
          <w:sz w:val="21"/>
          <w:shd w:fill="auto" w:val="clear"/>
        </w:rPr>
        <w:t>0</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B5CEA8"/>
          <w:sz w:val="21"/>
          <w:shd w:fill="auto" w:val="clear"/>
        </w:rPr>
        <w:t>9</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B5CEA8"/>
          <w:sz w:val="21"/>
          <w:shd w:fill="auto" w:val="clear"/>
        </w:rPr>
        <w:t>5</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B5CEA8"/>
          <w:sz w:val="21"/>
          <w:shd w:fill="auto" w:val="clear"/>
        </w:rPr>
        <w:t>8</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"Nieprawidłowy numer indeksu"</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const </w:t>
      </w:r>
      <w:r>
        <w:rPr>
          <w:rFonts w:ascii="Droid Sans Mono;monospace;monospace" w:hAnsi="Droid Sans Mono;monospace;monospace"/>
          <w:b w:val="false"/>
          <w:color w:val="9CDCFE"/>
          <w:sz w:val="21"/>
          <w:shd w:fill="auto" w:val="clear"/>
        </w:rPr>
        <w:t>SaveAnswerSchema</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z.</w:t>
      </w:r>
      <w:r>
        <w:rPr>
          <w:rFonts w:ascii="Droid Sans Mono;monospace;monospace" w:hAnsi="Droid Sans Mono;monospace;monospace"/>
          <w:b w:val="false"/>
          <w:color w:val="9CDCFE"/>
          <w:sz w:val="21"/>
          <w:shd w:fill="auto" w:val="clear"/>
        </w:rPr>
        <w:t>object</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questionId: z.</w:t>
      </w:r>
      <w:r>
        <w:rPr>
          <w:rFonts w:ascii="Droid Sans Mono;monospace;monospace" w:hAnsi="Droid Sans Mono;monospace;monospace"/>
          <w:b w:val="false"/>
          <w:color w:val="9CDCFE"/>
          <w:sz w:val="21"/>
          <w:shd w:fill="auto" w:val="clear"/>
        </w:rPr>
        <w:t>string</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uuid</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answer: z.</w:t>
      </w:r>
      <w:r>
        <w:rPr>
          <w:rFonts w:ascii="Droid Sans Mono;monospace;monospace" w:hAnsi="Droid Sans Mono;monospace;monospace"/>
          <w:b w:val="false"/>
          <w:color w:val="9CDCFE"/>
          <w:sz w:val="21"/>
          <w:shd w:fill="auto" w:val="clear"/>
        </w:rPr>
        <w:t>discriminatedUnion</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CE9178"/>
          <w:sz w:val="21"/>
          <w:shd w:fill="auto" w:val="clear"/>
        </w:rPr>
        <w:t>"type"</w:t>
      </w:r>
      <w:r>
        <w:rPr>
          <w:rFonts w:ascii="Droid Sans Mono;monospace;monospace" w:hAnsi="Droid Sans Mono;monospace;monospace"/>
          <w:b w:val="false"/>
          <w:color w:val="CCCCCC"/>
          <w:sz w:val="21"/>
          <w:shd w:fill="auto" w:val="clear"/>
        </w:rPr>
        <w:t>,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z.</w:t>
      </w:r>
      <w:r>
        <w:rPr>
          <w:rFonts w:ascii="Droid Sans Mono;monospace;monospace" w:hAnsi="Droid Sans Mono;monospace;monospace"/>
          <w:b w:val="false"/>
          <w:color w:val="9CDCFE"/>
          <w:sz w:val="21"/>
          <w:shd w:fill="auto" w:val="clear"/>
        </w:rPr>
        <w:t>object</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4EC9B0"/>
          <w:sz w:val="21"/>
          <w:shd w:fill="auto" w:val="clear"/>
        </w:rPr>
        <w:t>type</w:t>
      </w:r>
      <w:r>
        <w:rPr>
          <w:rFonts w:ascii="Droid Sans Mono;monospace;monospace" w:hAnsi="Droid Sans Mono;monospace;monospace"/>
          <w:b w:val="false"/>
          <w:color w:val="CCCCCC"/>
          <w:sz w:val="21"/>
          <w:shd w:fill="auto" w:val="clear"/>
        </w:rPr>
        <w:t>: z.</w:t>
      </w:r>
      <w:r>
        <w:rPr>
          <w:rFonts w:ascii="Droid Sans Mono;monospace;monospace" w:hAnsi="Droid Sans Mono;monospace;monospace"/>
          <w:b w:val="false"/>
          <w:color w:val="9CDCFE"/>
          <w:sz w:val="21"/>
          <w:shd w:fill="auto" w:val="clear"/>
        </w:rPr>
        <w:t>literal</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CE9178"/>
          <w:sz w:val="21"/>
          <w:shd w:fill="auto" w:val="clear"/>
        </w:rPr>
        <w:t>"single_choice"</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optionId: z.</w:t>
      </w:r>
      <w:r>
        <w:rPr>
          <w:rFonts w:ascii="Droid Sans Mono;monospace;monospace" w:hAnsi="Droid Sans Mono;monospace;monospace"/>
          <w:b w:val="false"/>
          <w:color w:val="9CDCFE"/>
          <w:sz w:val="21"/>
          <w:shd w:fill="auto" w:val="clear"/>
        </w:rPr>
        <w:t>string</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uuid</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z.</w:t>
      </w:r>
      <w:r>
        <w:rPr>
          <w:rFonts w:ascii="Droid Sans Mono;monospace;monospace" w:hAnsi="Droid Sans Mono;monospace;monospace"/>
          <w:b w:val="false"/>
          <w:color w:val="9CDCFE"/>
          <w:sz w:val="21"/>
          <w:shd w:fill="auto" w:val="clear"/>
        </w:rPr>
        <w:t>object</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4EC9B0"/>
          <w:sz w:val="21"/>
          <w:shd w:fill="auto" w:val="clear"/>
        </w:rPr>
        <w:t>type</w:t>
      </w:r>
      <w:r>
        <w:rPr>
          <w:rFonts w:ascii="Droid Sans Mono;monospace;monospace" w:hAnsi="Droid Sans Mono;monospace;monospace"/>
          <w:b w:val="false"/>
          <w:color w:val="CCCCCC"/>
          <w:sz w:val="21"/>
          <w:shd w:fill="auto" w:val="clear"/>
        </w:rPr>
        <w:t>: z.</w:t>
      </w:r>
      <w:r>
        <w:rPr>
          <w:rFonts w:ascii="Droid Sans Mono;monospace;monospace" w:hAnsi="Droid Sans Mono;monospace;monospace"/>
          <w:b w:val="false"/>
          <w:color w:val="9CDCFE"/>
          <w:sz w:val="21"/>
          <w:shd w:fill="auto" w:val="clear"/>
        </w:rPr>
        <w:t>literal</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CE9178"/>
          <w:sz w:val="21"/>
          <w:shd w:fill="auto" w:val="clear"/>
        </w:rPr>
        <w:t>"multiple_choice"</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optionIds: z.</w:t>
      </w:r>
      <w:r>
        <w:rPr>
          <w:rFonts w:ascii="Droid Sans Mono;monospace;monospace" w:hAnsi="Droid Sans Mono;monospace;monospace"/>
          <w:b w:val="false"/>
          <w:color w:val="9CDCFE"/>
          <w:sz w:val="21"/>
          <w:shd w:fill="auto" w:val="clear"/>
        </w:rPr>
        <w:t>array</w:t>
      </w:r>
      <w:r>
        <w:rPr>
          <w:rFonts w:ascii="Droid Sans Mono;monospace;monospace" w:hAnsi="Droid Sans Mono;monospace;monospace"/>
          <w:b w:val="false"/>
          <w:color w:val="CCCCCC"/>
          <w:sz w:val="21"/>
          <w:shd w:fill="auto" w:val="clear"/>
        </w:rPr>
        <w:t>(z.</w:t>
      </w:r>
      <w:r>
        <w:rPr>
          <w:rFonts w:ascii="Droid Sans Mono;monospace;monospace" w:hAnsi="Droid Sans Mono;monospace;monospace"/>
          <w:b w:val="false"/>
          <w:color w:val="9CDCFE"/>
          <w:sz w:val="21"/>
          <w:shd w:fill="auto" w:val="clear"/>
        </w:rPr>
        <w:t>string</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uuid</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max</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B5CEA8"/>
          <w:sz w:val="21"/>
          <w:shd w:fill="auto" w:val="clear"/>
        </w:rPr>
        <w:t>20</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z.</w:t>
      </w:r>
      <w:r>
        <w:rPr>
          <w:rFonts w:ascii="Droid Sans Mono;monospace;monospace" w:hAnsi="Droid Sans Mono;monospace;monospace"/>
          <w:b w:val="false"/>
          <w:color w:val="9CDCFE"/>
          <w:sz w:val="21"/>
          <w:shd w:fill="auto" w:val="clear"/>
        </w:rPr>
        <w:t>object</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4EC9B0"/>
          <w:sz w:val="21"/>
          <w:shd w:fill="auto" w:val="clear"/>
        </w:rPr>
        <w:t>type</w:t>
      </w:r>
      <w:r>
        <w:rPr>
          <w:rFonts w:ascii="Droid Sans Mono;monospace;monospace" w:hAnsi="Droid Sans Mono;monospace;monospace"/>
          <w:b w:val="false"/>
          <w:color w:val="CCCCCC"/>
          <w:sz w:val="21"/>
          <w:shd w:fill="auto" w:val="clear"/>
        </w:rPr>
        <w:t>: z.</w:t>
      </w:r>
      <w:r>
        <w:rPr>
          <w:rFonts w:ascii="Droid Sans Mono;monospace;monospace" w:hAnsi="Droid Sans Mono;monospace;monospace"/>
          <w:b w:val="false"/>
          <w:color w:val="9CDCFE"/>
          <w:sz w:val="21"/>
          <w:shd w:fill="auto" w:val="clear"/>
        </w:rPr>
        <w:t>literal</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CE9178"/>
          <w:sz w:val="21"/>
          <w:shd w:fill="auto" w:val="clear"/>
        </w:rPr>
        <w:t>"text"</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value: z.</w:t>
      </w:r>
      <w:r>
        <w:rPr>
          <w:rFonts w:ascii="Droid Sans Mono;monospace;monospace" w:hAnsi="Droid Sans Mono;monospace;monospace"/>
          <w:b w:val="false"/>
          <w:color w:val="9CDCFE"/>
          <w:sz w:val="21"/>
          <w:shd w:fill="auto" w:val="clear"/>
        </w:rPr>
        <w:t>string</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max</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B5CEA8"/>
          <w:sz w:val="21"/>
          <w:shd w:fill="auto" w:val="clear"/>
        </w:rPr>
        <w:t>5000</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clientRevision: z.</w:t>
      </w:r>
      <w:r>
        <w:rPr>
          <w:rFonts w:ascii="Droid Sans Mono;monospace;monospace" w:hAnsi="Droid Sans Mono;monospace;monospace"/>
          <w:b w:val="false"/>
          <w:color w:val="9CDCFE"/>
          <w:sz w:val="21"/>
          <w:shd w:fill="auto" w:val="clear"/>
        </w:rPr>
        <w:t>number</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int</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nonnegative</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w:t>
      </w:r>
    </w:p>
    <w:p>
      <w:pPr>
        <w:pStyle w:val="Heading2"/>
        <w:rPr>
          <w:b/>
          <w:bCs/>
          <w:color w:val="auto"/>
        </w:rPr>
      </w:pPr>
      <w:r>
        <w:rPr>
          <w:b/>
          <w:bCs/>
          <w:color w:val="auto"/>
        </w:rPr>
        <w:t>Serwer jako źródło prawdy</w:t>
      </w:r>
    </w:p>
    <w:p>
      <w:pPr>
        <w:pStyle w:val="BodyText"/>
        <w:spacing w:before="170" w:after="113"/>
        <w:rPr/>
      </w:pPr>
      <w:r>
        <w:rPr/>
        <w:t>Stan podejścia nie może być kontrolowany wyłącznie przez frontend. Serwer powinien rozstrzygać:</w:t>
      </w:r>
    </w:p>
    <w:p>
      <w:pPr>
        <w:pStyle w:val="BodyText"/>
        <w:numPr>
          <w:ilvl w:val="0"/>
          <w:numId w:val="4"/>
        </w:numPr>
        <w:tabs>
          <w:tab w:val="clear" w:pos="720"/>
          <w:tab w:val="left" w:pos="0" w:leader="none"/>
        </w:tabs>
        <w:spacing w:before="0" w:after="0"/>
        <w:ind w:hanging="283" w:left="709"/>
        <w:rPr/>
      </w:pPr>
      <w:r>
        <w:rPr/>
        <w:t>czy wejściówka jest obecnie dostępna;</w:t>
      </w:r>
    </w:p>
    <w:p>
      <w:pPr>
        <w:pStyle w:val="BodyText"/>
        <w:numPr>
          <w:ilvl w:val="0"/>
          <w:numId w:val="4"/>
        </w:numPr>
        <w:tabs>
          <w:tab w:val="clear" w:pos="720"/>
          <w:tab w:val="left" w:pos="0" w:leader="none"/>
        </w:tabs>
        <w:spacing w:before="0" w:after="0"/>
        <w:ind w:hanging="283" w:left="709"/>
        <w:rPr/>
      </w:pPr>
      <w:r>
        <w:rPr/>
        <w:t>ile podejść wykorzystał student;</w:t>
      </w:r>
    </w:p>
    <w:p>
      <w:pPr>
        <w:pStyle w:val="BodyText"/>
        <w:numPr>
          <w:ilvl w:val="0"/>
          <w:numId w:val="4"/>
        </w:numPr>
        <w:tabs>
          <w:tab w:val="clear" w:pos="720"/>
          <w:tab w:val="left" w:pos="0" w:leader="none"/>
        </w:tabs>
        <w:spacing w:before="0" w:after="0"/>
        <w:ind w:hanging="283" w:left="709"/>
        <w:rPr/>
      </w:pPr>
      <w:r>
        <w:rPr/>
        <w:t>kiedy rozpoczęło się podejście;</w:t>
      </w:r>
    </w:p>
    <w:p>
      <w:pPr>
        <w:pStyle w:val="BodyText"/>
        <w:numPr>
          <w:ilvl w:val="0"/>
          <w:numId w:val="4"/>
        </w:numPr>
        <w:tabs>
          <w:tab w:val="clear" w:pos="720"/>
          <w:tab w:val="left" w:pos="0" w:leader="none"/>
        </w:tabs>
        <w:spacing w:before="0" w:after="0"/>
        <w:ind w:hanging="283" w:left="709"/>
        <w:rPr/>
      </w:pPr>
      <w:r>
        <w:rPr/>
        <w:t>kiedy upływa limit czasu;</w:t>
      </w:r>
    </w:p>
    <w:p>
      <w:pPr>
        <w:pStyle w:val="BodyText"/>
        <w:numPr>
          <w:ilvl w:val="0"/>
          <w:numId w:val="4"/>
        </w:numPr>
        <w:tabs>
          <w:tab w:val="clear" w:pos="720"/>
          <w:tab w:val="left" w:pos="0" w:leader="none"/>
        </w:tabs>
        <w:spacing w:before="0" w:after="0"/>
        <w:ind w:hanging="283" w:left="709"/>
        <w:rPr/>
      </w:pPr>
      <w:r>
        <w:rPr/>
        <w:t>czy odpowiedź może zostać jeszcze zmieniona;</w:t>
      </w:r>
    </w:p>
    <w:p>
      <w:pPr>
        <w:pStyle w:val="BodyText"/>
        <w:numPr>
          <w:ilvl w:val="0"/>
          <w:numId w:val="4"/>
        </w:numPr>
        <w:tabs>
          <w:tab w:val="clear" w:pos="720"/>
          <w:tab w:val="left" w:pos="0" w:leader="none"/>
        </w:tabs>
        <w:spacing w:before="0" w:after="0"/>
        <w:ind w:hanging="283" w:left="709"/>
        <w:rPr/>
      </w:pPr>
      <w:r>
        <w:rPr/>
        <w:t>czy podejście zostało już zakończone;</w:t>
      </w:r>
    </w:p>
    <w:p>
      <w:pPr>
        <w:pStyle w:val="BodyText"/>
        <w:numPr>
          <w:ilvl w:val="0"/>
          <w:numId w:val="4"/>
        </w:numPr>
        <w:tabs>
          <w:tab w:val="clear" w:pos="720"/>
          <w:tab w:val="left" w:pos="0" w:leader="none"/>
        </w:tabs>
        <w:spacing w:before="0" w:after="0"/>
        <w:ind w:hanging="283" w:left="709"/>
        <w:rPr/>
      </w:pPr>
      <w:r>
        <w:rPr/>
        <w:t>jaka wersja pytania została przedstawiona;</w:t>
      </w:r>
    </w:p>
    <w:p>
      <w:pPr>
        <w:pStyle w:val="BodyText"/>
        <w:numPr>
          <w:ilvl w:val="0"/>
          <w:numId w:val="4"/>
        </w:numPr>
        <w:tabs>
          <w:tab w:val="clear" w:pos="720"/>
          <w:tab w:val="left" w:pos="0" w:leader="none"/>
        </w:tabs>
        <w:spacing w:before="0" w:after="0"/>
        <w:ind w:hanging="283" w:left="709"/>
        <w:rPr/>
      </w:pPr>
      <w:r>
        <w:rPr/>
        <w:t>ile punktów przyznano za odpowiedź.</w:t>
      </w:r>
    </w:p>
    <w:p>
      <w:pPr>
        <w:pStyle w:val="BodyText"/>
        <w:spacing w:before="170" w:after="113"/>
        <w:rPr/>
      </w:pPr>
      <w:r>
        <w:rPr/>
        <w:t xml:space="preserve">Czas pozostały może być wizualizowany po stronie klienta, ale powinien wynikać ze znacznika </w:t>
      </w:r>
      <w:r>
        <w:rPr>
          <w:rStyle w:val="Tekstrdowy"/>
        </w:rPr>
        <w:t>expiresAt</w:t>
      </w:r>
      <w:r>
        <w:rPr/>
        <w:t xml:space="preserve"> wygenerowanego przez serwer. Nie należy ufać zegarowi urządzenia studenta ani licznikowi JavaScript.</w:t>
      </w:r>
    </w:p>
    <w:p>
      <w:pPr>
        <w:pStyle w:val="Normal"/>
        <w:shd w:fill="111111" w:val="clear"/>
        <w:rPr/>
      </w:pPr>
      <w:r>
        <w:rPr>
          <w:rStyle w:val="Tekstrdowy"/>
          <w:rFonts w:ascii="Droid Sans Mono;monospace;monospace" w:hAnsi="Droid Sans Mono;monospace;monospace"/>
          <w:b w:val="false"/>
          <w:color w:val="CCCCCC"/>
          <w:sz w:val="21"/>
          <w:shd w:fill="auto" w:val="clear"/>
        </w:rPr>
        <w:t xml:space="preserve">const </w:t>
      </w:r>
      <w:r>
        <w:rPr>
          <w:rStyle w:val="Tekstrdowy"/>
          <w:rFonts w:ascii="Droid Sans Mono;monospace;monospace" w:hAnsi="Droid Sans Mono;monospace;monospace"/>
          <w:b w:val="false"/>
          <w:color w:val="9CDCFE"/>
          <w:sz w:val="21"/>
          <w:shd w:fill="auto" w:val="clear"/>
        </w:rPr>
        <w:t>remainingMs</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 xml:space="preserve"> Math.</w:t>
      </w:r>
      <w:r>
        <w:rPr>
          <w:rStyle w:val="Tekstrdowy"/>
          <w:rFonts w:ascii="Droid Sans Mono;monospace;monospace" w:hAnsi="Droid Sans Mono;monospace;monospace"/>
          <w:b w:val="false"/>
          <w:color w:val="9CDCFE"/>
          <w:sz w:val="21"/>
          <w:shd w:fill="auto" w:val="clear"/>
        </w:rPr>
        <w:t>max</w:t>
      </w:r>
      <w:r>
        <w:rPr>
          <w:rStyle w:val="Tekstrdowy"/>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B5CEA8"/>
          <w:sz w:val="21"/>
          <w:shd w:fill="auto" w:val="clear"/>
        </w:rPr>
        <w:t>0</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new Date(expiresAt).</w:t>
      </w:r>
      <w:r>
        <w:rPr>
          <w:rFonts w:ascii="Droid Sans Mono;monospace;monospace" w:hAnsi="Droid Sans Mono;monospace;monospace"/>
          <w:b w:val="false"/>
          <w:color w:val="9CDCFE"/>
          <w:sz w:val="21"/>
          <w:shd w:fill="auto" w:val="clear"/>
        </w:rPr>
        <w:t>getTime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Date.</w:t>
      </w:r>
      <w:r>
        <w:rPr>
          <w:rFonts w:ascii="Droid Sans Mono;monospace;monospace" w:hAnsi="Droid Sans Mono;monospace;monospace"/>
          <w:b w:val="false"/>
          <w:color w:val="9CDCFE"/>
          <w:sz w:val="21"/>
          <w:shd w:fill="auto" w:val="clear"/>
        </w:rPr>
        <w:t>now</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highlight w:val="none"/>
          <w:shd w:fill="auto" w:val="clear"/>
        </w:rPr>
      </w:pP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w:t>
      </w:r>
    </w:p>
    <w:p>
      <w:pPr>
        <w:pStyle w:val="BodyText"/>
        <w:spacing w:before="170" w:after="113"/>
        <w:rPr/>
      </w:pPr>
      <w:r>
        <w:rPr/>
        <w:t>Po wygaśnięciu czasu serwer powinien odrzucać kolejne modyfikacje, nawet jeśli przeglądarka nadal wyświetla aktywny formularz.</w:t>
      </w:r>
    </w:p>
    <w:p>
      <w:pPr>
        <w:pStyle w:val="Heading2"/>
        <w:rPr>
          <w:b/>
          <w:bCs/>
          <w:color w:val="auto"/>
        </w:rPr>
      </w:pPr>
      <w:r>
        <w:rPr>
          <w:b/>
          <w:bCs/>
          <w:color w:val="auto"/>
        </w:rPr>
        <w:t>Bezpieczne zarządzanie stanem i zapisem odpowiedzi</w:t>
      </w:r>
    </w:p>
    <w:p>
      <w:pPr>
        <w:pStyle w:val="BodyText"/>
        <w:spacing w:before="170" w:after="113"/>
        <w:rPr/>
      </w:pPr>
      <w:r>
        <w:rPr/>
        <w:t>Odpowiedzi należy zapisywać automatycznie po zmianie, z zastosowaniem mechanizmu opóźniającego nadmierną liczbę żądań. Interfejs musi informować o stanie zapisu: „zapisywanie”, „zapisano” lub „błąd zapisu”. Nie wolno przedstawiać odpowiedzi jako zapisanej, zanim serwer nie potwierdzi operacji.</w:t>
      </w:r>
    </w:p>
    <w:p>
      <w:pPr>
        <w:pStyle w:val="BodyText"/>
        <w:spacing w:before="170" w:after="113"/>
        <w:rPr/>
      </w:pPr>
      <w:r>
        <w:rPr/>
        <w:t>Każda zmiana powinna posiadać numer rewizji. Pozwala to zapobiegać nadpisaniu nowszej odpowiedzi przez starsze żądanie, które dotarło do serwera z opóźnieniem.</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CCCCCC"/>
          <w:sz w:val="21"/>
          <w:shd w:fill="auto" w:val="clear"/>
        </w:rPr>
        <w:t>interface SaveAnswerCommand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attemptId: string;</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questionId: string;</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answer: AnswerValue;</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clientRevision: number;</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CCCCCC"/>
          <w:sz w:val="21"/>
          <w:shd w:fill="auto" w:val="clear"/>
        </w:rPr>
        <w:t>}</w:t>
      </w:r>
    </w:p>
    <w:p>
      <w:pPr>
        <w:pStyle w:val="BodyText"/>
        <w:spacing w:before="170" w:after="113"/>
        <w:rPr/>
      </w:pPr>
      <w:r>
        <w:rPr/>
        <w:t>Serwer powinien wykonać operację atomowo:</w:t>
      </w:r>
    </w:p>
    <w:p>
      <w:pPr>
        <w:pStyle w:val="Normal"/>
        <w:shd w:fill="111111" w:val="clear"/>
        <w:rPr/>
      </w:pPr>
      <w:r>
        <w:rPr>
          <w:rStyle w:val="Tekstrdowy"/>
          <w:rFonts w:ascii="Droid Sans Mono;monospace;monospace" w:hAnsi="Droid Sans Mono;monospace;monospace"/>
          <w:b w:val="false"/>
          <w:color w:val="CCCCCC"/>
          <w:sz w:val="21"/>
          <w:shd w:fill="auto" w:val="clear"/>
        </w:rPr>
        <w:t>UPDATE answers</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SET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9CDCFE"/>
          <w:sz w:val="21"/>
          <w:shd w:fill="auto" w:val="clear"/>
        </w:rPr>
        <w:t>answer_jsonb</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F44747"/>
          <w:sz w:val="21"/>
          <w:shd w:fill="auto" w:val="clear"/>
        </w:rPr>
        <w:t>$</w:t>
      </w:r>
      <w:r>
        <w:rPr>
          <w:rFonts w:ascii="Droid Sans Mono;monospace;monospace" w:hAnsi="Droid Sans Mono;monospace;monospace"/>
          <w:b w:val="false"/>
          <w:color w:val="B5CEA8"/>
          <w:sz w:val="21"/>
          <w:shd w:fill="auto" w:val="clear"/>
        </w:rPr>
        <w:t>1</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9CDCFE"/>
          <w:sz w:val="21"/>
          <w:shd w:fill="auto" w:val="clear"/>
        </w:rPr>
        <w:t>revision</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revision</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1</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9CDCFE"/>
          <w:sz w:val="21"/>
          <w:shd w:fill="auto" w:val="clear"/>
        </w:rPr>
        <w:t>saved_at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NOW()</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WHERE </w:t>
      </w:r>
      <w:r>
        <w:rPr>
          <w:rFonts w:ascii="Droid Sans Mono;monospace;monospace" w:hAnsi="Droid Sans Mono;monospace;monospace"/>
          <w:b w:val="false"/>
          <w:color w:val="9CDCFE"/>
          <w:sz w:val="21"/>
          <w:shd w:fill="auto" w:val="clear"/>
        </w:rPr>
        <w:t>attempt_id</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F44747"/>
          <w:sz w:val="21"/>
          <w:shd w:fill="auto" w:val="clear"/>
        </w:rPr>
        <w:t>$</w:t>
      </w:r>
      <w:r>
        <w:rPr>
          <w:rFonts w:ascii="Droid Sans Mono;monospace;monospace" w:hAnsi="Droid Sans Mono;monospace;monospace"/>
          <w:b w:val="false"/>
          <w:color w:val="B5CEA8"/>
          <w:sz w:val="21"/>
          <w:shd w:fill="auto" w:val="clear"/>
        </w:rPr>
        <w:t>2</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AND </w:t>
      </w:r>
      <w:r>
        <w:rPr>
          <w:rFonts w:ascii="Droid Sans Mono;monospace;monospace" w:hAnsi="Droid Sans Mono;monospace;monospace"/>
          <w:b w:val="false"/>
          <w:color w:val="9CDCFE"/>
          <w:sz w:val="21"/>
          <w:shd w:fill="auto" w:val="clear"/>
        </w:rPr>
        <w:t>question_id</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F44747"/>
          <w:sz w:val="21"/>
          <w:shd w:fill="auto" w:val="clear"/>
        </w:rPr>
        <w:t>$</w:t>
      </w:r>
      <w:r>
        <w:rPr>
          <w:rFonts w:ascii="Droid Sans Mono;monospace;monospace" w:hAnsi="Droid Sans Mono;monospace;monospace"/>
          <w:b w:val="false"/>
          <w:color w:val="B5CEA8"/>
          <w:sz w:val="21"/>
          <w:shd w:fill="auto" w:val="clear"/>
        </w:rPr>
        <w:t>3</w:t>
      </w:r>
    </w:p>
    <w:p>
      <w:pPr>
        <w:pStyle w:val="Normal"/>
        <w:shd w:fill="111111" w:val="clear"/>
        <w:spacing w:lineRule="atLeast" w:line="285" w:before="0" w:after="0"/>
        <w:ind w:hanging="0" w:left="0" w:right="0"/>
        <w:rPr>
          <w:highlight w:val="none"/>
          <w:shd w:fill="auto" w:val="clear"/>
        </w:rPr>
      </w:pPr>
      <w:r>
        <w:rPr>
          <w:rFonts w:ascii="Droid Sans Mono;monospace;monospace" w:hAnsi="Droid Sans Mono;monospace;monospace"/>
          <w:b w:val="false"/>
          <w:color w:val="CCCCCC"/>
          <w:sz w:val="21"/>
          <w:shd w:fill="auto" w:val="clear"/>
        </w:rPr>
        <w:t xml:space="preserve">AND </w:t>
      </w:r>
      <w:r>
        <w:rPr>
          <w:rFonts w:ascii="Droid Sans Mono;monospace;monospace" w:hAnsi="Droid Sans Mono;monospace;monospace"/>
          <w:b w:val="false"/>
          <w:color w:val="9CDCFE"/>
          <w:sz w:val="21"/>
          <w:shd w:fill="auto" w:val="clear"/>
        </w:rPr>
        <w:t>revision</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F44747"/>
          <w:sz w:val="21"/>
          <w:shd w:fill="auto" w:val="clear"/>
        </w:rPr>
        <w:t>$</w:t>
      </w:r>
      <w:r>
        <w:rPr>
          <w:rFonts w:ascii="Droid Sans Mono;monospace;monospace" w:hAnsi="Droid Sans Mono;monospace;monospace"/>
          <w:b w:val="false"/>
          <w:color w:val="B5CEA8"/>
          <w:sz w:val="21"/>
          <w:shd w:fill="auto" w:val="clear"/>
        </w:rPr>
        <w:t>4</w:t>
      </w:r>
      <w:r>
        <w:rPr>
          <w:rFonts w:ascii="Droid Sans Mono;monospace;monospace" w:hAnsi="Droid Sans Mono;monospace;monospace"/>
          <w:b w:val="false"/>
          <w:color w:val="F44747"/>
          <w:sz w:val="21"/>
          <w:shd w:fill="auto" w:val="clear"/>
        </w:rPr>
        <w:t>;</w:t>
      </w:r>
    </w:p>
    <w:p>
      <w:pPr>
        <w:pStyle w:val="BodyText"/>
        <w:spacing w:before="170" w:after="113"/>
        <w:rPr/>
      </w:pPr>
      <w:r>
        <w:rPr/>
        <w:t>Brak zmodyfikowanego rekordu oznacza konflikt wersji, który należy rozwiązać jawnie, zamiast bezwarunkowo nadpisywać dane.</w:t>
      </w:r>
    </w:p>
    <w:p>
      <w:pPr>
        <w:pStyle w:val="Heading3"/>
        <w:suppressAutoHyphens w:val="false"/>
        <w:spacing w:lineRule="auto" w:line="276" w:before="170" w:after="113"/>
        <w:jc w:val="both"/>
        <w:rPr>
          <w:color w:val="auto"/>
          <w:sz w:val="22"/>
        </w:rPr>
      </w:pPr>
      <w:r>
        <w:rPr>
          <w:color w:val="auto"/>
          <w:sz w:val="22"/>
        </w:rPr>
        <w:t>Obsługa błędów i odporność na problemy sieciowe</w:t>
      </w:r>
    </w:p>
    <w:p>
      <w:pPr>
        <w:pStyle w:val="BodyText"/>
        <w:spacing w:before="170" w:after="113"/>
        <w:rPr/>
      </w:pPr>
      <w:r>
        <w:rPr/>
        <w:t>Aplikacja powinna zakładać możliwość chwilowej utraty połączenia, zamknięcia karty, odświeżenia strony lub błędu API. Niezapisane odpowiedzi można tymczasowo utrzymywać w pamięci lokalnej, lecz nie należy przechowywać tam danych wrażliwych ani tokenów uwierzytelniających.</w:t>
      </w:r>
    </w:p>
    <w:p>
      <w:pPr>
        <w:pStyle w:val="BodyText"/>
        <w:spacing w:before="170" w:after="113"/>
        <w:rPr/>
      </w:pPr>
      <w:r>
        <w:rPr/>
        <w:t>Po przywróceniu połączenia aplikacja powinna ponowić zapis odpowiedzi z zachowaniem idempotencji. Endpoint nie może wielokrotnie naliczać tej samej operacji wskutek ponowienia żądania.</w:t>
      </w:r>
    </w:p>
    <w:p>
      <w:pPr>
        <w:pStyle w:val="SourceCode"/>
        <w:spacing w:before="0" w:after="29"/>
        <w:rPr/>
      </w:pPr>
      <w:r>
        <w:rPr>
          <w:rStyle w:val="Tekstrdowy"/>
          <w:shd w:fill="000000" w:val="clear"/>
        </w:rPr>
        <w:t>PUT /api/attempts/{attemptId}/answers/{questionId}</w:t>
      </w:r>
    </w:p>
    <w:p>
      <w:pPr>
        <w:pStyle w:val="SourceCode"/>
        <w:spacing w:before="0" w:after="29"/>
        <w:rPr/>
      </w:pPr>
      <w:r>
        <w:rPr>
          <w:rStyle w:val="Tekstrdowy"/>
          <w:shd w:fill="000000" w:val="clear"/>
        </w:rPr>
        <w:t>Idempotency-Key: 7f3d6b9f-...</w:t>
      </w:r>
    </w:p>
    <w:p>
      <w:pPr>
        <w:pStyle w:val="BodyText"/>
        <w:spacing w:before="170" w:after="113"/>
        <w:rPr/>
      </w:pPr>
      <w:r>
        <w:rPr/>
        <w:t>Błędy należy dzielić na:</w:t>
      </w:r>
    </w:p>
    <w:p>
      <w:pPr>
        <w:pStyle w:val="BodyText"/>
        <w:numPr>
          <w:ilvl w:val="0"/>
          <w:numId w:val="5"/>
        </w:numPr>
        <w:tabs>
          <w:tab w:val="clear" w:pos="720"/>
          <w:tab w:val="left" w:pos="0" w:leader="none"/>
        </w:tabs>
        <w:spacing w:before="0" w:after="0"/>
        <w:ind w:hanging="283" w:left="709"/>
        <w:rPr/>
      </w:pPr>
      <w:r>
        <w:rPr/>
        <w:t xml:space="preserve">błędy walidacji — kod </w:t>
      </w:r>
      <w:r>
        <w:rPr>
          <w:rStyle w:val="Tekstrdowy"/>
        </w:rPr>
        <w:t>400</w:t>
      </w:r>
      <w:r>
        <w:rPr/>
        <w:t>;</w:t>
      </w:r>
    </w:p>
    <w:p>
      <w:pPr>
        <w:pStyle w:val="BodyText"/>
        <w:numPr>
          <w:ilvl w:val="0"/>
          <w:numId w:val="5"/>
        </w:numPr>
        <w:tabs>
          <w:tab w:val="clear" w:pos="720"/>
          <w:tab w:val="left" w:pos="0" w:leader="none"/>
        </w:tabs>
        <w:spacing w:before="0" w:after="0"/>
        <w:ind w:hanging="283" w:left="709"/>
        <w:rPr/>
      </w:pPr>
      <w:r>
        <w:rPr/>
        <w:t xml:space="preserve">brak uwierzytelnienia — </w:t>
      </w:r>
      <w:r>
        <w:rPr>
          <w:rStyle w:val="Tekstrdowy"/>
        </w:rPr>
        <w:t>401</w:t>
      </w:r>
      <w:r>
        <w:rPr/>
        <w:t>;</w:t>
      </w:r>
    </w:p>
    <w:p>
      <w:pPr>
        <w:pStyle w:val="BodyText"/>
        <w:numPr>
          <w:ilvl w:val="0"/>
          <w:numId w:val="5"/>
        </w:numPr>
        <w:tabs>
          <w:tab w:val="clear" w:pos="720"/>
          <w:tab w:val="left" w:pos="0" w:leader="none"/>
        </w:tabs>
        <w:spacing w:before="0" w:after="0"/>
        <w:ind w:hanging="283" w:left="709"/>
        <w:rPr/>
      </w:pPr>
      <w:r>
        <w:rPr/>
        <w:t xml:space="preserve">brak uprawnienia — </w:t>
      </w:r>
      <w:r>
        <w:rPr>
          <w:rStyle w:val="Tekstrdowy"/>
        </w:rPr>
        <w:t>403</w:t>
      </w:r>
      <w:r>
        <w:rPr/>
        <w:t>;</w:t>
      </w:r>
    </w:p>
    <w:p>
      <w:pPr>
        <w:pStyle w:val="BodyText"/>
        <w:numPr>
          <w:ilvl w:val="0"/>
          <w:numId w:val="5"/>
        </w:numPr>
        <w:tabs>
          <w:tab w:val="clear" w:pos="720"/>
          <w:tab w:val="left" w:pos="0" w:leader="none"/>
        </w:tabs>
        <w:spacing w:before="0" w:after="0"/>
        <w:ind w:hanging="283" w:left="709"/>
        <w:rPr/>
      </w:pPr>
      <w:r>
        <w:rPr/>
        <w:t xml:space="preserve">brak zasobu — </w:t>
      </w:r>
      <w:r>
        <w:rPr>
          <w:rStyle w:val="Tekstrdowy"/>
        </w:rPr>
        <w:t>404</w:t>
      </w:r>
      <w:r>
        <w:rPr/>
        <w:t>;</w:t>
      </w:r>
    </w:p>
    <w:p>
      <w:pPr>
        <w:pStyle w:val="BodyText"/>
        <w:numPr>
          <w:ilvl w:val="0"/>
          <w:numId w:val="5"/>
        </w:numPr>
        <w:tabs>
          <w:tab w:val="clear" w:pos="720"/>
          <w:tab w:val="left" w:pos="0" w:leader="none"/>
        </w:tabs>
        <w:spacing w:before="0" w:after="0"/>
        <w:ind w:hanging="283" w:left="709"/>
        <w:rPr/>
      </w:pPr>
      <w:r>
        <w:rPr/>
        <w:t xml:space="preserve">konflikt wersji lub stanu — </w:t>
      </w:r>
      <w:r>
        <w:rPr>
          <w:rStyle w:val="Tekstrdowy"/>
        </w:rPr>
        <w:t>409</w:t>
      </w:r>
      <w:r>
        <w:rPr/>
        <w:t>;</w:t>
      </w:r>
    </w:p>
    <w:p>
      <w:pPr>
        <w:pStyle w:val="BodyText"/>
        <w:numPr>
          <w:ilvl w:val="0"/>
          <w:numId w:val="5"/>
        </w:numPr>
        <w:tabs>
          <w:tab w:val="clear" w:pos="720"/>
          <w:tab w:val="left" w:pos="0" w:leader="none"/>
        </w:tabs>
        <w:spacing w:before="0" w:after="0"/>
        <w:ind w:hanging="283" w:left="709"/>
        <w:rPr/>
      </w:pPr>
      <w:r>
        <w:rPr/>
        <w:t xml:space="preserve">przekroczenie limitu — </w:t>
      </w:r>
      <w:r>
        <w:rPr>
          <w:rStyle w:val="Tekstrdowy"/>
        </w:rPr>
        <w:t>429</w:t>
      </w:r>
      <w:r>
        <w:rPr/>
        <w:t>;</w:t>
      </w:r>
    </w:p>
    <w:p>
      <w:pPr>
        <w:pStyle w:val="BodyText"/>
        <w:numPr>
          <w:ilvl w:val="0"/>
          <w:numId w:val="5"/>
        </w:numPr>
        <w:tabs>
          <w:tab w:val="clear" w:pos="720"/>
          <w:tab w:val="left" w:pos="0" w:leader="none"/>
        </w:tabs>
        <w:spacing w:before="0" w:after="0"/>
        <w:ind w:hanging="283" w:left="709"/>
        <w:rPr/>
      </w:pPr>
      <w:r>
        <w:rPr/>
        <w:t xml:space="preserve">błąd wewnętrzny — </w:t>
      </w:r>
      <w:r>
        <w:rPr>
          <w:rStyle w:val="Tekstrdowy"/>
        </w:rPr>
        <w:t>500</w:t>
      </w:r>
      <w:r>
        <w:rPr/>
        <w:t>.</w:t>
      </w:r>
    </w:p>
    <w:p>
      <w:pPr>
        <w:pStyle w:val="BodyText"/>
        <w:spacing w:before="170" w:after="113"/>
        <w:rPr/>
      </w:pPr>
      <w:r>
        <w:rPr/>
        <w:t>Frontend powinien prezentować użytkownikowi komunikat zrozumiały, natomiast szczegóły techniczne należy zapisywać wyłącznie w logach serwera.</w:t>
      </w:r>
    </w:p>
    <w:p>
      <w:pPr>
        <w:pStyle w:val="Heading2"/>
        <w:rPr>
          <w:b/>
          <w:bCs/>
          <w:color w:val="auto"/>
        </w:rPr>
      </w:pPr>
      <w:r>
        <w:rPr>
          <w:b/>
          <w:bCs/>
          <w:color w:val="auto"/>
        </w:rPr>
        <w:t>Zasady bezpieczeństwa aplikacji WEB</w:t>
      </w:r>
    </w:p>
    <w:p>
      <w:pPr>
        <w:pStyle w:val="BodyText"/>
        <w:spacing w:before="170" w:after="113"/>
        <w:rPr/>
      </w:pPr>
      <w:r>
        <w:rPr/>
        <w:t>System powinien być projektowany zgodnie z aktualnymi zaleceniami OWASP. Wszystkie dane pochodzące od użytkownika należy traktować jako niezaufane. Podstawowe wymagania obejmują:</w:t>
      </w:r>
    </w:p>
    <w:p>
      <w:pPr>
        <w:pStyle w:val="BodyText"/>
        <w:numPr>
          <w:ilvl w:val="0"/>
          <w:numId w:val="6"/>
        </w:numPr>
        <w:tabs>
          <w:tab w:val="clear" w:pos="720"/>
          <w:tab w:val="left" w:pos="0" w:leader="none"/>
        </w:tabs>
        <w:spacing w:before="0" w:after="0"/>
        <w:ind w:hanging="283" w:left="709"/>
        <w:rPr/>
      </w:pPr>
      <w:r>
        <w:rPr/>
        <w:t>wyłączne używanie HTTPS;</w:t>
      </w:r>
    </w:p>
    <w:p>
      <w:pPr>
        <w:pStyle w:val="BodyText"/>
        <w:numPr>
          <w:ilvl w:val="0"/>
          <w:numId w:val="6"/>
        </w:numPr>
        <w:tabs>
          <w:tab w:val="clear" w:pos="720"/>
          <w:tab w:val="left" w:pos="0" w:leader="none"/>
        </w:tabs>
        <w:spacing w:before="0" w:after="0"/>
        <w:ind w:hanging="283" w:left="709"/>
        <w:rPr/>
      </w:pPr>
      <w:r>
        <w:rPr/>
        <w:t xml:space="preserve">bezpieczne ciasteczka z flagami </w:t>
      </w:r>
      <w:r>
        <w:rPr>
          <w:rStyle w:val="Tekstrdowy"/>
        </w:rPr>
        <w:t>HttpOnly</w:t>
      </w:r>
      <w:r>
        <w:rPr/>
        <w:t xml:space="preserve">, </w:t>
      </w:r>
      <w:r>
        <w:rPr>
          <w:rStyle w:val="Tekstrdowy"/>
        </w:rPr>
        <w:t>Secure</w:t>
      </w:r>
      <w:r>
        <w:rPr/>
        <w:t xml:space="preserve"> i </w:t>
      </w:r>
      <w:r>
        <w:rPr>
          <w:rStyle w:val="Tekstrdowy"/>
        </w:rPr>
        <w:t>SameSite</w:t>
      </w:r>
      <w:r>
        <w:rPr/>
        <w:t>;</w:t>
      </w:r>
    </w:p>
    <w:p>
      <w:pPr>
        <w:pStyle w:val="BodyText"/>
        <w:numPr>
          <w:ilvl w:val="0"/>
          <w:numId w:val="6"/>
        </w:numPr>
        <w:tabs>
          <w:tab w:val="clear" w:pos="720"/>
          <w:tab w:val="left" w:pos="0" w:leader="none"/>
        </w:tabs>
        <w:spacing w:before="0" w:after="0"/>
        <w:ind w:hanging="283" w:left="709"/>
        <w:rPr/>
      </w:pPr>
      <w:r>
        <w:rPr/>
        <w:t>ochronę przed CSRF;</w:t>
      </w:r>
    </w:p>
    <w:p>
      <w:pPr>
        <w:pStyle w:val="BodyText"/>
        <w:numPr>
          <w:ilvl w:val="0"/>
          <w:numId w:val="6"/>
        </w:numPr>
        <w:tabs>
          <w:tab w:val="clear" w:pos="720"/>
          <w:tab w:val="left" w:pos="0" w:leader="none"/>
        </w:tabs>
        <w:spacing w:before="0" w:after="0"/>
        <w:ind w:hanging="283" w:left="709"/>
        <w:rPr/>
      </w:pPr>
      <w:r>
        <w:rPr/>
        <w:t>kodowanie danych wyjściowych i ochronę przed XSS;</w:t>
      </w:r>
    </w:p>
    <w:p>
      <w:pPr>
        <w:pStyle w:val="BodyText"/>
        <w:numPr>
          <w:ilvl w:val="0"/>
          <w:numId w:val="6"/>
        </w:numPr>
        <w:tabs>
          <w:tab w:val="clear" w:pos="720"/>
          <w:tab w:val="left" w:pos="0" w:leader="none"/>
        </w:tabs>
        <w:spacing w:before="0" w:after="0"/>
        <w:ind w:hanging="283" w:left="709"/>
        <w:rPr/>
      </w:pPr>
      <w:r>
        <w:rPr/>
        <w:t>zapytania parametryzowane chroniące przed SQL Injection;</w:t>
      </w:r>
    </w:p>
    <w:p>
      <w:pPr>
        <w:pStyle w:val="BodyText"/>
        <w:numPr>
          <w:ilvl w:val="0"/>
          <w:numId w:val="6"/>
        </w:numPr>
        <w:tabs>
          <w:tab w:val="clear" w:pos="720"/>
          <w:tab w:val="left" w:pos="0" w:leader="none"/>
        </w:tabs>
        <w:spacing w:before="0" w:after="0"/>
        <w:ind w:hanging="283" w:left="709"/>
        <w:rPr/>
      </w:pPr>
      <w:r>
        <w:rPr/>
        <w:t>restrykcyjną politykę Content Security Policy;</w:t>
      </w:r>
    </w:p>
    <w:p>
      <w:pPr>
        <w:pStyle w:val="BodyText"/>
        <w:numPr>
          <w:ilvl w:val="0"/>
          <w:numId w:val="6"/>
        </w:numPr>
        <w:tabs>
          <w:tab w:val="clear" w:pos="720"/>
          <w:tab w:val="left" w:pos="0" w:leader="none"/>
        </w:tabs>
        <w:spacing w:before="0" w:after="0"/>
        <w:ind w:hanging="283" w:left="709"/>
        <w:rPr/>
      </w:pPr>
      <w:r>
        <w:rPr/>
        <w:t>ograniczenie liczby żądań;</w:t>
      </w:r>
    </w:p>
    <w:p>
      <w:pPr>
        <w:pStyle w:val="BodyText"/>
        <w:numPr>
          <w:ilvl w:val="0"/>
          <w:numId w:val="6"/>
        </w:numPr>
        <w:tabs>
          <w:tab w:val="clear" w:pos="720"/>
          <w:tab w:val="left" w:pos="0" w:leader="none"/>
        </w:tabs>
        <w:spacing w:before="0" w:after="0"/>
        <w:ind w:hanging="283" w:left="709"/>
        <w:rPr/>
      </w:pPr>
      <w:r>
        <w:rPr/>
        <w:t>kontrolę rozmiaru przesyłanych danych;</w:t>
      </w:r>
    </w:p>
    <w:p>
      <w:pPr>
        <w:pStyle w:val="BodyText"/>
        <w:numPr>
          <w:ilvl w:val="0"/>
          <w:numId w:val="6"/>
        </w:numPr>
        <w:tabs>
          <w:tab w:val="clear" w:pos="720"/>
          <w:tab w:val="left" w:pos="0" w:leader="none"/>
        </w:tabs>
        <w:spacing w:before="0" w:after="0"/>
        <w:ind w:hanging="283" w:left="709"/>
        <w:rPr/>
      </w:pPr>
      <w:r>
        <w:rPr/>
        <w:t>autoryzację sprawdzaną przy każdym żądaniu;</w:t>
      </w:r>
    </w:p>
    <w:p>
      <w:pPr>
        <w:pStyle w:val="BodyText"/>
        <w:numPr>
          <w:ilvl w:val="0"/>
          <w:numId w:val="6"/>
        </w:numPr>
        <w:tabs>
          <w:tab w:val="clear" w:pos="720"/>
          <w:tab w:val="left" w:pos="0" w:leader="none"/>
        </w:tabs>
        <w:spacing w:before="0" w:after="0"/>
        <w:ind w:hanging="283" w:left="709"/>
        <w:rPr/>
      </w:pPr>
      <w:r>
        <w:rPr/>
        <w:t>unikanie ujawniania kluczy poprawnych odpowiedzi w kodzie klienta;</w:t>
      </w:r>
    </w:p>
    <w:p>
      <w:pPr>
        <w:pStyle w:val="BodyText"/>
        <w:numPr>
          <w:ilvl w:val="0"/>
          <w:numId w:val="6"/>
        </w:numPr>
        <w:tabs>
          <w:tab w:val="clear" w:pos="720"/>
          <w:tab w:val="left" w:pos="0" w:leader="none"/>
        </w:tabs>
        <w:spacing w:before="0" w:after="0"/>
        <w:ind w:hanging="283" w:left="709"/>
        <w:rPr/>
      </w:pPr>
      <w:r>
        <w:rPr/>
        <w:t>rejestrowanie operacji administracyjnych;</w:t>
      </w:r>
    </w:p>
    <w:p>
      <w:pPr>
        <w:pStyle w:val="BodyText"/>
        <w:numPr>
          <w:ilvl w:val="0"/>
          <w:numId w:val="6"/>
        </w:numPr>
        <w:tabs>
          <w:tab w:val="clear" w:pos="720"/>
          <w:tab w:val="left" w:pos="0" w:leader="none"/>
        </w:tabs>
        <w:spacing w:before="0" w:after="0"/>
        <w:ind w:hanging="283" w:left="709"/>
        <w:rPr/>
      </w:pPr>
      <w:r>
        <w:rPr/>
        <w:t>regularne aktualizowanie zależności.</w:t>
      </w:r>
    </w:p>
    <w:p>
      <w:pPr>
        <w:pStyle w:val="BodyText"/>
        <w:spacing w:before="170" w:after="113"/>
        <w:rPr/>
      </w:pPr>
      <w:r>
        <w:rPr/>
        <w:t>Przykładowe nagłówki bezpieczeństwa:</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CCCCCC"/>
          <w:sz w:val="21"/>
          <w:shd w:fill="auto" w:val="clear"/>
        </w:rPr>
        <w:t>Content</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Security</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Policy:</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default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src </w:t>
      </w:r>
      <w:r>
        <w:rPr>
          <w:rFonts w:ascii="Droid Sans Mono;monospace;monospace" w:hAnsi="Droid Sans Mono;monospace;monospace"/>
          <w:b w:val="false"/>
          <w:color w:val="CE9178"/>
          <w:sz w:val="21"/>
          <w:shd w:fill="auto" w:val="clear"/>
        </w:rPr>
        <w:t>'self'</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script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src </w:t>
      </w:r>
      <w:r>
        <w:rPr>
          <w:rFonts w:ascii="Droid Sans Mono;monospace;monospace" w:hAnsi="Droid Sans Mono;monospace;monospace"/>
          <w:b w:val="false"/>
          <w:color w:val="CE9178"/>
          <w:sz w:val="21"/>
          <w:shd w:fill="auto" w:val="clear"/>
        </w:rPr>
        <w:t>'self'</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style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src </w:t>
      </w:r>
      <w:r>
        <w:rPr>
          <w:rFonts w:ascii="Droid Sans Mono;monospace;monospace" w:hAnsi="Droid Sans Mono;monospace;monospace"/>
          <w:b w:val="false"/>
          <w:color w:val="CE9178"/>
          <w:sz w:val="21"/>
          <w:shd w:fill="auto" w:val="clear"/>
        </w:rPr>
        <w:t>'self'</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img</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src </w:t>
      </w:r>
      <w:r>
        <w:rPr>
          <w:rFonts w:ascii="Droid Sans Mono;monospace;monospace" w:hAnsi="Droid Sans Mono;monospace;monospace"/>
          <w:b w:val="false"/>
          <w:color w:val="CE9178"/>
          <w:sz w:val="21"/>
          <w:shd w:fill="auto" w:val="clear"/>
        </w:rPr>
        <w:t>'self'</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data</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connect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src </w:t>
      </w:r>
      <w:r>
        <w:rPr>
          <w:rFonts w:ascii="Droid Sans Mono;monospace;monospace" w:hAnsi="Droid Sans Mono;monospace;monospace"/>
          <w:b w:val="false"/>
          <w:color w:val="CE9178"/>
          <w:sz w:val="21"/>
          <w:shd w:fill="auto" w:val="clear"/>
        </w:rPr>
        <w:t>'self'</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https</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api.</w:t>
      </w:r>
      <w:r>
        <w:rPr>
          <w:rFonts w:ascii="Droid Sans Mono;monospace;monospace" w:hAnsi="Droid Sans Mono;monospace;monospace"/>
          <w:b w:val="false"/>
          <w:color w:val="9CDCFE"/>
          <w:sz w:val="21"/>
          <w:shd w:fill="auto" w:val="clear"/>
        </w:rPr>
        <w:t>example</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edu</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pl</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frame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ancestors </w:t>
      </w:r>
      <w:r>
        <w:rPr>
          <w:rFonts w:ascii="Droid Sans Mono;monospace;monospace" w:hAnsi="Droid Sans Mono;monospace;monospace"/>
          <w:b w:val="false"/>
          <w:color w:val="CE9178"/>
          <w:sz w:val="21"/>
          <w:shd w:fill="auto" w:val="clear"/>
        </w:rPr>
        <w:t>'none'</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X</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Content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Type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Options: nosniff</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Referrer</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Policy: strict</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origin</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when</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cross</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origin</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CCCCCC"/>
          <w:sz w:val="21"/>
          <w:shd w:fill="auto" w:val="clear"/>
        </w:rPr>
        <w:t>Permissions</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Policy: camera</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microphone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geolocation</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w:t>
      </w:r>
    </w:p>
    <w:p>
      <w:pPr>
        <w:pStyle w:val="BodyText"/>
        <w:spacing w:before="170" w:after="113"/>
        <w:rPr/>
      </w:pPr>
      <w:r>
        <w:rPr/>
        <w:t>Poprawne odpowiedzi i algorytm punktowania powinny być dostępne wyłącznie po stronie serwera. Przesłanie klucza odpowiedzi w obiekcie JSON i ukrycie go za pomocą CSS nie stanowi zabezpieczenia.</w:t>
      </w:r>
    </w:p>
    <w:p>
      <w:pPr>
        <w:pStyle w:val="Heading2"/>
        <w:rPr>
          <w:b/>
          <w:bCs/>
          <w:color w:val="auto"/>
        </w:rPr>
      </w:pPr>
      <w:r>
        <w:rPr>
          <w:b/>
          <w:bCs/>
          <w:color w:val="auto"/>
        </w:rPr>
        <w:t>Uwierzytelnianie i autoryzacja</w:t>
      </w:r>
    </w:p>
    <w:p>
      <w:pPr>
        <w:pStyle w:val="BodyText"/>
        <w:spacing w:before="170" w:after="113"/>
        <w:rPr/>
      </w:pPr>
      <w:r>
        <w:rPr/>
        <w:t>Preferowaną metodą jest uczelniane SSO oparte na OpenID Connect. Numer indeksu powinien być pobierany z wiarygodnego profilu użytkownika, a ręczne wpisywanie stosowane wyłącznie w kontrolowanych scenariuszach zastępczych. Role powinny być jednoznaczne:</w:t>
      </w:r>
    </w:p>
    <w:p>
      <w:pPr>
        <w:pStyle w:val="Tekstwstpniesformatowany"/>
        <w:suppressAutoHyphens w:val="false"/>
        <w:spacing w:lineRule="auto" w:line="276" w:before="0" w:after="0"/>
        <w:jc w:val="both"/>
        <w:rPr>
          <w:sz w:val="22"/>
        </w:rPr>
      </w:pPr>
      <w:r>
        <w:rPr>
          <w:rStyle w:val="Tekstrdowy"/>
          <w:sz w:val="22"/>
        </w:rPr>
        <w:t>type Role =</w:t>
      </w:r>
    </w:p>
    <w:p>
      <w:pPr>
        <w:pStyle w:val="Tekstwstpniesformatowany"/>
        <w:suppressAutoHyphens w:val="false"/>
        <w:spacing w:lineRule="auto" w:line="276" w:before="0" w:after="0"/>
        <w:jc w:val="both"/>
        <w:rPr>
          <w:sz w:val="22"/>
        </w:rPr>
      </w:pPr>
      <w:r>
        <w:rPr>
          <w:rStyle w:val="Tekstrdowy"/>
          <w:sz w:val="22"/>
        </w:rPr>
        <w:t xml:space="preserve">  </w:t>
      </w:r>
      <w:r>
        <w:rPr>
          <w:rStyle w:val="Tekstrdowy"/>
          <w:sz w:val="22"/>
        </w:rPr>
        <w:t>| "student"</w:t>
      </w:r>
    </w:p>
    <w:p>
      <w:pPr>
        <w:pStyle w:val="Tekstwstpniesformatowany"/>
        <w:suppressAutoHyphens w:val="false"/>
        <w:spacing w:lineRule="auto" w:line="276" w:before="0" w:after="0"/>
        <w:jc w:val="both"/>
        <w:rPr>
          <w:sz w:val="22"/>
        </w:rPr>
      </w:pPr>
      <w:r>
        <w:rPr>
          <w:rStyle w:val="Tekstrdowy"/>
          <w:sz w:val="22"/>
        </w:rPr>
        <w:t xml:space="preserve">  </w:t>
      </w:r>
      <w:r>
        <w:rPr>
          <w:rStyle w:val="Tekstrdowy"/>
          <w:sz w:val="22"/>
        </w:rPr>
        <w:t>| "instructor"</w:t>
      </w:r>
    </w:p>
    <w:p>
      <w:pPr>
        <w:pStyle w:val="Tekstwstpniesformatowany"/>
        <w:suppressAutoHyphens w:val="false"/>
        <w:spacing w:lineRule="auto" w:line="276" w:before="0" w:after="0"/>
        <w:jc w:val="both"/>
        <w:rPr>
          <w:sz w:val="22"/>
        </w:rPr>
      </w:pPr>
      <w:r>
        <w:rPr>
          <w:rStyle w:val="Tekstrdowy"/>
          <w:sz w:val="22"/>
        </w:rPr>
        <w:t xml:space="preserve">  </w:t>
      </w:r>
      <w:r>
        <w:rPr>
          <w:rStyle w:val="Tekstrdowy"/>
          <w:sz w:val="22"/>
        </w:rPr>
        <w:t>| "course_admin"</w:t>
      </w:r>
    </w:p>
    <w:p>
      <w:pPr>
        <w:pStyle w:val="Tekstwstpniesformatowany"/>
        <w:suppressAutoHyphens w:val="false"/>
        <w:spacing w:lineRule="auto" w:line="276" w:before="0" w:after="0"/>
        <w:jc w:val="both"/>
        <w:rPr>
          <w:sz w:val="22"/>
        </w:rPr>
      </w:pPr>
      <w:r>
        <w:rPr>
          <w:rStyle w:val="Tekstrdowy"/>
          <w:sz w:val="22"/>
        </w:rPr>
        <w:t xml:space="preserve">  </w:t>
      </w:r>
      <w:r>
        <w:rPr>
          <w:rStyle w:val="Tekstrdowy"/>
          <w:sz w:val="22"/>
        </w:rPr>
        <w:t>| "system_admin"</w:t>
      </w:r>
    </w:p>
    <w:p>
      <w:pPr>
        <w:pStyle w:val="Tekstwstpniesformatowany"/>
        <w:suppressAutoHyphens w:val="false"/>
        <w:spacing w:lineRule="auto" w:line="276" w:before="0" w:after="0"/>
        <w:jc w:val="both"/>
        <w:rPr>
          <w:sz w:val="22"/>
        </w:rPr>
      </w:pPr>
      <w:r>
        <w:rPr>
          <w:rStyle w:val="Tekstrdowy"/>
          <w:sz w:val="22"/>
        </w:rPr>
        <w:t xml:space="preserve">  </w:t>
      </w:r>
      <w:r>
        <w:rPr>
          <w:rStyle w:val="Tekstrdowy"/>
          <w:sz w:val="22"/>
        </w:rPr>
        <w:t>| "auditor";</w:t>
      </w:r>
    </w:p>
    <w:p>
      <w:pPr>
        <w:pStyle w:val="BodyText"/>
        <w:spacing w:before="170" w:after="113"/>
        <w:rPr/>
      </w:pPr>
      <w:r>
        <w:rPr/>
        <w:t>Autoryzacja musi uwzględniać nie tylko rolę, ale także relację użytkownika z konkretnym kursem. Prowadzący przedmiot A nie powinien automatycznie uzyskiwać dostępu do wyników przedmiotu B. Administrator techniczny nie powinien domyślnie otrzymywać dostępu do merytorycznej treści odpowiedzi studentów.</w:t>
      </w:r>
    </w:p>
    <w:p>
      <w:pPr>
        <w:pStyle w:val="Heading3"/>
        <w:suppressAutoHyphens w:val="false"/>
        <w:spacing w:lineRule="auto" w:line="276" w:before="170" w:after="113"/>
        <w:jc w:val="both"/>
        <w:rPr>
          <w:color w:val="auto"/>
          <w:sz w:val="22"/>
        </w:rPr>
      </w:pPr>
      <w:r>
        <w:rPr>
          <w:color w:val="auto"/>
          <w:sz w:val="22"/>
        </w:rPr>
        <w:t>Ograniczony i proporcjonalny monitoring</w:t>
      </w:r>
    </w:p>
    <w:p>
      <w:pPr>
        <w:pStyle w:val="BodyText"/>
        <w:spacing w:before="170" w:after="113"/>
        <w:rPr/>
      </w:pPr>
      <w:r>
        <w:rPr/>
        <w:t>Kod monitorujący zachowanie studenta powinien realizować wyłącznie jawnie określone cele. Nie należy tworzyć keyloggera zapisującego wprowadzone znaki ani pełnej rekonstrukcji sesji. Zalecany zakres obejmuje:</w:t>
      </w:r>
    </w:p>
    <w:p>
      <w:pPr>
        <w:pStyle w:val="BodyText"/>
        <w:numPr>
          <w:ilvl w:val="0"/>
          <w:numId w:val="7"/>
        </w:numPr>
        <w:tabs>
          <w:tab w:val="clear" w:pos="720"/>
          <w:tab w:val="left" w:pos="0" w:leader="none"/>
        </w:tabs>
        <w:spacing w:before="0" w:after="0"/>
        <w:ind w:hanging="283" w:left="709"/>
        <w:rPr/>
      </w:pPr>
      <w:r>
        <w:rPr/>
        <w:t>czas wyświetlenia pytania;</w:t>
      </w:r>
    </w:p>
    <w:p>
      <w:pPr>
        <w:pStyle w:val="BodyText"/>
        <w:numPr>
          <w:ilvl w:val="0"/>
          <w:numId w:val="7"/>
        </w:numPr>
        <w:tabs>
          <w:tab w:val="clear" w:pos="720"/>
          <w:tab w:val="left" w:pos="0" w:leader="none"/>
        </w:tabs>
        <w:spacing w:before="0" w:after="0"/>
        <w:ind w:hanging="283" w:left="709"/>
        <w:rPr/>
      </w:pPr>
      <w:r>
        <w:rPr/>
        <w:t>czas aktywnego przebywania na pytaniu;</w:t>
      </w:r>
    </w:p>
    <w:p>
      <w:pPr>
        <w:pStyle w:val="BodyText"/>
        <w:numPr>
          <w:ilvl w:val="0"/>
          <w:numId w:val="7"/>
        </w:numPr>
        <w:tabs>
          <w:tab w:val="clear" w:pos="720"/>
          <w:tab w:val="left" w:pos="0" w:leader="none"/>
        </w:tabs>
        <w:spacing w:before="0" w:after="0"/>
        <w:ind w:hanging="283" w:left="709"/>
        <w:rPr/>
      </w:pPr>
      <w:r>
        <w:rPr/>
        <w:t>liczbę zmian odpowiedzi;</w:t>
      </w:r>
    </w:p>
    <w:p>
      <w:pPr>
        <w:pStyle w:val="BodyText"/>
        <w:numPr>
          <w:ilvl w:val="0"/>
          <w:numId w:val="7"/>
        </w:numPr>
        <w:tabs>
          <w:tab w:val="clear" w:pos="720"/>
          <w:tab w:val="left" w:pos="0" w:leader="none"/>
        </w:tabs>
        <w:spacing w:before="0" w:after="0"/>
        <w:ind w:hanging="283" w:left="709"/>
        <w:rPr/>
      </w:pPr>
      <w:r>
        <w:rPr/>
        <w:t>zmianę widoczności karty;</w:t>
      </w:r>
    </w:p>
    <w:p>
      <w:pPr>
        <w:pStyle w:val="BodyText"/>
        <w:numPr>
          <w:ilvl w:val="0"/>
          <w:numId w:val="7"/>
        </w:numPr>
        <w:tabs>
          <w:tab w:val="clear" w:pos="720"/>
          <w:tab w:val="left" w:pos="0" w:leader="none"/>
        </w:tabs>
        <w:spacing w:before="0" w:after="0"/>
        <w:ind w:hanging="283" w:left="709"/>
        <w:rPr/>
      </w:pPr>
      <w:r>
        <w:rPr/>
        <w:t>próbkowaną aktywność urządzenia wskazującego;</w:t>
      </w:r>
    </w:p>
    <w:p>
      <w:pPr>
        <w:pStyle w:val="BodyText"/>
        <w:numPr>
          <w:ilvl w:val="0"/>
          <w:numId w:val="7"/>
        </w:numPr>
        <w:tabs>
          <w:tab w:val="clear" w:pos="720"/>
          <w:tab w:val="left" w:pos="0" w:leader="none"/>
        </w:tabs>
        <w:spacing w:before="0" w:after="0"/>
        <w:ind w:hanging="283" w:left="709"/>
        <w:rPr/>
      </w:pPr>
      <w:r>
        <w:rPr/>
        <w:t>kategorie klawiszy nawigacyjnych i edycyjnych;</w:t>
      </w:r>
    </w:p>
    <w:p>
      <w:pPr>
        <w:pStyle w:val="BodyText"/>
        <w:numPr>
          <w:ilvl w:val="0"/>
          <w:numId w:val="7"/>
        </w:numPr>
        <w:tabs>
          <w:tab w:val="clear" w:pos="720"/>
          <w:tab w:val="left" w:pos="0" w:leader="none"/>
        </w:tabs>
        <w:spacing w:before="0" w:after="0"/>
        <w:ind w:hanging="283" w:left="709"/>
        <w:rPr/>
      </w:pPr>
      <w:r>
        <w:rPr/>
        <w:t>błędy zapisu i utratę połączenia.</w:t>
      </w:r>
    </w:p>
    <w:p>
      <w:pPr>
        <w:pStyle w:val="BodyText"/>
        <w:spacing w:before="170" w:after="113"/>
        <w:rPr/>
      </w:pPr>
      <w:r>
        <w:rPr/>
        <w:t xml:space="preserve">Zdarzenia o dużej częstotliwości, np. </w:t>
      </w:r>
      <w:r>
        <w:rPr>
          <w:rStyle w:val="Tekstrdowy"/>
        </w:rPr>
        <w:t>pointermove</w:t>
      </w:r>
      <w:r>
        <w:rPr/>
        <w:t>, muszą być próbkowane lub agregowane. Rejestrowanie każdego ruchu generuje nadmierny wolumen danych, obciąża interfejs i nie jest zazwyczaj konieczne.</w:t>
      </w:r>
    </w:p>
    <w:p>
      <w:pPr>
        <w:pStyle w:val="Normal"/>
        <w:shd w:fill="111111" w:val="clear"/>
        <w:rPr/>
      </w:pPr>
      <w:r>
        <w:rPr>
          <w:rStyle w:val="Tekstrdowy"/>
          <w:rFonts w:ascii="Droid Sans Mono;monospace;monospace" w:hAnsi="Droid Sans Mono;monospace;monospace"/>
          <w:b w:val="false"/>
          <w:color w:val="CCCCCC"/>
          <w:sz w:val="21"/>
          <w:shd w:fill="auto" w:val="clear"/>
        </w:rPr>
        <w:t xml:space="preserve">const </w:t>
      </w:r>
      <w:r>
        <w:rPr>
          <w:rStyle w:val="Tekstrdowy"/>
          <w:rFonts w:ascii="Droid Sans Mono;monospace;monospace" w:hAnsi="Droid Sans Mono;monospace;monospace"/>
          <w:b w:val="false"/>
          <w:color w:val="4EC9B0"/>
          <w:sz w:val="21"/>
          <w:shd w:fill="auto" w:val="clear"/>
        </w:rPr>
        <w:t>POINTER_INTERVAL_MS</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B5CEA8"/>
          <w:sz w:val="21"/>
          <w:shd w:fill="auto" w:val="clear"/>
        </w:rPr>
        <w:t>250</w:t>
      </w:r>
      <w:r>
        <w:rPr>
          <w:rStyle w:val="Tekstrdowy"/>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let </w:t>
      </w:r>
      <w:r>
        <w:rPr>
          <w:rFonts w:ascii="Droid Sans Mono;monospace;monospace" w:hAnsi="Droid Sans Mono;monospace;monospace"/>
          <w:b w:val="false"/>
          <w:color w:val="9CDCFE"/>
          <w:sz w:val="21"/>
          <w:shd w:fill="auto" w:val="clear"/>
        </w:rPr>
        <w:t>lastPointerSample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0</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4EC9B0"/>
          <w:sz w:val="21"/>
          <w:shd w:fill="auto" w:val="clear"/>
        </w:rPr>
        <w:t>function</w:t>
      </w:r>
      <w:r>
        <w:rPr>
          <w:rFonts w:ascii="Droid Sans Mono;monospace;monospace" w:hAnsi="Droid Sans Mono;monospace;monospace"/>
          <w:b w:val="false"/>
          <w:color w:val="CCCCCC"/>
          <w:sz w:val="21"/>
          <w:shd w:fill="auto" w:val="clear"/>
        </w:rPr>
        <w:t xml:space="preserve"> handlePointerMove(event: PointerEvent): void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const now = performance.</w:t>
      </w:r>
      <w:r>
        <w:rPr>
          <w:rFonts w:ascii="Droid Sans Mono;monospace;monospace" w:hAnsi="Droid Sans Mono;monospace;monospace"/>
          <w:b w:val="false"/>
          <w:color w:val="9CDCFE"/>
          <w:sz w:val="21"/>
          <w:shd w:fill="auto" w:val="clear"/>
        </w:rPr>
        <w:t>now</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586C0"/>
          <w:sz w:val="21"/>
          <w:shd w:fill="auto" w:val="clear"/>
        </w:rPr>
        <w:t>if</w:t>
      </w:r>
      <w:r>
        <w:rPr>
          <w:rFonts w:ascii="Droid Sans Mono;monospace;monospace" w:hAnsi="Droid Sans Mono;monospace;monospace"/>
          <w:b w:val="false"/>
          <w:color w:val="CCCCCC"/>
          <w:sz w:val="21"/>
          <w:shd w:fill="auto" w:val="clear"/>
        </w:rPr>
        <w:t xml:space="preserve"> (now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9CDCFE"/>
          <w:sz w:val="21"/>
          <w:shd w:fill="auto" w:val="clear"/>
        </w:rPr>
        <w:t>lastPointerSample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&lt;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4EC9B0"/>
          <w:sz w:val="21"/>
          <w:shd w:fill="auto" w:val="clear"/>
        </w:rPr>
        <w:t>POINTER_INTERVAL_MS</w:t>
      </w:r>
      <w:r>
        <w:rPr>
          <w:rFonts w:ascii="Droid Sans Mono;monospace;monospace" w:hAnsi="Droid Sans Mono;monospace;monospace"/>
          <w:b w:val="false"/>
          <w:color w:val="CCCCCC"/>
          <w:sz w:val="21"/>
          <w:shd w:fill="auto" w:val="clear"/>
        </w:rPr>
        <w:t>)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586C0"/>
          <w:sz w:val="21"/>
          <w:shd w:fill="auto" w:val="clear"/>
        </w:rPr>
        <w:t>return</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9CDCFE"/>
          <w:sz w:val="21"/>
          <w:shd w:fill="auto" w:val="clear"/>
        </w:rPr>
        <w:t>lastPointerSample</w:t>
      </w:r>
      <w:r>
        <w:rPr>
          <w:rFonts w:ascii="Droid Sans Mono;monospace;monospace" w:hAnsi="Droid Sans Mono;monospace;monospace"/>
          <w:b w:val="false"/>
          <w:color w:val="CCCCCC"/>
          <w:sz w:val="21"/>
          <w:shd w:fill="auto" w:val="clear"/>
        </w:rPr>
        <w:t xml:space="preserve"> = now;</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enqueueTelemetry({</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4EC9B0"/>
          <w:sz w:val="21"/>
          <w:shd w:fill="auto" w:val="clear"/>
        </w:rPr>
        <w:t>type</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CE9178"/>
          <w:sz w:val="21"/>
          <w:shd w:fill="auto" w:val="clear"/>
        </w:rPr>
        <w:t>"pointer_sample"</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monotonicTimeMs: now,</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payload: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x: event.</w:t>
      </w:r>
      <w:r>
        <w:rPr>
          <w:rFonts w:ascii="Droid Sans Mono;monospace;monospace" w:hAnsi="Droid Sans Mono;monospace;monospace"/>
          <w:b w:val="false"/>
          <w:color w:val="9CDCFE"/>
          <w:sz w:val="21"/>
          <w:shd w:fill="auto" w:val="clear"/>
        </w:rPr>
        <w:t>clientX</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window.</w:t>
      </w:r>
      <w:r>
        <w:rPr>
          <w:rFonts w:ascii="Droid Sans Mono;monospace;monospace" w:hAnsi="Droid Sans Mono;monospace;monospace"/>
          <w:b w:val="false"/>
          <w:color w:val="9CDCFE"/>
          <w:sz w:val="21"/>
          <w:shd w:fill="auto" w:val="clear"/>
        </w:rPr>
        <w:t>innerWidth</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y: event.</w:t>
      </w:r>
      <w:r>
        <w:rPr>
          <w:rFonts w:ascii="Droid Sans Mono;monospace;monospace" w:hAnsi="Droid Sans Mono;monospace;monospace"/>
          <w:b w:val="false"/>
          <w:color w:val="9CDCFE"/>
          <w:sz w:val="21"/>
          <w:shd w:fill="auto" w:val="clear"/>
        </w:rPr>
        <w:t>clientY</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window.</w:t>
      </w:r>
      <w:r>
        <w:rPr>
          <w:rFonts w:ascii="Droid Sans Mono;monospace;monospace" w:hAnsi="Droid Sans Mono;monospace;monospace"/>
          <w:b w:val="false"/>
          <w:color w:val="9CDCFE"/>
          <w:sz w:val="21"/>
          <w:shd w:fill="auto" w:val="clear"/>
        </w:rPr>
        <w:t>innerHeight</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buttons: event.</w:t>
      </w:r>
      <w:r>
        <w:rPr>
          <w:rFonts w:ascii="Droid Sans Mono;monospace;monospace" w:hAnsi="Droid Sans Mono;monospace;monospace"/>
          <w:b w:val="false"/>
          <w:color w:val="9CDCFE"/>
          <w:sz w:val="21"/>
          <w:shd w:fill="auto" w:val="clear"/>
        </w:rPr>
        <w:t>buttons</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highlight w:val="none"/>
          <w:shd w:fill="auto" w:val="clear"/>
        </w:rPr>
      </w:pPr>
      <w:r>
        <w:rPr>
          <w:rFonts w:ascii="Droid Sans Mono;monospace;monospace" w:hAnsi="Droid Sans Mono;monospace;monospace"/>
          <w:b w:val="false"/>
          <w:color w:val="CCCCCC"/>
          <w:sz w:val="21"/>
          <w:shd w:fill="auto" w:val="clear"/>
        </w:rPr>
        <w:t>}</w:t>
      </w:r>
    </w:p>
    <w:p>
      <w:pPr>
        <w:pStyle w:val="BodyText"/>
        <w:spacing w:before="170" w:after="113"/>
        <w:rPr/>
      </w:pPr>
      <w:r>
        <w:rPr/>
        <w:t>Nasłuchiwacze należy usuwać po zakończeniu komponentu, aby zapobiegać wyciekom pamięci i wielokrotnemu rejestrowaniu tych samych zdarzeń.</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CCCCCC"/>
          <w:sz w:val="21"/>
          <w:shd w:fill="auto" w:val="clear"/>
        </w:rPr>
        <w:t>useEffect(</w:t>
      </w:r>
      <w:r>
        <w:rPr>
          <w:rStyle w:val="Tekstrdowy"/>
          <w:rFonts w:ascii="Droid Sans Mono;monospace;monospace" w:hAnsi="Droid Sans Mono;monospace;monospace"/>
          <w:b w:val="false"/>
          <w:color w:val="9CDCFE"/>
          <w:sz w:val="21"/>
          <w:shd w:fill="auto" w:val="clear"/>
        </w:rPr>
        <w:t>()</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D4D4D4"/>
          <w:sz w:val="21"/>
          <w:shd w:fill="auto" w:val="clear"/>
        </w:rPr>
        <w:t>=&gt;</w:t>
      </w:r>
      <w:r>
        <w:rPr>
          <w:rStyle w:val="Tekstrdowy"/>
          <w:rFonts w:ascii="Droid Sans Mono;monospace;monospace" w:hAnsi="Droid Sans Mono;monospace;monospace"/>
          <w:b w:val="false"/>
          <w:color w:val="CCCCCC"/>
          <w:sz w:val="21"/>
          <w:shd w:fill="auto" w:val="clear"/>
        </w:rPr>
        <w:t xml:space="preserve">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document.</w:t>
      </w:r>
      <w:r>
        <w:rPr>
          <w:rFonts w:ascii="Droid Sans Mono;monospace;monospace" w:hAnsi="Droid Sans Mono;monospace;monospace"/>
          <w:b w:val="false"/>
          <w:color w:val="9CDCFE"/>
          <w:sz w:val="21"/>
          <w:shd w:fill="auto" w:val="clear"/>
        </w:rPr>
        <w:t>addEventListener</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CE9178"/>
          <w:sz w:val="21"/>
          <w:shd w:fill="auto" w:val="clear"/>
        </w:rPr>
        <w:t>"pointermove"</w:t>
      </w:r>
      <w:r>
        <w:rPr>
          <w:rFonts w:ascii="Droid Sans Mono;monospace;monospace" w:hAnsi="Droid Sans Mono;monospace;monospace"/>
          <w:b w:val="false"/>
          <w:color w:val="CCCCCC"/>
          <w:sz w:val="21"/>
          <w:shd w:fill="auto" w:val="clear"/>
        </w:rPr>
        <w:t>, handlePointerMove,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passive: true</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586C0"/>
          <w:sz w:val="21"/>
          <w:shd w:fill="auto" w:val="clear"/>
        </w:rPr>
        <w:t>return</w:t>
      </w:r>
      <w:r>
        <w:rPr>
          <w:rFonts w:ascii="Droid Sans Mono;monospace;monospace" w:hAnsi="Droid Sans Mono;monospace;monospace"/>
          <w:b w:val="false"/>
          <w:color w:val="CCCCCC"/>
          <w:sz w:val="21"/>
          <w:shd w:fill="auto" w:val="clear"/>
        </w:rPr>
        <w:t xml:space="preserve"> () =</w:t>
      </w:r>
      <w:r>
        <w:rPr>
          <w:rFonts w:ascii="Droid Sans Mono;monospace;monospace" w:hAnsi="Droid Sans Mono;monospace;monospace"/>
          <w:b w:val="false"/>
          <w:color w:val="D4D4D4"/>
          <w:sz w:val="21"/>
          <w:shd w:fill="auto" w:val="clear"/>
        </w:rPr>
        <w:t>&gt;</w:t>
      </w:r>
      <w:r>
        <w:rPr>
          <w:rFonts w:ascii="Droid Sans Mono;monospace;monospace" w:hAnsi="Droid Sans Mono;monospace;monospace"/>
          <w:b w:val="false"/>
          <w:color w:val="CCCCCC"/>
          <w:sz w:val="21"/>
          <w:shd w:fill="auto" w:val="clear"/>
        </w:rPr>
        <w:t xml:space="preserve">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document.</w:t>
      </w:r>
      <w:r>
        <w:rPr>
          <w:rFonts w:ascii="Droid Sans Mono;monospace;monospace" w:hAnsi="Droid Sans Mono;monospace;monospace"/>
          <w:b w:val="false"/>
          <w:color w:val="9CDCFE"/>
          <w:sz w:val="21"/>
          <w:shd w:fill="auto" w:val="clear"/>
        </w:rPr>
        <w:t>removeEventListener</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CE9178"/>
          <w:sz w:val="21"/>
          <w:shd w:fill="auto" w:val="clear"/>
        </w:rPr>
        <w:t>"pointermove"</w:t>
      </w:r>
      <w:r>
        <w:rPr>
          <w:rFonts w:ascii="Droid Sans Mono;monospace;monospace" w:hAnsi="Droid Sans Mono;monospace;monospace"/>
          <w:b w:val="false"/>
          <w:color w:val="CCCCCC"/>
          <w:sz w:val="21"/>
          <w:shd w:fill="auto" w:val="clear"/>
        </w:rPr>
        <w:t>, handlePointerMove);</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CCCCCC"/>
          <w:sz w:val="21"/>
          <w:shd w:fill="auto" w:val="clear"/>
        </w:rPr>
        <w:t>}, [])</w:t>
      </w:r>
      <w:r>
        <w:rPr>
          <w:rFonts w:ascii="Droid Sans Mono;monospace;monospace" w:hAnsi="Droid Sans Mono;monospace;monospace"/>
          <w:b w:val="false"/>
          <w:color w:val="F44747"/>
          <w:sz w:val="21"/>
          <w:shd w:fill="auto" w:val="clear"/>
        </w:rPr>
        <w:t>;</w:t>
      </w:r>
    </w:p>
    <w:p>
      <w:pPr>
        <w:pStyle w:val="Heading2"/>
        <w:rPr>
          <w:b/>
          <w:bCs/>
          <w:color w:val="auto"/>
        </w:rPr>
      </w:pPr>
      <w:r>
        <w:rPr>
          <w:b/>
          <w:bCs/>
          <w:color w:val="auto"/>
        </w:rPr>
        <w:t>Dostępność cyfrowa</w:t>
      </w:r>
    </w:p>
    <w:p>
      <w:pPr>
        <w:pStyle w:val="BodyText"/>
        <w:spacing w:before="170" w:after="113"/>
        <w:rPr/>
      </w:pPr>
      <w:r>
        <w:rPr/>
        <w:t>System powinien spełniać wymagania WCAG 2.2 na poziomie AA. Ma to szczególne znaczenie w środowisku akademickim, ponieważ wejściówka nie może dyskryminować studentów korzystających z klawiatury, czytnika ekranowego, powiększenia, alternatywnych urządzeń wejściowych lub dostosowań wynikających z niepełnosprawności. Należy zapewnić:</w:t>
      </w:r>
    </w:p>
    <w:p>
      <w:pPr>
        <w:pStyle w:val="BodyText"/>
        <w:numPr>
          <w:ilvl w:val="0"/>
          <w:numId w:val="8"/>
        </w:numPr>
        <w:tabs>
          <w:tab w:val="clear" w:pos="720"/>
          <w:tab w:val="left" w:pos="0" w:leader="none"/>
        </w:tabs>
        <w:spacing w:before="0" w:after="0"/>
        <w:ind w:hanging="283" w:left="709"/>
        <w:rPr/>
      </w:pPr>
      <w:r>
        <w:rPr/>
        <w:t>pełną obsługę bez użycia myszy;</w:t>
      </w:r>
    </w:p>
    <w:p>
      <w:pPr>
        <w:pStyle w:val="BodyText"/>
        <w:numPr>
          <w:ilvl w:val="0"/>
          <w:numId w:val="8"/>
        </w:numPr>
        <w:tabs>
          <w:tab w:val="clear" w:pos="720"/>
          <w:tab w:val="left" w:pos="0" w:leader="none"/>
        </w:tabs>
        <w:spacing w:before="0" w:after="0"/>
        <w:ind w:hanging="283" w:left="709"/>
        <w:rPr/>
      </w:pPr>
      <w:r>
        <w:rPr/>
        <w:t>widoczny fokus klawiatury;</w:t>
      </w:r>
    </w:p>
    <w:p>
      <w:pPr>
        <w:pStyle w:val="BodyText"/>
        <w:numPr>
          <w:ilvl w:val="0"/>
          <w:numId w:val="8"/>
        </w:numPr>
        <w:tabs>
          <w:tab w:val="clear" w:pos="720"/>
          <w:tab w:val="left" w:pos="0" w:leader="none"/>
        </w:tabs>
        <w:spacing w:before="0" w:after="0"/>
        <w:ind w:hanging="283" w:left="709"/>
        <w:rPr/>
      </w:pPr>
      <w:r>
        <w:rPr/>
        <w:t xml:space="preserve">logiczną kolejność przechodzenia klawiszem </w:t>
      </w:r>
      <w:r>
        <w:rPr>
          <w:rStyle w:val="Tekstrdowy"/>
        </w:rPr>
        <w:t>Tab</w:t>
      </w:r>
      <w:r>
        <w:rPr/>
        <w:t>;</w:t>
      </w:r>
    </w:p>
    <w:p>
      <w:pPr>
        <w:pStyle w:val="BodyText"/>
        <w:numPr>
          <w:ilvl w:val="0"/>
          <w:numId w:val="8"/>
        </w:numPr>
        <w:tabs>
          <w:tab w:val="clear" w:pos="720"/>
          <w:tab w:val="left" w:pos="0" w:leader="none"/>
        </w:tabs>
        <w:spacing w:before="0" w:after="0"/>
        <w:ind w:hanging="283" w:left="709"/>
        <w:rPr/>
      </w:pPr>
      <w:r>
        <w:rPr/>
        <w:t>odpowiedni kontrast;</w:t>
      </w:r>
    </w:p>
    <w:p>
      <w:pPr>
        <w:pStyle w:val="BodyText"/>
        <w:numPr>
          <w:ilvl w:val="0"/>
          <w:numId w:val="8"/>
        </w:numPr>
        <w:tabs>
          <w:tab w:val="clear" w:pos="720"/>
          <w:tab w:val="left" w:pos="0" w:leader="none"/>
        </w:tabs>
        <w:spacing w:before="0" w:after="0"/>
        <w:ind w:hanging="283" w:left="709"/>
        <w:rPr/>
      </w:pPr>
      <w:r>
        <w:rPr/>
        <w:t>tekstowe etykiety ikon;</w:t>
      </w:r>
    </w:p>
    <w:p>
      <w:pPr>
        <w:pStyle w:val="BodyText"/>
        <w:numPr>
          <w:ilvl w:val="0"/>
          <w:numId w:val="8"/>
        </w:numPr>
        <w:tabs>
          <w:tab w:val="clear" w:pos="720"/>
          <w:tab w:val="left" w:pos="0" w:leader="none"/>
        </w:tabs>
        <w:spacing w:before="0" w:after="0"/>
        <w:ind w:hanging="283" w:left="709"/>
        <w:rPr/>
      </w:pPr>
      <w:r>
        <w:rPr/>
        <w:t>komunikaty błędów powiązane z polami;</w:t>
      </w:r>
    </w:p>
    <w:p>
      <w:pPr>
        <w:pStyle w:val="BodyText"/>
        <w:numPr>
          <w:ilvl w:val="0"/>
          <w:numId w:val="8"/>
        </w:numPr>
        <w:tabs>
          <w:tab w:val="clear" w:pos="720"/>
          <w:tab w:val="left" w:pos="0" w:leader="none"/>
        </w:tabs>
        <w:spacing w:before="0" w:after="0"/>
        <w:ind w:hanging="283" w:left="709"/>
        <w:rPr/>
      </w:pPr>
      <w:r>
        <w:rPr/>
        <w:t>brak informacji przekazywanej wyłącznie kolorem;</w:t>
      </w:r>
    </w:p>
    <w:p>
      <w:pPr>
        <w:pStyle w:val="BodyText"/>
        <w:numPr>
          <w:ilvl w:val="0"/>
          <w:numId w:val="8"/>
        </w:numPr>
        <w:tabs>
          <w:tab w:val="clear" w:pos="720"/>
          <w:tab w:val="left" w:pos="0" w:leader="none"/>
        </w:tabs>
        <w:spacing w:before="0" w:after="0"/>
        <w:ind w:hanging="283" w:left="709"/>
        <w:rPr/>
      </w:pPr>
      <w:r>
        <w:rPr/>
        <w:t>możliwość powiększenia interfejsu;</w:t>
      </w:r>
    </w:p>
    <w:p>
      <w:pPr>
        <w:pStyle w:val="BodyText"/>
        <w:numPr>
          <w:ilvl w:val="0"/>
          <w:numId w:val="8"/>
        </w:numPr>
        <w:tabs>
          <w:tab w:val="clear" w:pos="720"/>
          <w:tab w:val="left" w:pos="0" w:leader="none"/>
        </w:tabs>
        <w:spacing w:before="0" w:after="0"/>
        <w:ind w:hanging="283" w:left="709"/>
        <w:rPr/>
      </w:pPr>
      <w:r>
        <w:rPr/>
        <w:t>odpowiednio duże cele dotykowe;</w:t>
      </w:r>
    </w:p>
    <w:p>
      <w:pPr>
        <w:pStyle w:val="BodyText"/>
        <w:numPr>
          <w:ilvl w:val="0"/>
          <w:numId w:val="8"/>
        </w:numPr>
        <w:tabs>
          <w:tab w:val="clear" w:pos="720"/>
          <w:tab w:val="left" w:pos="0" w:leader="none"/>
        </w:tabs>
        <w:spacing w:before="0" w:after="0"/>
        <w:ind w:hanging="283" w:left="709"/>
        <w:rPr/>
      </w:pPr>
      <w:r>
        <w:rPr/>
        <w:t>brak automatycznego przesuwania fokusu bez uzasadnienia;</w:t>
      </w:r>
    </w:p>
    <w:p>
      <w:pPr>
        <w:pStyle w:val="BodyText"/>
        <w:numPr>
          <w:ilvl w:val="0"/>
          <w:numId w:val="8"/>
        </w:numPr>
        <w:tabs>
          <w:tab w:val="clear" w:pos="720"/>
          <w:tab w:val="left" w:pos="0" w:leader="none"/>
        </w:tabs>
        <w:spacing w:before="0" w:after="0"/>
        <w:ind w:hanging="283" w:left="709"/>
        <w:rPr/>
      </w:pPr>
      <w:r>
        <w:rPr/>
        <w:t xml:space="preserve">komunikowanie dynamicznych zmian przez </w:t>
      </w:r>
      <w:r>
        <w:rPr>
          <w:rStyle w:val="Tekstrdowy"/>
        </w:rPr>
        <w:t>aria-live</w:t>
      </w:r>
      <w:r>
        <w:rPr/>
        <w:t>;</w:t>
      </w:r>
    </w:p>
    <w:p>
      <w:pPr>
        <w:pStyle w:val="BodyText"/>
        <w:numPr>
          <w:ilvl w:val="0"/>
          <w:numId w:val="8"/>
        </w:numPr>
        <w:tabs>
          <w:tab w:val="clear" w:pos="720"/>
          <w:tab w:val="left" w:pos="0" w:leader="none"/>
        </w:tabs>
        <w:spacing w:before="0" w:after="0"/>
        <w:ind w:hanging="283" w:left="709"/>
        <w:rPr/>
      </w:pPr>
      <w:r>
        <w:rPr/>
        <w:t>mechanizm przedłużania czasu dla uprawnionych studentów.</w:t>
      </w:r>
    </w:p>
    <w:p>
      <w:pPr>
        <w:pStyle w:val="BodyText"/>
        <w:spacing w:before="170" w:after="113"/>
        <w:rPr/>
      </w:pPr>
      <w:r>
        <w:rPr/>
        <w:t>Monitoring nie może traktować korzystania wyłącznie z klawiatury jako zachowania podejrzanego. Telemetria musi uwzględniać różne sposoby obsługi interfejsu.</w:t>
      </w:r>
    </w:p>
    <w:p>
      <w:pPr>
        <w:pStyle w:val="Heading2"/>
        <w:rPr>
          <w:b/>
          <w:bCs/>
          <w:color w:val="auto"/>
        </w:rPr>
      </w:pPr>
      <w:r>
        <w:rPr>
          <w:b/>
          <w:bCs/>
          <w:color w:val="auto"/>
        </w:rPr>
        <w:t>Responsywność i spójność interfejsu</w:t>
      </w:r>
    </w:p>
    <w:p>
      <w:pPr>
        <w:pStyle w:val="BodyText"/>
        <w:spacing w:before="170" w:after="113"/>
        <w:rPr/>
      </w:pPr>
      <w:r>
        <w:rPr/>
        <w:t xml:space="preserve">Układ powinien prawidłowo działać na komputerach, tabletach i urządzeniach mobilnych, choć prowadzący może określić minimalne wymagania sprzętowe dla wejściówek. Należy stosować podejście </w:t>
      </w:r>
      <w:r>
        <w:rPr>
          <w:rStyle w:val="Emphasis"/>
        </w:rPr>
        <w:t>mobile first</w:t>
      </w:r>
      <w:r>
        <w:rPr/>
        <w:t>, elastyczne siatki i względne jednostki wymiarów.</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CCCCCC"/>
          <w:sz w:val="21"/>
          <w:shd w:fill="auto" w:val="clear"/>
        </w:rPr>
        <w:t>.quiz</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layout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display: grid;</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grid</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template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columns: minmax(</w:t>
      </w:r>
      <w:r>
        <w:rPr>
          <w:rFonts w:ascii="Droid Sans Mono;monospace;monospace" w:hAnsi="Droid Sans Mono;monospace;monospace"/>
          <w:b w:val="false"/>
          <w:color w:val="F44747"/>
          <w:sz w:val="21"/>
          <w:shd w:fill="auto" w:val="clear"/>
        </w:rPr>
        <w:t>12rem</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F44747"/>
          <w:sz w:val="21"/>
          <w:shd w:fill="auto" w:val="clear"/>
        </w:rPr>
        <w:t>18rem</w:t>
      </w:r>
      <w:r>
        <w:rPr>
          <w:rFonts w:ascii="Droid Sans Mono;monospace;monospace" w:hAnsi="Droid Sans Mono;monospace;monospace"/>
          <w:b w:val="false"/>
          <w:color w:val="CCCCCC"/>
          <w:sz w:val="21"/>
          <w:shd w:fill="auto" w:val="clear"/>
        </w:rPr>
        <w:t>) minmax(</w:t>
      </w:r>
      <w:r>
        <w:rPr>
          <w:rFonts w:ascii="Droid Sans Mono;monospace;monospace" w:hAnsi="Droid Sans Mono;monospace;monospace"/>
          <w:b w:val="false"/>
          <w:color w:val="B5CEA8"/>
          <w:sz w:val="21"/>
          <w:shd w:fill="auto" w:val="clear"/>
        </w:rPr>
        <w:t>0</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F44747"/>
          <w:sz w:val="21"/>
          <w:shd w:fill="auto" w:val="clear"/>
        </w:rPr>
        <w:t>1fr</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gap: </w:t>
      </w:r>
      <w:r>
        <w:rPr>
          <w:rFonts w:ascii="Droid Sans Mono;monospace;monospace" w:hAnsi="Droid Sans Mono;monospace;monospace"/>
          <w:b w:val="false"/>
          <w:color w:val="B5CEA8"/>
          <w:sz w:val="21"/>
          <w:shd w:fill="auto" w:val="clear"/>
        </w:rPr>
        <w:t>1.</w:t>
      </w:r>
      <w:r>
        <w:rPr>
          <w:rFonts w:ascii="Droid Sans Mono;monospace;monospace" w:hAnsi="Droid Sans Mono;monospace;monospace"/>
          <w:b w:val="false"/>
          <w:color w:val="F44747"/>
          <w:sz w:val="21"/>
          <w:shd w:fill="auto" w:val="clear"/>
        </w:rPr>
        <w:t>5rem</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CDCAA"/>
          <w:sz w:val="21"/>
          <w:shd w:fill="auto" w:val="clear"/>
        </w:rPr>
        <w:t>@media</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CDCAA"/>
          <w:sz w:val="21"/>
          <w:shd w:fill="auto" w:val="clear"/>
        </w:rPr>
        <w:t>max</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width: </w:t>
      </w:r>
      <w:r>
        <w:rPr>
          <w:rFonts w:ascii="Droid Sans Mono;monospace;monospace" w:hAnsi="Droid Sans Mono;monospace;monospace"/>
          <w:b w:val="false"/>
          <w:color w:val="F44747"/>
          <w:sz w:val="21"/>
          <w:shd w:fill="auto" w:val="clear"/>
        </w:rPr>
        <w:t>48rem</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 xml:space="preserve">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9CDCFE"/>
          <w:sz w:val="21"/>
          <w:shd w:fill="auto" w:val="clear"/>
        </w:rPr>
        <w:t>quiz</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layout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grid</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template</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columns: </w:t>
      </w:r>
      <w:r>
        <w:rPr>
          <w:rFonts w:ascii="Droid Sans Mono;monospace;monospace" w:hAnsi="Droid Sans Mono;monospace;monospace"/>
          <w:b w:val="false"/>
          <w:color w:val="F44747"/>
          <w:sz w:val="21"/>
          <w:shd w:fill="auto" w:val="clear"/>
        </w:rPr>
        <w:t>1fr</w:t>
      </w: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CCCCCC"/>
          <w:sz w:val="21"/>
          <w:shd w:fill="auto" w:val="clear"/>
        </w:rPr>
        <w:t>}</w:t>
      </w:r>
    </w:p>
    <w:p>
      <w:pPr>
        <w:pStyle w:val="BodyText"/>
        <w:spacing w:before="170" w:after="113"/>
        <w:rPr/>
      </w:pPr>
      <w:r>
        <w:rPr/>
        <w:t>Nie należy ustalać sztywnej wysokości panelu z pytaniem, ponieważ dłuższa treść może zostać obcięta. Interfejs powinien zachować stabilny układ i nie przesuwać przycisków w trakcie ładowania treści.</w:t>
      </w:r>
    </w:p>
    <w:p>
      <w:pPr>
        <w:pStyle w:val="Heading2"/>
        <w:rPr>
          <w:b/>
          <w:bCs/>
          <w:color w:val="auto"/>
        </w:rPr>
      </w:pPr>
      <w:r>
        <w:rPr>
          <w:b/>
          <w:bCs/>
          <w:color w:val="auto"/>
        </w:rPr>
        <w:t>Wydajność kodu</w:t>
      </w:r>
    </w:p>
    <w:p>
      <w:pPr>
        <w:pStyle w:val="BodyText"/>
        <w:spacing w:before="170" w:after="113"/>
        <w:rPr/>
      </w:pPr>
      <w:r>
        <w:rPr/>
        <w:t>Wydajność ma znaczenie zwłaszcza wtedy, gdy setki studentów rozpoczynają wejściówkę jednocześnie. Należy ograniczać rozmiar pakietów JavaScript, liczbę zapytań, częstotliwość renderowania i liczbę zdarzeń telemetrycznych. Rekomendowane działania obejmują:</w:t>
      </w:r>
    </w:p>
    <w:p>
      <w:pPr>
        <w:pStyle w:val="BodyText"/>
        <w:numPr>
          <w:ilvl w:val="0"/>
          <w:numId w:val="9"/>
        </w:numPr>
        <w:tabs>
          <w:tab w:val="clear" w:pos="720"/>
          <w:tab w:val="left" w:pos="0" w:leader="none"/>
        </w:tabs>
        <w:spacing w:before="0" w:after="0"/>
        <w:ind w:hanging="283" w:left="709"/>
        <w:rPr/>
      </w:pPr>
      <w:r>
        <w:rPr/>
        <w:t>dzielenie kodu na moduły ładowane na żądanie;</w:t>
      </w:r>
    </w:p>
    <w:p>
      <w:pPr>
        <w:pStyle w:val="BodyText"/>
        <w:numPr>
          <w:ilvl w:val="0"/>
          <w:numId w:val="9"/>
        </w:numPr>
        <w:tabs>
          <w:tab w:val="clear" w:pos="720"/>
          <w:tab w:val="left" w:pos="0" w:leader="none"/>
        </w:tabs>
        <w:spacing w:before="0" w:after="0"/>
        <w:ind w:hanging="283" w:left="709"/>
        <w:rPr/>
      </w:pPr>
      <w:r>
        <w:rPr/>
        <w:t>kompresję zasobów;</w:t>
      </w:r>
    </w:p>
    <w:p>
      <w:pPr>
        <w:pStyle w:val="BodyText"/>
        <w:numPr>
          <w:ilvl w:val="0"/>
          <w:numId w:val="9"/>
        </w:numPr>
        <w:tabs>
          <w:tab w:val="clear" w:pos="720"/>
          <w:tab w:val="left" w:pos="0" w:leader="none"/>
        </w:tabs>
        <w:spacing w:before="0" w:after="0"/>
        <w:ind w:hanging="283" w:left="709"/>
        <w:rPr/>
      </w:pPr>
      <w:r>
        <w:rPr/>
        <w:t>optymalizację plików graficznych;</w:t>
      </w:r>
    </w:p>
    <w:p>
      <w:pPr>
        <w:pStyle w:val="BodyText"/>
        <w:numPr>
          <w:ilvl w:val="0"/>
          <w:numId w:val="9"/>
        </w:numPr>
        <w:tabs>
          <w:tab w:val="clear" w:pos="720"/>
          <w:tab w:val="left" w:pos="0" w:leader="none"/>
        </w:tabs>
        <w:spacing w:before="0" w:after="0"/>
        <w:ind w:hanging="283" w:left="709"/>
        <w:rPr/>
      </w:pPr>
      <w:r>
        <w:rPr/>
        <w:t>buforowanie materiałów statycznych;</w:t>
      </w:r>
    </w:p>
    <w:p>
      <w:pPr>
        <w:pStyle w:val="BodyText"/>
        <w:numPr>
          <w:ilvl w:val="0"/>
          <w:numId w:val="9"/>
        </w:numPr>
        <w:tabs>
          <w:tab w:val="clear" w:pos="720"/>
          <w:tab w:val="left" w:pos="0" w:leader="none"/>
        </w:tabs>
        <w:spacing w:before="0" w:after="0"/>
        <w:ind w:hanging="283" w:left="709"/>
        <w:rPr/>
      </w:pPr>
      <w:r>
        <w:rPr/>
        <w:t>stronicowanie list wyników;</w:t>
      </w:r>
    </w:p>
    <w:p>
      <w:pPr>
        <w:pStyle w:val="BodyText"/>
        <w:numPr>
          <w:ilvl w:val="0"/>
          <w:numId w:val="9"/>
        </w:numPr>
        <w:tabs>
          <w:tab w:val="clear" w:pos="720"/>
          <w:tab w:val="left" w:pos="0" w:leader="none"/>
        </w:tabs>
        <w:spacing w:before="0" w:after="0"/>
        <w:ind w:hanging="283" w:left="709"/>
        <w:rPr/>
      </w:pPr>
      <w:r>
        <w:rPr/>
        <w:t>wysyłanie telemetrii w paczkach;</w:t>
      </w:r>
    </w:p>
    <w:p>
      <w:pPr>
        <w:pStyle w:val="BodyText"/>
        <w:numPr>
          <w:ilvl w:val="0"/>
          <w:numId w:val="9"/>
        </w:numPr>
        <w:tabs>
          <w:tab w:val="clear" w:pos="720"/>
          <w:tab w:val="left" w:pos="0" w:leader="none"/>
        </w:tabs>
        <w:spacing w:before="0" w:after="0"/>
        <w:ind w:hanging="283" w:left="709"/>
        <w:rPr/>
      </w:pPr>
      <w:r>
        <w:rPr/>
        <w:t>indeksowanie zapytań bazodanowych;</w:t>
      </w:r>
    </w:p>
    <w:p>
      <w:pPr>
        <w:pStyle w:val="BodyText"/>
        <w:numPr>
          <w:ilvl w:val="0"/>
          <w:numId w:val="9"/>
        </w:numPr>
        <w:tabs>
          <w:tab w:val="clear" w:pos="720"/>
          <w:tab w:val="left" w:pos="0" w:leader="none"/>
        </w:tabs>
        <w:spacing w:before="0" w:after="0"/>
        <w:ind w:hanging="283" w:left="709"/>
        <w:rPr/>
      </w:pPr>
      <w:r>
        <w:rPr/>
        <w:t>unikanie synchronicznych operacji wejścia-wyjścia;</w:t>
      </w:r>
    </w:p>
    <w:p>
      <w:pPr>
        <w:pStyle w:val="BodyText"/>
        <w:numPr>
          <w:ilvl w:val="0"/>
          <w:numId w:val="9"/>
        </w:numPr>
        <w:tabs>
          <w:tab w:val="clear" w:pos="720"/>
          <w:tab w:val="left" w:pos="0" w:leader="none"/>
        </w:tabs>
        <w:spacing w:before="0" w:after="0"/>
        <w:ind w:hanging="283" w:left="709"/>
        <w:rPr/>
      </w:pPr>
      <w:r>
        <w:rPr/>
        <w:t xml:space="preserve">używanie </w:t>
      </w:r>
      <w:r>
        <w:rPr>
          <w:rStyle w:val="Tekstrdowy"/>
        </w:rPr>
        <w:t>debounce</w:t>
      </w:r>
      <w:r>
        <w:rPr/>
        <w:t xml:space="preserve"> dla zapisu odpowiedzi;</w:t>
      </w:r>
    </w:p>
    <w:p>
      <w:pPr>
        <w:pStyle w:val="BodyText"/>
        <w:numPr>
          <w:ilvl w:val="0"/>
          <w:numId w:val="9"/>
        </w:numPr>
        <w:tabs>
          <w:tab w:val="clear" w:pos="720"/>
          <w:tab w:val="left" w:pos="0" w:leader="none"/>
        </w:tabs>
        <w:spacing w:before="0" w:after="0"/>
        <w:ind w:hanging="283" w:left="709"/>
        <w:rPr/>
      </w:pPr>
      <w:r>
        <w:rPr/>
        <w:t xml:space="preserve">używanie </w:t>
      </w:r>
      <w:r>
        <w:rPr>
          <w:rStyle w:val="Tekstrdowy"/>
        </w:rPr>
        <w:t>throttle</w:t>
      </w:r>
      <w:r>
        <w:rPr/>
        <w:t xml:space="preserve"> dla ruchów wskaźnika;</w:t>
      </w:r>
    </w:p>
    <w:p>
      <w:pPr>
        <w:pStyle w:val="BodyText"/>
        <w:numPr>
          <w:ilvl w:val="0"/>
          <w:numId w:val="9"/>
        </w:numPr>
        <w:tabs>
          <w:tab w:val="clear" w:pos="720"/>
          <w:tab w:val="left" w:pos="0" w:leader="none"/>
        </w:tabs>
        <w:spacing w:before="0" w:after="0"/>
        <w:ind w:hanging="283" w:left="709"/>
        <w:rPr/>
      </w:pPr>
      <w:r>
        <w:rPr/>
        <w:t>ograniczanie niepotrzebnych renderów komponentów.</w:t>
      </w:r>
    </w:p>
    <w:p>
      <w:pPr>
        <w:pStyle w:val="BodyText"/>
        <w:spacing w:before="170" w:after="113"/>
        <w:rPr/>
      </w:pPr>
      <w:r>
        <w:rPr/>
        <w:t>Telemetria nie powinna być wysyłana pojedynczym żądaniem dla każdego zdarzenia. Lepszy jest bufor opróżniany okresowo:</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CCCCCC"/>
          <w:sz w:val="21"/>
          <w:shd w:fill="auto" w:val="clear"/>
        </w:rPr>
        <w:t xml:space="preserve">const </w:t>
      </w:r>
      <w:r>
        <w:rPr>
          <w:rStyle w:val="Tekstrdowy"/>
          <w:rFonts w:ascii="Droid Sans Mono;monospace;monospace" w:hAnsi="Droid Sans Mono;monospace;monospace"/>
          <w:b w:val="false"/>
          <w:color w:val="4EC9B0"/>
          <w:sz w:val="21"/>
          <w:shd w:fill="auto" w:val="clear"/>
        </w:rPr>
        <w:t>MAX_BATCH_SIZE</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 xml:space="preserve"> </w:t>
      </w:r>
      <w:r>
        <w:rPr>
          <w:rStyle w:val="Tekstrdowy"/>
          <w:rFonts w:ascii="Droid Sans Mono;monospace;monospace" w:hAnsi="Droid Sans Mono;monospace;monospace"/>
          <w:b w:val="false"/>
          <w:color w:val="B5CEA8"/>
          <w:sz w:val="21"/>
          <w:shd w:fill="auto" w:val="clear"/>
        </w:rPr>
        <w:t>100</w:t>
      </w:r>
      <w:r>
        <w:rPr>
          <w:rStyle w:val="Tekstrdowy"/>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 xml:space="preserve">const </w:t>
      </w:r>
      <w:r>
        <w:rPr>
          <w:rFonts w:ascii="Droid Sans Mono;monospace;monospace" w:hAnsi="Droid Sans Mono;monospace;monospace"/>
          <w:b w:val="false"/>
          <w:color w:val="4EC9B0"/>
          <w:sz w:val="21"/>
          <w:shd w:fill="auto" w:val="clear"/>
        </w:rPr>
        <w:t>FLUSH_INTERVAL_MS</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5000</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setInterval(</w:t>
      </w:r>
      <w:r>
        <w:rPr>
          <w:rFonts w:ascii="Droid Sans Mono;monospace;monospace" w:hAnsi="Droid Sans Mono;monospace;monospace"/>
          <w:b w:val="false"/>
          <w:color w:val="9CDCFE"/>
          <w:sz w:val="21"/>
          <w:shd w:fill="auto" w:val="clear"/>
        </w:rPr>
        <w: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=&gt;</w:t>
      </w:r>
      <w:r>
        <w:rPr>
          <w:rFonts w:ascii="Droid Sans Mono;monospace;monospace" w:hAnsi="Droid Sans Mono;monospace;monospace"/>
          <w:b w:val="false"/>
          <w:color w:val="CCCCCC"/>
          <w:sz w:val="21"/>
          <w:shd w:fill="auto" w:val="clear"/>
        </w:rPr>
        <w:t xml:space="preserve">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586C0"/>
          <w:sz w:val="21"/>
          <w:shd w:fill="auto" w:val="clear"/>
        </w:rPr>
        <w:t>if</w:t>
      </w:r>
      <w:r>
        <w:rPr>
          <w:rFonts w:ascii="Droid Sans Mono;monospace;monospace" w:hAnsi="Droid Sans Mono;monospace;monospace"/>
          <w:b w:val="false"/>
          <w:color w:val="CCCCCC"/>
          <w:sz w:val="21"/>
          <w:shd w:fill="auto" w:val="clear"/>
        </w:rPr>
        <w:t xml:space="preserve"> (queue.</w:t>
      </w:r>
      <w:r>
        <w:rPr>
          <w:rFonts w:ascii="Droid Sans Mono;monospace;monospace" w:hAnsi="Droid Sans Mono;monospace;monospace"/>
          <w:b w:val="false"/>
          <w:color w:val="9CDCFE"/>
          <w:sz w:val="21"/>
          <w:shd w:fill="auto" w:val="clear"/>
        </w:rPr>
        <w:t>length</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D4D4D4"/>
          <w:sz w:val="21"/>
          <w:shd w:fill="auto" w:val="clear"/>
        </w:rPr>
        <w:t>&gt;</w:t>
      </w: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B5CEA8"/>
          <w:sz w:val="21"/>
          <w:shd w:fill="auto" w:val="clear"/>
        </w:rPr>
        <w:t>0</w:t>
      </w:r>
      <w:r>
        <w:rPr>
          <w:rFonts w:ascii="Droid Sans Mono;monospace;monospace" w:hAnsi="Droid Sans Mono;monospace;monospace"/>
          <w:b w:val="false"/>
          <w:color w:val="CCCCCC"/>
          <w:sz w:val="21"/>
          <w:shd w:fill="auto" w:val="clear"/>
        </w:rPr>
        <w:t>) {</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void flushTelemetry();</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w:t>
      </w:r>
    </w:p>
    <w:p>
      <w:pPr>
        <w:pStyle w:val="Normal"/>
        <w:shd w:fill="111111" w:val="clear"/>
        <w:spacing w:lineRule="atLeast" w:line="285" w:before="0" w:after="0"/>
        <w:ind w:hanging="0" w:left="0" w:right="0"/>
        <w:rPr>
          <w:sz w:val="21"/>
          <w:highlight w:val="none"/>
          <w:shd w:fill="auto" w:val="clear"/>
        </w:rPr>
      </w:pPr>
      <w:r>
        <w:rPr>
          <w:rFonts w:ascii="Droid Sans Mono;monospace;monospace" w:hAnsi="Droid Sans Mono;monospace;monospace"/>
          <w:b w:val="false"/>
          <w:color w:val="CCCCCC"/>
          <w:sz w:val="21"/>
          <w:shd w:fill="auto" w:val="clear"/>
        </w:rPr>
        <w:t xml:space="preserve">}, </w:t>
      </w:r>
      <w:r>
        <w:rPr>
          <w:rFonts w:ascii="Droid Sans Mono;monospace;monospace" w:hAnsi="Droid Sans Mono;monospace;monospace"/>
          <w:b w:val="false"/>
          <w:color w:val="4EC9B0"/>
          <w:sz w:val="21"/>
          <w:shd w:fill="auto" w:val="clear"/>
        </w:rPr>
        <w:t>FLUSH_INTERVAL_MS</w:t>
      </w:r>
      <w:r>
        <w:rPr>
          <w:rFonts w:ascii="Droid Sans Mono;monospace;monospace" w:hAnsi="Droid Sans Mono;monospace;monospace"/>
          <w:b w:val="false"/>
          <w:color w:val="CCCCCC"/>
          <w:sz w:val="21"/>
          <w:shd w:fill="auto" w:val="clear"/>
        </w:rPr>
        <w:t>)</w:t>
      </w:r>
      <w:r>
        <w:rPr>
          <w:rFonts w:ascii="Droid Sans Mono;monospace;monospace" w:hAnsi="Droid Sans Mono;monospace;monospace"/>
          <w:b w:val="false"/>
          <w:color w:val="F44747"/>
          <w:sz w:val="21"/>
          <w:shd w:fill="auto" w:val="clear"/>
        </w:rPr>
        <w:t>;</w:t>
      </w:r>
    </w:p>
    <w:p>
      <w:pPr>
        <w:pStyle w:val="Heading2"/>
        <w:rPr>
          <w:b/>
          <w:bCs/>
          <w:color w:val="auto"/>
        </w:rPr>
      </w:pPr>
      <w:r>
        <w:rPr>
          <w:b/>
          <w:bCs/>
          <w:color w:val="auto"/>
        </w:rPr>
        <w:t>Czytelność, styl i dokumentowanie kodu</w:t>
      </w:r>
    </w:p>
    <w:p>
      <w:pPr>
        <w:pStyle w:val="BodyText"/>
        <w:spacing w:before="170" w:after="113"/>
        <w:rPr/>
      </w:pPr>
      <w:r>
        <w:rPr/>
        <w:t>Kod powinien mieć spójne nazewnictwo, formatowanie i strukturę. Nazwy muszą opisywać znaczenie biznesowe:</w:t>
      </w:r>
    </w:p>
    <w:p>
      <w:pPr>
        <w:pStyle w:val="Normal"/>
        <w:shd w:fill="111111" w:val="clear"/>
        <w:suppressAutoHyphens w:val="false"/>
        <w:spacing w:lineRule="auto" w:line="276" w:before="170" w:after="113"/>
        <w:jc w:val="both"/>
        <w:rPr>
          <w:sz w:val="22"/>
        </w:rPr>
      </w:pPr>
      <w:r>
        <w:rPr>
          <w:rStyle w:val="Tekstrdowy"/>
          <w:rFonts w:ascii="Droid Sans Mono;monospace;monospace" w:hAnsi="Droid Sans Mono;monospace;monospace"/>
          <w:b w:val="false"/>
          <w:color w:val="D4D4D4"/>
          <w:sz w:val="21"/>
          <w:shd w:fill="auto" w:val="clear"/>
        </w:rPr>
        <w:t>//</w:t>
      </w:r>
      <w:r>
        <w:rPr>
          <w:rStyle w:val="Tekstrdowy"/>
          <w:rFonts w:ascii="Droid Sans Mono;monospace;monospace" w:hAnsi="Droid Sans Mono;monospace;monospace"/>
          <w:b w:val="false"/>
          <w:color w:val="CCCCCC"/>
          <w:sz w:val="21"/>
          <w:shd w:fill="auto" w:val="clear"/>
        </w:rPr>
        <w:t xml:space="preserve"> Poprawnie</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calculateQuestionDwellTime()</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finalizeAttempt()</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isAttemptExpired</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rPr>
          <w:highlight w:val="none"/>
          <w:shd w:fill="auto" w:val="clear"/>
        </w:rPr>
      </w:pPr>
      <w:r>
        <w:rPr>
          <w:shd w:fill="auto" w:val="clear"/>
        </w:rPr>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D4D4D4"/>
          <w:sz w:val="21"/>
          <w:shd w:fill="auto" w:val="clear"/>
        </w:rPr>
        <w:t>//</w:t>
      </w:r>
      <w:r>
        <w:rPr>
          <w:rFonts w:ascii="Droid Sans Mono;monospace;monospace" w:hAnsi="Droid Sans Mono;monospace;monospace"/>
          <w:b w:val="false"/>
          <w:color w:val="CCCCCC"/>
          <w:sz w:val="21"/>
          <w:shd w:fill="auto" w:val="clear"/>
        </w:rPr>
        <w:t xml:space="preserve"> Niepoprawnie</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calc()</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rFonts w:ascii="Droid Sans Mono;monospace;monospace" w:hAnsi="Droid Sans Mono;monospace;monospace"/>
          <w:b w:val="false"/>
          <w:color w:val="CCCCCC"/>
          <w:sz w:val="21"/>
          <w:highlight w:val="none"/>
          <w:shd w:fill="auto" w:val="clear"/>
        </w:rPr>
      </w:pPr>
      <w:r>
        <w:rPr>
          <w:rFonts w:ascii="Droid Sans Mono;monospace;monospace" w:hAnsi="Droid Sans Mono;monospace;monospace"/>
          <w:b w:val="false"/>
          <w:color w:val="CCCCCC"/>
          <w:sz w:val="21"/>
          <w:shd w:fill="auto" w:val="clear"/>
        </w:rPr>
        <w:t>doIt()</w:t>
      </w:r>
      <w:r>
        <w:rPr>
          <w:rFonts w:ascii="Droid Sans Mono;monospace;monospace" w:hAnsi="Droid Sans Mono;monospace;monospace"/>
          <w:b w:val="false"/>
          <w:color w:val="F44747"/>
          <w:sz w:val="21"/>
          <w:shd w:fill="auto" w:val="clear"/>
        </w:rPr>
        <w:t>;</w:t>
      </w:r>
    </w:p>
    <w:p>
      <w:pPr>
        <w:pStyle w:val="Normal"/>
        <w:shd w:fill="111111" w:val="clear"/>
        <w:spacing w:lineRule="atLeast" w:line="285" w:before="0" w:after="0"/>
        <w:ind w:hanging="0" w:left="0" w:right="0"/>
        <w:rPr>
          <w:sz w:val="21"/>
        </w:rPr>
      </w:pPr>
      <w:r>
        <w:rPr>
          <w:rFonts w:ascii="Droid Sans Mono;monospace;monospace" w:hAnsi="Droid Sans Mono;monospace;monospace"/>
          <w:b w:val="false"/>
          <w:color w:val="CCCCCC"/>
          <w:sz w:val="21"/>
          <w:shd w:fill="auto" w:val="clear"/>
        </w:rPr>
        <w:t>flag1</w:t>
      </w:r>
      <w:r>
        <w:rPr>
          <w:rFonts w:ascii="Droid Sans Mono;monospace;monospace" w:hAnsi="Droid Sans Mono;monospace;monospace"/>
          <w:b w:val="false"/>
          <w:color w:val="F44747"/>
          <w:sz w:val="21"/>
          <w:shd w:fill="auto" w:val="clear"/>
        </w:rPr>
        <w:t>;</w:t>
      </w:r>
    </w:p>
    <w:p>
      <w:pPr>
        <w:pStyle w:val="BodyText"/>
        <w:spacing w:before="170" w:after="113"/>
        <w:rPr/>
      </w:pPr>
      <w:r>
        <w:rPr/>
        <w:t>Komentarze powinny wyjaśniać przyczyny decyzji, nietypowe ograniczenia i reguły biznesowe. Nie powinny powtarzać literalnie treści kodu.</w:t>
      </w:r>
    </w:p>
    <w:p>
      <w:pPr>
        <w:pStyle w:val="SourceCode"/>
        <w:spacing w:before="0" w:after="29"/>
        <w:rPr/>
      </w:pPr>
      <w:r>
        <w:rPr>
          <w:rStyle w:val="Tekstrdowy"/>
          <w:shd w:fill="000000" w:val="clear"/>
        </w:rPr>
        <w:t>// Zegar klienta służy wyłącznie do wizualizacji.</w:t>
      </w:r>
    </w:p>
    <w:p>
      <w:pPr>
        <w:pStyle w:val="SourceCode"/>
        <w:spacing w:before="0" w:after="29"/>
        <w:rPr/>
      </w:pPr>
      <w:r>
        <w:rPr>
          <w:rStyle w:val="Tekstrdowy"/>
          <w:shd w:fill="000000" w:val="clear"/>
        </w:rPr>
        <w:t>// Serwer weryfikuje termin wygaśnięcia przy każdym zapisie.</w:t>
      </w:r>
    </w:p>
    <w:p>
      <w:pPr>
        <w:pStyle w:val="SourceCode"/>
        <w:spacing w:before="0" w:after="29"/>
        <w:rPr/>
      </w:pPr>
      <w:r>
        <w:rPr>
          <w:rStyle w:val="Tekstrdowy"/>
          <w:shd w:fill="000000" w:val="clear"/>
        </w:rPr>
        <w:t>const remainingTime = calculateRemainingTime(expiresAt);</w:t>
      </w:r>
    </w:p>
    <w:p>
      <w:pPr>
        <w:pStyle w:val="BodyText"/>
        <w:spacing w:before="170" w:after="113"/>
        <w:rPr/>
      </w:pPr>
      <w:r>
        <w:rPr/>
        <w:t>Projekt powinien stosować automatyczne formatowanie i analizę statyczną, np. ESLint, Prettier i reguły TypeScript. W repozytorium należy utrzymywać dokumentację uruchomienia, konfiguracji środowiska, migracji bazy, procedury testowania oraz opis zmiennych środowiskowych.</w:t>
      </w:r>
    </w:p>
    <w:p>
      <w:pPr>
        <w:pStyle w:val="Heading2"/>
        <w:rPr>
          <w:b/>
          <w:bCs/>
          <w:color w:val="auto"/>
        </w:rPr>
      </w:pPr>
      <w:r>
        <w:rPr>
          <w:b/>
          <w:bCs/>
          <w:color w:val="auto"/>
        </w:rPr>
        <w:t>Zarządzanie konfiguracją i danymi poufnymi</w:t>
      </w:r>
    </w:p>
    <w:p>
      <w:pPr>
        <w:pStyle w:val="BodyText"/>
        <w:spacing w:before="170" w:after="113"/>
        <w:rPr/>
      </w:pPr>
      <w:r>
        <w:rPr/>
        <w:t>Hasła, klucze API, sekrety sesji oraz dane dostępowe do bazy nie mogą znajdować się w kodzie źródłowym ani w repozytorium. Należy przekazywać je przez bezpiecznie zarządzane zmienne środowiskowe.</w:t>
      </w:r>
    </w:p>
    <w:p>
      <w:pPr>
        <w:pStyle w:val="Tekstwstpniesformatowany"/>
        <w:suppressAutoHyphens w:val="false"/>
        <w:spacing w:lineRule="auto" w:line="276" w:before="56" w:after="0"/>
        <w:jc w:val="both"/>
        <w:rPr>
          <w:sz w:val="22"/>
        </w:rPr>
      </w:pPr>
      <w:r>
        <w:rPr>
          <w:rStyle w:val="Tekstrdowy"/>
          <w:sz w:val="22"/>
        </w:rPr>
        <w:t>DATABASE_URL=...</w:t>
      </w:r>
    </w:p>
    <w:p>
      <w:pPr>
        <w:pStyle w:val="Tekstwstpniesformatowany"/>
        <w:suppressAutoHyphens w:val="false"/>
        <w:spacing w:lineRule="auto" w:line="276" w:before="56" w:after="0"/>
        <w:jc w:val="both"/>
        <w:rPr>
          <w:sz w:val="22"/>
        </w:rPr>
      </w:pPr>
      <w:r>
        <w:rPr>
          <w:rStyle w:val="Tekstrdowy"/>
          <w:sz w:val="22"/>
        </w:rPr>
        <w:t>OIDC_CLIENT_SECRET=...</w:t>
      </w:r>
    </w:p>
    <w:p>
      <w:pPr>
        <w:pStyle w:val="Tekstwstpniesformatowany"/>
        <w:suppressAutoHyphens w:val="false"/>
        <w:spacing w:lineRule="auto" w:line="276" w:before="56" w:after="0"/>
        <w:jc w:val="both"/>
        <w:rPr>
          <w:sz w:val="22"/>
        </w:rPr>
      </w:pPr>
      <w:r>
        <w:rPr>
          <w:rStyle w:val="Tekstrdowy"/>
          <w:sz w:val="22"/>
        </w:rPr>
        <w:t>SESSION_SECRET=...</w:t>
      </w:r>
    </w:p>
    <w:p>
      <w:pPr>
        <w:pStyle w:val="Tekstwstpniesformatowany"/>
        <w:suppressAutoHyphens w:val="false"/>
        <w:spacing w:lineRule="auto" w:line="276" w:before="56" w:after="0"/>
        <w:jc w:val="both"/>
        <w:rPr>
          <w:sz w:val="22"/>
        </w:rPr>
      </w:pPr>
      <w:r>
        <w:rPr>
          <w:rStyle w:val="Tekstrdowy"/>
          <w:sz w:val="22"/>
        </w:rPr>
        <w:t>STUDENT_INDEX_HMAC_KEY=...</w:t>
      </w:r>
    </w:p>
    <w:p>
      <w:pPr>
        <w:pStyle w:val="BodyText"/>
        <w:spacing w:before="170" w:after="113"/>
        <w:rPr/>
      </w:pPr>
      <w:r>
        <w:rPr/>
        <w:t xml:space="preserve">Plik </w:t>
      </w:r>
      <w:r>
        <w:rPr>
          <w:rStyle w:val="Tekstrdowy"/>
        </w:rPr>
        <w:t>.env</w:t>
      </w:r>
      <w:r>
        <w:rPr/>
        <w:t xml:space="preserve"> powinien być ignorowany przez Git, natomiast repozytorium może zawierać plik </w:t>
      </w:r>
      <w:r>
        <w:rPr>
          <w:rStyle w:val="Tekstrdowy"/>
        </w:rPr>
        <w:t>.env.example</w:t>
      </w:r>
      <w:r>
        <w:rPr/>
        <w:t xml:space="preserve"> opisujący wymagane nazwy zmiennych bez wartości poufnych. Aplikacja powinna walidować konfigurację przy uruchamianiu i przerwać start, jeżeli brakuje wymaganych parametrów.</w:t>
      </w:r>
    </w:p>
    <w:p>
      <w:pPr>
        <w:pStyle w:val="Heading2"/>
        <w:rPr>
          <w:b/>
          <w:bCs/>
          <w:color w:val="auto"/>
        </w:rPr>
      </w:pPr>
      <w:r>
        <w:rPr>
          <w:b/>
          <w:bCs/>
          <w:color w:val="auto"/>
        </w:rPr>
        <w:t>Testowanie</w:t>
      </w:r>
    </w:p>
    <w:p>
      <w:pPr>
        <w:pStyle w:val="BodyText"/>
        <w:spacing w:before="170" w:after="113"/>
        <w:rPr/>
      </w:pPr>
      <w:r>
        <w:rPr/>
        <w:t>Kod powinien być objęty kilkoma poziomami testów:</w:t>
      </w:r>
    </w:p>
    <w:p>
      <w:pPr>
        <w:pStyle w:val="BodyText"/>
        <w:numPr>
          <w:ilvl w:val="0"/>
          <w:numId w:val="10"/>
        </w:numPr>
        <w:tabs>
          <w:tab w:val="clear" w:pos="720"/>
          <w:tab w:val="left" w:pos="0" w:leader="none"/>
        </w:tabs>
        <w:spacing w:before="0" w:after="0"/>
        <w:ind w:hanging="283" w:left="709"/>
        <w:rPr/>
      </w:pPr>
      <w:r>
        <w:rPr/>
        <w:t>testy jednostkowe — funkcje punktowania, obliczanie czasu, walidacja;</w:t>
      </w:r>
    </w:p>
    <w:p>
      <w:pPr>
        <w:pStyle w:val="BodyText"/>
        <w:numPr>
          <w:ilvl w:val="0"/>
          <w:numId w:val="10"/>
        </w:numPr>
        <w:tabs>
          <w:tab w:val="clear" w:pos="720"/>
          <w:tab w:val="left" w:pos="0" w:leader="none"/>
        </w:tabs>
        <w:spacing w:before="0" w:after="0"/>
        <w:ind w:hanging="283" w:left="709"/>
        <w:rPr/>
      </w:pPr>
      <w:r>
        <w:rPr/>
        <w:t>testy komponentów — formularze i nawigacja;</w:t>
      </w:r>
    </w:p>
    <w:p>
      <w:pPr>
        <w:pStyle w:val="BodyText"/>
        <w:numPr>
          <w:ilvl w:val="0"/>
          <w:numId w:val="10"/>
        </w:numPr>
        <w:tabs>
          <w:tab w:val="clear" w:pos="720"/>
          <w:tab w:val="left" w:pos="0" w:leader="none"/>
        </w:tabs>
        <w:spacing w:before="0" w:after="0"/>
        <w:ind w:hanging="283" w:left="709"/>
        <w:rPr/>
      </w:pPr>
      <w:r>
        <w:rPr/>
        <w:t>testy integracyjne — API i baza danych;</w:t>
      </w:r>
    </w:p>
    <w:p>
      <w:pPr>
        <w:pStyle w:val="BodyText"/>
        <w:numPr>
          <w:ilvl w:val="0"/>
          <w:numId w:val="10"/>
        </w:numPr>
        <w:tabs>
          <w:tab w:val="clear" w:pos="720"/>
          <w:tab w:val="left" w:pos="0" w:leader="none"/>
        </w:tabs>
        <w:spacing w:before="0" w:after="0"/>
        <w:ind w:hanging="283" w:left="709"/>
        <w:rPr/>
      </w:pPr>
      <w:r>
        <w:rPr/>
        <w:t>testy E2E — pełne podejście studenta;</w:t>
      </w:r>
    </w:p>
    <w:p>
      <w:pPr>
        <w:pStyle w:val="BodyText"/>
        <w:numPr>
          <w:ilvl w:val="0"/>
          <w:numId w:val="10"/>
        </w:numPr>
        <w:tabs>
          <w:tab w:val="clear" w:pos="720"/>
          <w:tab w:val="left" w:pos="0" w:leader="none"/>
        </w:tabs>
        <w:spacing w:before="0" w:after="0"/>
        <w:ind w:hanging="283" w:left="709"/>
        <w:rPr/>
      </w:pPr>
      <w:r>
        <w:rPr/>
        <w:t>testy bezpieczeństwa — autoryzacja, XSS, CSRF, rate limiting;</w:t>
      </w:r>
    </w:p>
    <w:p>
      <w:pPr>
        <w:pStyle w:val="BodyText"/>
        <w:numPr>
          <w:ilvl w:val="0"/>
          <w:numId w:val="10"/>
        </w:numPr>
        <w:tabs>
          <w:tab w:val="clear" w:pos="720"/>
          <w:tab w:val="left" w:pos="0" w:leader="none"/>
        </w:tabs>
        <w:spacing w:before="0" w:after="0"/>
        <w:ind w:hanging="283" w:left="709"/>
        <w:rPr/>
      </w:pPr>
      <w:r>
        <w:rPr/>
        <w:t>testy dostępności — klawiatura, czytnik ekranowy, automatyczne audyty;</w:t>
      </w:r>
    </w:p>
    <w:p>
      <w:pPr>
        <w:pStyle w:val="BodyText"/>
        <w:numPr>
          <w:ilvl w:val="0"/>
          <w:numId w:val="10"/>
        </w:numPr>
        <w:tabs>
          <w:tab w:val="clear" w:pos="720"/>
          <w:tab w:val="left" w:pos="0" w:leader="none"/>
        </w:tabs>
        <w:spacing w:before="0" w:after="0"/>
        <w:ind w:hanging="283" w:left="709"/>
        <w:rPr/>
      </w:pPr>
      <w:r>
        <w:rPr/>
        <w:t>testy obciążeniowe — jednoczesne rozpoczęcie i zakończenie wejściówek;</w:t>
      </w:r>
    </w:p>
    <w:p>
      <w:pPr>
        <w:pStyle w:val="BodyText"/>
        <w:numPr>
          <w:ilvl w:val="0"/>
          <w:numId w:val="10"/>
        </w:numPr>
        <w:tabs>
          <w:tab w:val="clear" w:pos="720"/>
          <w:tab w:val="left" w:pos="0" w:leader="none"/>
        </w:tabs>
        <w:spacing w:before="0" w:after="0"/>
        <w:ind w:hanging="283" w:left="709"/>
        <w:rPr/>
      </w:pPr>
      <w:r>
        <w:rPr/>
        <w:t>testy awarii — utrata sieci, ponowne wysłanie, wygaśnięcie sesji.</w:t>
      </w:r>
    </w:p>
    <w:p>
      <w:pPr>
        <w:pStyle w:val="BodyText"/>
        <w:spacing w:before="170" w:after="113"/>
        <w:rPr/>
      </w:pPr>
      <w:r>
        <w:rPr/>
        <w:t>Kluczowe scenariusze E2E powinny obejmować:</w:t>
      </w:r>
    </w:p>
    <w:p>
      <w:pPr>
        <w:pStyle w:val="SourceCode"/>
        <w:spacing w:before="0" w:after="0"/>
        <w:rPr/>
      </w:pPr>
      <w:r>
        <w:rPr>
          <w:rStyle w:val="Tekstrdowy"/>
        </w:rPr>
        <w:t>1. Student rozpoczyna dozwolone podejście.</w:t>
      </w:r>
    </w:p>
    <w:p>
      <w:pPr>
        <w:pStyle w:val="SourceCode"/>
        <w:spacing w:before="0" w:after="0"/>
        <w:rPr/>
      </w:pPr>
      <w:r>
        <w:rPr>
          <w:rStyle w:val="Tekstrdowy"/>
        </w:rPr>
        <w:t>2. Odpowiedź zostaje automatycznie zapisana.</w:t>
      </w:r>
    </w:p>
    <w:p>
      <w:pPr>
        <w:pStyle w:val="SourceCode"/>
        <w:spacing w:before="0" w:after="0"/>
        <w:rPr/>
      </w:pPr>
      <w:r>
        <w:rPr>
          <w:rStyle w:val="Tekstrdowy"/>
        </w:rPr>
        <w:t>3. Odświeżenie strony odtwarza stan podejścia.</w:t>
      </w:r>
    </w:p>
    <w:p>
      <w:pPr>
        <w:pStyle w:val="SourceCode"/>
        <w:spacing w:before="0" w:after="0"/>
        <w:rPr/>
      </w:pPr>
      <w:r>
        <w:rPr>
          <w:rStyle w:val="Tekstrdowy"/>
        </w:rPr>
        <w:t>4. Utrata sieci nie powoduje utraty odpowiedzi.</w:t>
      </w:r>
    </w:p>
    <w:p>
      <w:pPr>
        <w:pStyle w:val="SourceCode"/>
        <w:spacing w:before="0" w:after="0"/>
        <w:rPr/>
      </w:pPr>
      <w:r>
        <w:rPr>
          <w:rStyle w:val="Tekstrdowy"/>
        </w:rPr>
        <w:t>5. Próba zapisu po upływie czasu jest odrzucana przez serwer.</w:t>
      </w:r>
    </w:p>
    <w:p>
      <w:pPr>
        <w:pStyle w:val="SourceCode"/>
        <w:spacing w:before="0" w:after="0"/>
        <w:rPr/>
      </w:pPr>
      <w:r>
        <w:rPr>
          <w:rStyle w:val="Tekstrdowy"/>
        </w:rPr>
        <w:t>6. Dwukrotne zakończenie podejścia nie tworzy dwóch wyników.</w:t>
      </w:r>
    </w:p>
    <w:p>
      <w:pPr>
        <w:pStyle w:val="SourceCode"/>
        <w:spacing w:before="0" w:after="0"/>
        <w:rPr/>
      </w:pPr>
      <w:r>
        <w:rPr>
          <w:rStyle w:val="Tekstrdowy"/>
        </w:rPr>
        <w:t>7. Student nie może odczytać wyników innego studenta.</w:t>
      </w:r>
    </w:p>
    <w:p>
      <w:pPr>
        <w:pStyle w:val="SourceCode"/>
        <w:spacing w:before="0" w:after="0"/>
        <w:rPr/>
      </w:pPr>
      <w:r>
        <w:rPr>
          <w:rStyle w:val="Tekstrdowy"/>
        </w:rPr>
        <w:t>8. Prowadzący widzi wyłącznie swoje kursy.</w:t>
      </w:r>
    </w:p>
    <w:p>
      <w:pPr>
        <w:pStyle w:val="SourceCode"/>
        <w:spacing w:before="0" w:after="0"/>
        <w:rPr/>
      </w:pPr>
      <w:r>
        <w:rPr>
          <w:rStyle w:val="Tekstrdowy"/>
        </w:rPr>
        <w:t>9. Dane telemetryczne nie zawierają wpisywanych znaków.</w:t>
      </w:r>
    </w:p>
    <w:p>
      <w:pPr>
        <w:pStyle w:val="Heading2"/>
        <w:rPr>
          <w:b/>
          <w:bCs/>
          <w:color w:val="auto"/>
        </w:rPr>
      </w:pPr>
      <w:r>
        <w:rPr>
          <w:b/>
          <w:bCs/>
          <w:color w:val="auto"/>
        </w:rPr>
        <w:t>Kontrola jakości i proces wytwarzania</w:t>
      </w:r>
    </w:p>
    <w:p>
      <w:pPr>
        <w:pStyle w:val="BodyText"/>
        <w:spacing w:before="170" w:after="113"/>
        <w:rPr/>
      </w:pPr>
      <w:r>
        <w:rPr/>
        <w:t>Każda zmiana powinna przechodzić przez przegląd kodu i automatyczny proces CI. Minimalny pipeline powinien wykonywać:</w:t>
      </w:r>
    </w:p>
    <w:p>
      <w:pPr>
        <w:pStyle w:val="SourceCode"/>
        <w:spacing w:before="0" w:after="0"/>
        <w:rPr/>
      </w:pPr>
      <w:r>
        <w:rPr>
          <w:rStyle w:val="Tekstrdowy"/>
        </w:rPr>
        <w:t>instalacja zależności</w:t>
      </w:r>
    </w:p>
    <w:p>
      <w:pPr>
        <w:pStyle w:val="SourceCode"/>
        <w:spacing w:before="0" w:after="0"/>
        <w:rPr/>
      </w:pPr>
      <w:r>
        <w:rPr>
          <w:rStyle w:val="Tekstrdowy"/>
        </w:rPr>
        <w:t xml:space="preserve">→ </w:t>
      </w:r>
      <w:r>
        <w:rPr>
          <w:rStyle w:val="Tekstrdowy"/>
        </w:rPr>
        <w:t>formatowanie</w:t>
      </w:r>
    </w:p>
    <w:p>
      <w:pPr>
        <w:pStyle w:val="SourceCode"/>
        <w:spacing w:before="0" w:after="0"/>
        <w:rPr/>
      </w:pPr>
      <w:r>
        <w:rPr>
          <w:rStyle w:val="Tekstrdowy"/>
        </w:rPr>
        <w:t xml:space="preserve">→ </w:t>
      </w:r>
      <w:r>
        <w:rPr>
          <w:rStyle w:val="Tekstrdowy"/>
        </w:rPr>
        <w:t>lint</w:t>
      </w:r>
    </w:p>
    <w:p>
      <w:pPr>
        <w:pStyle w:val="SourceCode"/>
        <w:spacing w:before="0" w:after="0"/>
        <w:rPr/>
      </w:pPr>
      <w:r>
        <w:rPr>
          <w:rStyle w:val="Tekstrdowy"/>
        </w:rPr>
        <w:t xml:space="preserve">→ </w:t>
      </w:r>
      <w:r>
        <w:rPr>
          <w:rStyle w:val="Tekstrdowy"/>
        </w:rPr>
        <w:t>kontrola typów</w:t>
      </w:r>
    </w:p>
    <w:p>
      <w:pPr>
        <w:pStyle w:val="SourceCode"/>
        <w:spacing w:before="0" w:after="0"/>
        <w:rPr/>
      </w:pPr>
      <w:r>
        <w:rPr>
          <w:rStyle w:val="Tekstrdowy"/>
        </w:rPr>
        <w:t xml:space="preserve">→ </w:t>
      </w:r>
      <w:r>
        <w:rPr>
          <w:rStyle w:val="Tekstrdowy"/>
        </w:rPr>
        <w:t>testy jednostkowe</w:t>
      </w:r>
    </w:p>
    <w:p>
      <w:pPr>
        <w:pStyle w:val="SourceCode"/>
        <w:spacing w:before="0" w:after="0"/>
        <w:rPr/>
      </w:pPr>
      <w:r>
        <w:rPr>
          <w:rStyle w:val="Tekstrdowy"/>
        </w:rPr>
        <w:t xml:space="preserve">→ </w:t>
      </w:r>
      <w:r>
        <w:rPr>
          <w:rStyle w:val="Tekstrdowy"/>
        </w:rPr>
        <w:t>testy integracyjne</w:t>
      </w:r>
    </w:p>
    <w:p>
      <w:pPr>
        <w:pStyle w:val="SourceCode"/>
        <w:spacing w:before="0" w:after="0"/>
        <w:rPr/>
      </w:pPr>
      <w:r>
        <w:rPr>
          <w:rStyle w:val="Tekstrdowy"/>
        </w:rPr>
        <w:t xml:space="preserve">→ </w:t>
      </w:r>
      <w:r>
        <w:rPr>
          <w:rStyle w:val="Tekstrdowy"/>
        </w:rPr>
        <w:t>budowanie aplikacji</w:t>
      </w:r>
    </w:p>
    <w:p>
      <w:pPr>
        <w:pStyle w:val="SourceCode"/>
        <w:spacing w:before="0" w:after="0"/>
        <w:rPr/>
      </w:pPr>
      <w:r>
        <w:rPr>
          <w:rStyle w:val="Tekstrdowy"/>
        </w:rPr>
        <w:t xml:space="preserve">→ </w:t>
      </w:r>
      <w:r>
        <w:rPr>
          <w:rStyle w:val="Tekstrdowy"/>
        </w:rPr>
        <w:t>skanowanie zależności</w:t>
      </w:r>
    </w:p>
    <w:p>
      <w:pPr>
        <w:pStyle w:val="SourceCode"/>
        <w:spacing w:before="0" w:after="0"/>
        <w:rPr/>
      </w:pPr>
      <w:r>
        <w:rPr>
          <w:rStyle w:val="Tekstrdowy"/>
        </w:rPr>
        <w:t xml:space="preserve">→ </w:t>
      </w:r>
      <w:r>
        <w:rPr>
          <w:rStyle w:val="Tekstrdowy"/>
        </w:rPr>
        <w:t>test migracji bazy</w:t>
      </w:r>
    </w:p>
    <w:p>
      <w:pPr>
        <w:pStyle w:val="SourceCode"/>
        <w:spacing w:before="0" w:after="0"/>
        <w:rPr/>
      </w:pPr>
      <w:r>
        <w:rPr>
          <w:rStyle w:val="Tekstrdowy"/>
        </w:rPr>
        <w:t xml:space="preserve">→ </w:t>
      </w:r>
      <w:r>
        <w:rPr>
          <w:rStyle w:val="Tekstrdowy"/>
        </w:rPr>
        <w:t>wdrożenie na środowisko testowe</w:t>
      </w:r>
    </w:p>
    <w:p>
      <w:pPr>
        <w:pStyle w:val="BodyText"/>
        <w:spacing w:before="170" w:after="113"/>
        <w:rPr/>
      </w:pPr>
      <w:r>
        <w:rPr/>
        <w:t>Zmiany schematu bazy należy realizować przez wersjonowane migracje. Nie wolno ręcznie modyfikować produkcyjnej bazy bez odtworzonego skryptu migracyjnego. Funkcje o podwyższonym ryzyku, zwłaszcza monitoring, automatyczne ocenianie i eksport danych, powinny wymagać dodatkowego przeglądu bezpieczeństwa oraz ochrony danych.</w:t>
      </w:r>
    </w:p>
    <w:p>
      <w:pPr>
        <w:pStyle w:val="Heading2"/>
        <w:rPr>
          <w:b/>
          <w:bCs/>
          <w:color w:val="auto"/>
        </w:rPr>
      </w:pPr>
      <w:r>
        <w:rPr>
          <w:b/>
          <w:bCs/>
          <w:color w:val="auto"/>
        </w:rPr>
        <w:t>Najważniejsza zasada projektowa</w:t>
      </w:r>
    </w:p>
    <w:p>
      <w:pPr>
        <w:pStyle w:val="BodyText"/>
        <w:spacing w:before="170" w:after="113"/>
        <w:rPr/>
      </w:pPr>
      <w:r>
        <w:rPr/>
        <w:t>W omawianym systemie prawidłowo napisany kod WEB powinien realizować funkcje dydaktyczne przy możliwie małej ingerencji w prywatność studenta. Frontend odpowiada za ergonomiczny interfejs i zbieranie jawnie określonych metadanych, lecz nie może być źródłem prawdy w zakresie czasu, uprawnień i wyniku. Backend musi weryfikować każdą operację, a baza danych wymuszać integralność i separację dostępu. Kod powinien być semantyczny, modułowy, typowany, testowany, dostępny cyfrowo i bezpieczny, natomiast monitoring — ograniczony, transparentny oraz technicznie odseparowany od mechanizmu wystawiania oceny.</w:t>
      </w:r>
    </w:p>
    <w:p>
      <w:pPr>
        <w:pStyle w:val="Heading2"/>
        <w:rPr/>
      </w:pPr>
      <w:r>
        <w:rPr>
          <w:rStyle w:val="Hyperlink"/>
          <w:b/>
          <w:bCs/>
          <w:color w:val="auto"/>
        </w:rPr>
        <w:t>Checklista wymagań dla platformy dydaktycznej</w:t>
      </w:r>
    </w:p>
    <w:p>
      <w:pPr>
        <w:pStyle w:val="BodyText"/>
        <w:spacing w:before="170" w:after="113"/>
        <w:rPr/>
      </w:pPr>
      <w:r>
        <w:rPr/>
        <w:t>Status należy oznaczać jako:</w:t>
      </w:r>
    </w:p>
    <w:p>
      <w:pPr>
        <w:pStyle w:val="BodyText"/>
        <w:numPr>
          <w:ilvl w:val="0"/>
          <w:numId w:val="11"/>
        </w:numPr>
        <w:tabs>
          <w:tab w:val="clear" w:pos="720"/>
          <w:tab w:val="left" w:pos="0" w:leader="none"/>
        </w:tabs>
        <w:spacing w:before="170" w:after="0"/>
        <w:ind w:hanging="283" w:left="709"/>
        <w:rPr/>
      </w:pPr>
      <w:r>
        <w:rPr/>
        <w:t xml:space="preserve">☐ </w:t>
      </w:r>
      <w:r>
        <w:rPr/>
        <w:t xml:space="preserve">niespełnione </w:t>
      </w:r>
    </w:p>
    <w:p>
      <w:pPr>
        <w:pStyle w:val="BodyText"/>
        <w:numPr>
          <w:ilvl w:val="0"/>
          <w:numId w:val="11"/>
        </w:numPr>
        <w:tabs>
          <w:tab w:val="clear" w:pos="720"/>
          <w:tab w:val="left" w:pos="0" w:leader="none"/>
        </w:tabs>
        <w:spacing w:before="170" w:after="0"/>
        <w:ind w:hanging="283" w:left="709"/>
        <w:rPr/>
      </w:pPr>
      <w:r>
        <w:rPr/>
        <w:t xml:space="preserve">◐ </w:t>
      </w:r>
      <w:r>
        <w:rPr/>
        <w:t xml:space="preserve">częściowo spełnione </w:t>
      </w:r>
    </w:p>
    <w:p>
      <w:pPr>
        <w:pStyle w:val="BodyText"/>
        <w:numPr>
          <w:ilvl w:val="0"/>
          <w:numId w:val="11"/>
        </w:numPr>
        <w:tabs>
          <w:tab w:val="clear" w:pos="720"/>
          <w:tab w:val="left" w:pos="0" w:leader="none"/>
        </w:tabs>
        <w:spacing w:before="170" w:after="0"/>
        <w:ind w:hanging="283" w:left="709"/>
        <w:rPr/>
      </w:pPr>
      <w:r>
        <w:rPr/>
        <w:t xml:space="preserve">☑ </w:t>
      </w:r>
      <w:r>
        <w:rPr/>
        <w:t xml:space="preserve">spełnione </w:t>
      </w:r>
    </w:p>
    <w:p>
      <w:pPr>
        <w:pStyle w:val="BodyText"/>
        <w:numPr>
          <w:ilvl w:val="0"/>
          <w:numId w:val="11"/>
        </w:numPr>
        <w:tabs>
          <w:tab w:val="clear" w:pos="720"/>
          <w:tab w:val="left" w:pos="0" w:leader="none"/>
        </w:tabs>
        <w:ind w:hanging="283" w:left="709"/>
        <w:rPr/>
      </w:pPr>
      <w:r>
        <w:rPr/>
        <w:t xml:space="preserve">N/D – nie dotyczy </w:t>
      </w:r>
    </w:p>
    <w:p>
      <w:pPr>
        <w:pStyle w:val="Heading3"/>
        <w:suppressAutoHyphens w:val="false"/>
        <w:spacing w:lineRule="auto" w:line="276" w:before="170" w:after="113"/>
        <w:jc w:val="both"/>
        <w:rPr>
          <w:b/>
          <w:bCs/>
          <w:color w:val="auto"/>
          <w:sz w:val="22"/>
        </w:rPr>
      </w:pPr>
      <w:r>
        <w:rPr>
          <w:b/>
          <w:bCs/>
          <w:color w:val="auto"/>
          <w:sz w:val="22"/>
        </w:rPr>
        <w:t>1. Zakres funkcjonalny</w:t>
      </w:r>
    </w:p>
    <w:p>
      <w:pPr>
        <w:pStyle w:val="BodyText"/>
        <w:numPr>
          <w:ilvl w:val="0"/>
          <w:numId w:val="29"/>
        </w:numPr>
        <w:spacing w:before="113" w:after="0"/>
        <w:rPr/>
      </w:pPr>
      <w:r>
        <w:rPr/>
        <w:t xml:space="preserve">☐ </w:t>
      </w:r>
      <w:r>
        <w:rPr/>
        <w:t xml:space="preserve">Strona umożliwia logowanie studentów i prowadzących. </w:t>
      </w:r>
    </w:p>
    <w:p>
      <w:pPr>
        <w:pStyle w:val="BodyText"/>
        <w:numPr>
          <w:ilvl w:val="0"/>
          <w:numId w:val="29"/>
        </w:numPr>
        <w:spacing w:before="170" w:after="0"/>
        <w:rPr/>
      </w:pPr>
      <w:r>
        <w:rPr/>
        <w:t xml:space="preserve">☐ </w:t>
      </w:r>
      <w:r>
        <w:rPr/>
        <w:t xml:space="preserve">Student jest identyfikowany przez konto uczelniane lub numer indeksu. </w:t>
      </w:r>
    </w:p>
    <w:p>
      <w:pPr>
        <w:pStyle w:val="BodyText"/>
        <w:numPr>
          <w:ilvl w:val="0"/>
          <w:numId w:val="12"/>
        </w:numPr>
        <w:tabs>
          <w:tab w:val="clear" w:pos="720"/>
          <w:tab w:val="left" w:pos="0" w:leader="none"/>
        </w:tabs>
        <w:spacing w:before="170" w:after="0"/>
        <w:ind w:hanging="283" w:left="709"/>
        <w:rPr/>
      </w:pPr>
      <w:r>
        <w:rPr/>
        <w:t xml:space="preserve">☐ </w:t>
      </w:r>
      <w:r>
        <w:rPr/>
        <w:t xml:space="preserve">System weryfikuje poprawność numeru indeksu. </w:t>
      </w:r>
    </w:p>
    <w:p>
      <w:pPr>
        <w:pStyle w:val="BodyText"/>
        <w:numPr>
          <w:ilvl w:val="0"/>
          <w:numId w:val="12"/>
        </w:numPr>
        <w:tabs>
          <w:tab w:val="clear" w:pos="720"/>
          <w:tab w:val="left" w:pos="0" w:leader="none"/>
        </w:tabs>
        <w:spacing w:before="170" w:after="0"/>
        <w:ind w:hanging="283" w:left="709"/>
        <w:rPr/>
      </w:pPr>
      <w:r>
        <w:rPr/>
        <w:t xml:space="preserve">☐ </w:t>
      </w:r>
      <w:r>
        <w:rPr/>
        <w:t xml:space="preserve">Student widzi wyłącznie kursy, do których jest przypisany. </w:t>
      </w:r>
    </w:p>
    <w:p>
      <w:pPr>
        <w:pStyle w:val="BodyText"/>
        <w:numPr>
          <w:ilvl w:val="0"/>
          <w:numId w:val="12"/>
        </w:numPr>
        <w:tabs>
          <w:tab w:val="clear" w:pos="720"/>
          <w:tab w:val="left" w:pos="0" w:leader="none"/>
        </w:tabs>
        <w:spacing w:before="170" w:after="0"/>
        <w:ind w:hanging="283" w:left="709"/>
        <w:rPr/>
      </w:pPr>
      <w:r>
        <w:rPr/>
        <w:t xml:space="preserve">☐ </w:t>
      </w:r>
      <w:r>
        <w:rPr/>
        <w:t xml:space="preserve">Prowadzący widzi wyłącznie własne kursy i grupy. </w:t>
      </w:r>
    </w:p>
    <w:p>
      <w:pPr>
        <w:pStyle w:val="BodyText"/>
        <w:numPr>
          <w:ilvl w:val="0"/>
          <w:numId w:val="12"/>
        </w:numPr>
        <w:tabs>
          <w:tab w:val="clear" w:pos="720"/>
          <w:tab w:val="left" w:pos="0" w:leader="none"/>
        </w:tabs>
        <w:spacing w:before="170" w:after="0"/>
        <w:ind w:hanging="283" w:left="709"/>
        <w:rPr/>
      </w:pPr>
      <w:r>
        <w:rPr/>
        <w:t xml:space="preserve">☐ </w:t>
      </w:r>
      <w:r>
        <w:rPr/>
        <w:t xml:space="preserve">Strona umożliwia publikowanie materiałów dydaktycznych. </w:t>
      </w:r>
    </w:p>
    <w:p>
      <w:pPr>
        <w:pStyle w:val="BodyText"/>
        <w:numPr>
          <w:ilvl w:val="0"/>
          <w:numId w:val="12"/>
        </w:numPr>
        <w:tabs>
          <w:tab w:val="clear" w:pos="720"/>
          <w:tab w:val="left" w:pos="0" w:leader="none"/>
        </w:tabs>
        <w:spacing w:before="170" w:after="0"/>
        <w:ind w:hanging="283" w:left="709"/>
        <w:rPr/>
      </w:pPr>
      <w:r>
        <w:rPr/>
        <w:t xml:space="preserve">☐ </w:t>
      </w:r>
      <w:r>
        <w:rPr/>
        <w:t xml:space="preserve">Materiały można przypisać do kursu, grupy, tematu lub tygodnia. </w:t>
      </w:r>
    </w:p>
    <w:p>
      <w:pPr>
        <w:pStyle w:val="BodyText"/>
        <w:numPr>
          <w:ilvl w:val="0"/>
          <w:numId w:val="12"/>
        </w:numPr>
        <w:tabs>
          <w:tab w:val="clear" w:pos="720"/>
          <w:tab w:val="left" w:pos="0" w:leader="none"/>
        </w:tabs>
        <w:spacing w:before="170" w:after="0"/>
        <w:ind w:hanging="283" w:left="709"/>
        <w:rPr/>
      </w:pPr>
      <w:r>
        <w:rPr/>
        <w:t xml:space="preserve">☐ </w:t>
      </w:r>
      <w:r>
        <w:rPr/>
        <w:t xml:space="preserve">Materiały mogą mieć określoną datę publikacji i wycofania. </w:t>
      </w:r>
    </w:p>
    <w:p>
      <w:pPr>
        <w:pStyle w:val="BodyText"/>
        <w:numPr>
          <w:ilvl w:val="0"/>
          <w:numId w:val="12"/>
        </w:numPr>
        <w:tabs>
          <w:tab w:val="clear" w:pos="720"/>
          <w:tab w:val="left" w:pos="0" w:leader="none"/>
        </w:tabs>
        <w:spacing w:before="170" w:after="0"/>
        <w:ind w:hanging="283" w:left="709"/>
        <w:rPr/>
      </w:pPr>
      <w:r>
        <w:rPr/>
        <w:t xml:space="preserve">☐ </w:t>
      </w:r>
      <w:r>
        <w:rPr/>
        <w:t xml:space="preserve">System obsługuje pliki PDF, prezentacje, odnośniki i materiały tekstowe. </w:t>
      </w:r>
    </w:p>
    <w:p>
      <w:pPr>
        <w:pStyle w:val="BodyText"/>
        <w:numPr>
          <w:ilvl w:val="0"/>
          <w:numId w:val="12"/>
        </w:numPr>
        <w:tabs>
          <w:tab w:val="clear" w:pos="720"/>
          <w:tab w:val="left" w:pos="0" w:leader="none"/>
        </w:tabs>
        <w:spacing w:before="170" w:after="0"/>
        <w:ind w:hanging="283" w:left="709"/>
        <w:rPr/>
      </w:pPr>
      <w:r>
        <w:rPr/>
        <w:t xml:space="preserve">☐ </w:t>
      </w:r>
      <w:r>
        <w:rPr/>
        <w:t xml:space="preserve">Prowadzący może tworzyć, edytować, kopiować i usuwać wejściówki. </w:t>
      </w:r>
    </w:p>
    <w:p>
      <w:pPr>
        <w:pStyle w:val="BodyText"/>
        <w:numPr>
          <w:ilvl w:val="0"/>
          <w:numId w:val="12"/>
        </w:numPr>
        <w:tabs>
          <w:tab w:val="clear" w:pos="720"/>
          <w:tab w:val="left" w:pos="0" w:leader="none"/>
        </w:tabs>
        <w:spacing w:before="170" w:after="0"/>
        <w:ind w:hanging="283" w:left="709"/>
        <w:rPr/>
      </w:pPr>
      <w:r>
        <w:rPr/>
        <w:t xml:space="preserve">☐ </w:t>
      </w:r>
      <w:r>
        <w:rPr/>
        <w:t xml:space="preserve">Możliwe jest określenie czasu trwania wejściówki. </w:t>
      </w:r>
    </w:p>
    <w:p>
      <w:pPr>
        <w:pStyle w:val="BodyText"/>
        <w:numPr>
          <w:ilvl w:val="0"/>
          <w:numId w:val="12"/>
        </w:numPr>
        <w:tabs>
          <w:tab w:val="clear" w:pos="720"/>
          <w:tab w:val="left" w:pos="0" w:leader="none"/>
        </w:tabs>
        <w:spacing w:before="170" w:after="0"/>
        <w:ind w:hanging="283" w:left="709"/>
        <w:rPr/>
      </w:pPr>
      <w:r>
        <w:rPr/>
        <w:t xml:space="preserve">☐ </w:t>
      </w:r>
      <w:r>
        <w:rPr/>
        <w:t xml:space="preserve">Możliwe jest określenie okna dostępności wejściówki. </w:t>
      </w:r>
    </w:p>
    <w:p>
      <w:pPr>
        <w:pStyle w:val="BodyText"/>
        <w:numPr>
          <w:ilvl w:val="0"/>
          <w:numId w:val="12"/>
        </w:numPr>
        <w:tabs>
          <w:tab w:val="clear" w:pos="720"/>
          <w:tab w:val="left" w:pos="0" w:leader="none"/>
        </w:tabs>
        <w:spacing w:before="170" w:after="0"/>
        <w:ind w:hanging="283" w:left="709"/>
        <w:rPr/>
      </w:pPr>
      <w:r>
        <w:rPr/>
        <w:t xml:space="preserve">☐ </w:t>
      </w:r>
      <w:r>
        <w:rPr/>
        <w:t xml:space="preserve">Możliwe jest ograniczenie liczby podejść. </w:t>
      </w:r>
    </w:p>
    <w:p>
      <w:pPr>
        <w:pStyle w:val="BodyText"/>
        <w:numPr>
          <w:ilvl w:val="0"/>
          <w:numId w:val="12"/>
        </w:numPr>
        <w:tabs>
          <w:tab w:val="clear" w:pos="720"/>
          <w:tab w:val="left" w:pos="0" w:leader="none"/>
        </w:tabs>
        <w:spacing w:before="170" w:after="0"/>
        <w:ind w:hanging="283" w:left="709"/>
        <w:rPr/>
      </w:pPr>
      <w:r>
        <w:rPr/>
        <w:t xml:space="preserve">☐ </w:t>
      </w:r>
      <w:r>
        <w:rPr/>
        <w:t xml:space="preserve">Możliwe jest przypisanie wejściówki do konkretnej grupy. </w:t>
      </w:r>
    </w:p>
    <w:p>
      <w:pPr>
        <w:pStyle w:val="BodyText"/>
        <w:numPr>
          <w:ilvl w:val="0"/>
          <w:numId w:val="12"/>
        </w:numPr>
        <w:tabs>
          <w:tab w:val="clear" w:pos="720"/>
          <w:tab w:val="left" w:pos="0" w:leader="none"/>
        </w:tabs>
        <w:spacing w:before="170" w:after="0"/>
        <w:ind w:hanging="283" w:left="709"/>
        <w:rPr/>
      </w:pPr>
      <w:r>
        <w:rPr/>
        <w:t xml:space="preserve">☐ </w:t>
      </w:r>
      <w:r>
        <w:rPr/>
        <w:t xml:space="preserve">System obsługuje co najmniej pytania jednokrotnego i wielokrotnego wyboru. </w:t>
      </w:r>
    </w:p>
    <w:p>
      <w:pPr>
        <w:pStyle w:val="BodyText"/>
        <w:numPr>
          <w:ilvl w:val="0"/>
          <w:numId w:val="12"/>
        </w:numPr>
        <w:tabs>
          <w:tab w:val="clear" w:pos="720"/>
          <w:tab w:val="left" w:pos="0" w:leader="none"/>
        </w:tabs>
        <w:spacing w:before="170" w:after="0"/>
        <w:ind w:hanging="283" w:left="709"/>
        <w:rPr/>
      </w:pPr>
      <w:r>
        <w:rPr/>
        <w:t xml:space="preserve">☐ </w:t>
      </w:r>
      <w:r>
        <w:rPr/>
        <w:t xml:space="preserve">Kolejność pytań może być stała lub losowa. </w:t>
      </w:r>
    </w:p>
    <w:p>
      <w:pPr>
        <w:pStyle w:val="BodyText"/>
        <w:numPr>
          <w:ilvl w:val="0"/>
          <w:numId w:val="12"/>
        </w:numPr>
        <w:tabs>
          <w:tab w:val="clear" w:pos="720"/>
          <w:tab w:val="left" w:pos="0" w:leader="none"/>
        </w:tabs>
        <w:spacing w:before="170" w:after="0"/>
        <w:ind w:hanging="283" w:left="709"/>
        <w:rPr/>
      </w:pPr>
      <w:r>
        <w:rPr/>
        <w:t xml:space="preserve">☐ </w:t>
      </w:r>
      <w:r>
        <w:rPr/>
        <w:t xml:space="preserve">Kolejność odpowiedzi może być losowana. </w:t>
      </w:r>
    </w:p>
    <w:p>
      <w:pPr>
        <w:pStyle w:val="BodyText"/>
        <w:numPr>
          <w:ilvl w:val="0"/>
          <w:numId w:val="12"/>
        </w:numPr>
        <w:tabs>
          <w:tab w:val="clear" w:pos="720"/>
          <w:tab w:val="left" w:pos="0" w:leader="none"/>
        </w:tabs>
        <w:spacing w:before="170" w:after="0"/>
        <w:ind w:hanging="283" w:left="709"/>
        <w:rPr/>
      </w:pPr>
      <w:r>
        <w:rPr/>
        <w:t xml:space="preserve">☐ </w:t>
      </w:r>
      <w:r>
        <w:rPr/>
        <w:t xml:space="preserve">Punktacja jest konfigurowalna dla każdego pytania. </w:t>
      </w:r>
    </w:p>
    <w:p>
      <w:pPr>
        <w:pStyle w:val="BodyText"/>
        <w:numPr>
          <w:ilvl w:val="0"/>
          <w:numId w:val="12"/>
        </w:numPr>
        <w:tabs>
          <w:tab w:val="clear" w:pos="720"/>
          <w:tab w:val="left" w:pos="0" w:leader="none"/>
        </w:tabs>
        <w:spacing w:before="170" w:after="0"/>
        <w:ind w:hanging="283" w:left="709"/>
        <w:rPr/>
      </w:pPr>
      <w:r>
        <w:rPr/>
        <w:t xml:space="preserve">☐ </w:t>
      </w:r>
      <w:r>
        <w:rPr/>
        <w:t xml:space="preserve">Klucz poprawnych odpowiedzi nie jest przesyłany do przeglądarki studenta. </w:t>
      </w:r>
    </w:p>
    <w:p>
      <w:pPr>
        <w:pStyle w:val="BodyText"/>
        <w:numPr>
          <w:ilvl w:val="0"/>
          <w:numId w:val="12"/>
        </w:numPr>
        <w:tabs>
          <w:tab w:val="clear" w:pos="720"/>
          <w:tab w:val="left" w:pos="0" w:leader="none"/>
        </w:tabs>
        <w:spacing w:before="170" w:after="0"/>
        <w:ind w:hanging="283" w:left="709"/>
        <w:rPr/>
      </w:pPr>
      <w:r>
        <w:rPr/>
        <w:t xml:space="preserve">☐ </w:t>
      </w:r>
      <w:r>
        <w:rPr/>
        <w:t xml:space="preserve">Odpowiedzi są zapisywane automatycznie. </w:t>
      </w:r>
    </w:p>
    <w:p>
      <w:pPr>
        <w:pStyle w:val="BodyText"/>
        <w:numPr>
          <w:ilvl w:val="0"/>
          <w:numId w:val="12"/>
        </w:numPr>
        <w:tabs>
          <w:tab w:val="clear" w:pos="720"/>
          <w:tab w:val="left" w:pos="0" w:leader="none"/>
        </w:tabs>
        <w:spacing w:before="170" w:after="0"/>
        <w:ind w:hanging="283" w:left="709"/>
        <w:rPr/>
      </w:pPr>
      <w:r>
        <w:rPr/>
        <w:t xml:space="preserve">☐ </w:t>
      </w:r>
      <w:r>
        <w:rPr/>
        <w:t xml:space="preserve">Student otrzymuje informację o poprawnym zapisaniu odpowiedzi. </w:t>
      </w:r>
    </w:p>
    <w:p>
      <w:pPr>
        <w:pStyle w:val="BodyText"/>
        <w:numPr>
          <w:ilvl w:val="0"/>
          <w:numId w:val="12"/>
        </w:numPr>
        <w:tabs>
          <w:tab w:val="clear" w:pos="720"/>
          <w:tab w:val="left" w:pos="0" w:leader="none"/>
        </w:tabs>
        <w:spacing w:before="170" w:after="0"/>
        <w:ind w:hanging="283" w:left="709"/>
        <w:rPr/>
      </w:pPr>
      <w:r>
        <w:rPr/>
        <w:t xml:space="preserve">☐ </w:t>
      </w:r>
      <w:r>
        <w:rPr/>
        <w:t xml:space="preserve">Student może zakończyć próbę przed upływem czasu. </w:t>
      </w:r>
    </w:p>
    <w:p>
      <w:pPr>
        <w:pStyle w:val="BodyText"/>
        <w:numPr>
          <w:ilvl w:val="0"/>
          <w:numId w:val="12"/>
        </w:numPr>
        <w:tabs>
          <w:tab w:val="clear" w:pos="720"/>
          <w:tab w:val="left" w:pos="0" w:leader="none"/>
        </w:tabs>
        <w:spacing w:before="170" w:after="0"/>
        <w:ind w:hanging="283" w:left="709"/>
        <w:rPr/>
      </w:pPr>
      <w:r>
        <w:rPr/>
        <w:t xml:space="preserve">☐ </w:t>
      </w:r>
      <w:r>
        <w:rPr/>
        <w:t xml:space="preserve">System automatycznie kończy próbę po upływie limitu czasu. </w:t>
      </w:r>
    </w:p>
    <w:p>
      <w:pPr>
        <w:pStyle w:val="BodyText"/>
        <w:numPr>
          <w:ilvl w:val="0"/>
          <w:numId w:val="12"/>
        </w:numPr>
        <w:tabs>
          <w:tab w:val="clear" w:pos="720"/>
          <w:tab w:val="left" w:pos="0" w:leader="none"/>
        </w:tabs>
        <w:spacing w:before="170" w:after="0"/>
        <w:ind w:hanging="283" w:left="709"/>
        <w:rPr/>
      </w:pPr>
      <w:r>
        <w:rPr/>
        <w:t xml:space="preserve">☐ </w:t>
      </w:r>
      <w:r>
        <w:rPr/>
        <w:t xml:space="preserve">Po zakończeniu próby nie można zmieniać odpowiedzi. </w:t>
      </w:r>
    </w:p>
    <w:p>
      <w:pPr>
        <w:pStyle w:val="BodyText"/>
        <w:numPr>
          <w:ilvl w:val="0"/>
          <w:numId w:val="12"/>
        </w:numPr>
        <w:tabs>
          <w:tab w:val="clear" w:pos="720"/>
          <w:tab w:val="left" w:pos="0" w:leader="none"/>
        </w:tabs>
        <w:spacing w:before="170" w:after="0"/>
        <w:ind w:hanging="283" w:left="709"/>
        <w:rPr/>
      </w:pPr>
      <w:r>
        <w:rPr/>
        <w:t xml:space="preserve">☐ </w:t>
      </w:r>
      <w:r>
        <w:rPr/>
        <w:t xml:space="preserve">Wynik jest obliczany po stronie serwera. </w:t>
      </w:r>
    </w:p>
    <w:p>
      <w:pPr>
        <w:pStyle w:val="BodyText"/>
        <w:numPr>
          <w:ilvl w:val="0"/>
          <w:numId w:val="12"/>
        </w:numPr>
        <w:tabs>
          <w:tab w:val="clear" w:pos="720"/>
          <w:tab w:val="left" w:pos="0" w:leader="none"/>
        </w:tabs>
        <w:spacing w:before="170" w:after="0"/>
        <w:ind w:hanging="283" w:left="709"/>
        <w:rPr/>
      </w:pPr>
      <w:r>
        <w:rPr/>
        <w:t xml:space="preserve">☐ </w:t>
      </w:r>
      <w:r>
        <w:rPr/>
        <w:t xml:space="preserve">System zapisuje wynik, odpowiedzi, czas rozpoczęcia i zakończenia. </w:t>
      </w:r>
    </w:p>
    <w:p>
      <w:pPr>
        <w:pStyle w:val="BodyText"/>
        <w:numPr>
          <w:ilvl w:val="0"/>
          <w:numId w:val="12"/>
        </w:numPr>
        <w:tabs>
          <w:tab w:val="clear" w:pos="720"/>
          <w:tab w:val="left" w:pos="0" w:leader="none"/>
        </w:tabs>
        <w:spacing w:before="170" w:after="0"/>
        <w:ind w:hanging="283" w:left="709"/>
        <w:rPr/>
      </w:pPr>
      <w:r>
        <w:rPr/>
        <w:t xml:space="preserve">☐ </w:t>
      </w:r>
      <w:r>
        <w:rPr/>
        <w:t xml:space="preserve">Prowadzący może przeglądać wyniki pojedynczych studentów. </w:t>
      </w:r>
    </w:p>
    <w:p>
      <w:pPr>
        <w:pStyle w:val="BodyText"/>
        <w:numPr>
          <w:ilvl w:val="0"/>
          <w:numId w:val="12"/>
        </w:numPr>
        <w:tabs>
          <w:tab w:val="clear" w:pos="720"/>
          <w:tab w:val="left" w:pos="0" w:leader="none"/>
        </w:tabs>
        <w:spacing w:before="170" w:after="0"/>
        <w:ind w:hanging="283" w:left="709"/>
        <w:rPr/>
      </w:pPr>
      <w:r>
        <w:rPr/>
        <w:t xml:space="preserve">☐ </w:t>
      </w:r>
      <w:r>
        <w:rPr/>
        <w:t xml:space="preserve">Prowadzący może przeglądać zestawienia dla grupy. </w:t>
      </w:r>
    </w:p>
    <w:p>
      <w:pPr>
        <w:pStyle w:val="BodyText"/>
        <w:numPr>
          <w:ilvl w:val="0"/>
          <w:numId w:val="12"/>
        </w:numPr>
        <w:tabs>
          <w:tab w:val="clear" w:pos="720"/>
          <w:tab w:val="left" w:pos="0" w:leader="none"/>
        </w:tabs>
        <w:spacing w:before="170" w:after="0"/>
        <w:ind w:hanging="283" w:left="709"/>
        <w:rPr/>
      </w:pPr>
      <w:r>
        <w:rPr/>
        <w:t xml:space="preserve">☐ </w:t>
      </w:r>
      <w:r>
        <w:rPr/>
        <w:t xml:space="preserve">Wyniki można eksportować do CSV lub XLSX. </w:t>
      </w:r>
    </w:p>
    <w:p>
      <w:pPr>
        <w:pStyle w:val="BodyText"/>
        <w:numPr>
          <w:ilvl w:val="0"/>
          <w:numId w:val="12"/>
        </w:numPr>
        <w:tabs>
          <w:tab w:val="clear" w:pos="720"/>
          <w:tab w:val="left" w:pos="0" w:leader="none"/>
        </w:tabs>
        <w:ind w:hanging="283" w:left="709"/>
        <w:rPr/>
      </w:pPr>
      <w:r>
        <w:rPr/>
        <w:t xml:space="preserve">☐ </w:t>
      </w:r>
      <w:r>
        <w:rPr/>
        <w:t xml:space="preserve">Student ma dostęp do własnych wyników zgodnie z ustawieniami prowadzącego. </w:t>
      </w:r>
    </w:p>
    <w:p>
      <w:pPr>
        <w:pStyle w:val="Heading3"/>
        <w:suppressAutoHyphens w:val="false"/>
        <w:spacing w:lineRule="auto" w:line="276" w:before="170" w:after="113"/>
        <w:jc w:val="both"/>
        <w:rPr>
          <w:b/>
          <w:bCs/>
          <w:color w:val="auto"/>
          <w:sz w:val="22"/>
        </w:rPr>
      </w:pPr>
      <w:r>
        <w:rPr>
          <w:b/>
          <w:bCs/>
          <w:color w:val="auto"/>
          <w:sz w:val="22"/>
        </w:rPr>
        <w:t>2. Obsługa podejścia i czasu</w:t>
      </w:r>
    </w:p>
    <w:p>
      <w:pPr>
        <w:pStyle w:val="BodyText"/>
        <w:numPr>
          <w:ilvl w:val="0"/>
          <w:numId w:val="13"/>
        </w:numPr>
        <w:tabs>
          <w:tab w:val="clear" w:pos="720"/>
          <w:tab w:val="left" w:pos="0" w:leader="none"/>
        </w:tabs>
        <w:spacing w:before="170" w:after="0"/>
        <w:ind w:hanging="283" w:left="709"/>
        <w:rPr/>
      </w:pPr>
      <w:r>
        <w:rPr/>
        <w:t xml:space="preserve">☐ </w:t>
      </w:r>
      <w:r>
        <w:rPr/>
        <w:t xml:space="preserve">Każda próba otrzymuje unikalny identyfikator. </w:t>
      </w:r>
    </w:p>
    <w:p>
      <w:pPr>
        <w:pStyle w:val="BodyText"/>
        <w:numPr>
          <w:ilvl w:val="0"/>
          <w:numId w:val="13"/>
        </w:numPr>
        <w:tabs>
          <w:tab w:val="clear" w:pos="720"/>
          <w:tab w:val="left" w:pos="0" w:leader="none"/>
        </w:tabs>
        <w:spacing w:before="170" w:after="0"/>
        <w:ind w:hanging="283" w:left="709"/>
        <w:rPr/>
      </w:pPr>
      <w:r>
        <w:rPr/>
        <w:t xml:space="preserve">☐ </w:t>
      </w:r>
      <w:r>
        <w:rPr/>
        <w:t xml:space="preserve">Czas rozpoczęcia jest ustalany przez serwer. </w:t>
      </w:r>
    </w:p>
    <w:p>
      <w:pPr>
        <w:pStyle w:val="BodyText"/>
        <w:numPr>
          <w:ilvl w:val="0"/>
          <w:numId w:val="13"/>
        </w:numPr>
        <w:tabs>
          <w:tab w:val="clear" w:pos="720"/>
          <w:tab w:val="left" w:pos="0" w:leader="none"/>
        </w:tabs>
        <w:spacing w:before="170" w:after="0"/>
        <w:ind w:hanging="283" w:left="709"/>
        <w:rPr/>
      </w:pPr>
      <w:r>
        <w:rPr/>
        <w:t xml:space="preserve">☐ </w:t>
      </w:r>
      <w:r>
        <w:rPr/>
        <w:t xml:space="preserve">Czas zakończenia jest ustalany przez serwer. </w:t>
      </w:r>
    </w:p>
    <w:p>
      <w:pPr>
        <w:pStyle w:val="BodyText"/>
        <w:numPr>
          <w:ilvl w:val="0"/>
          <w:numId w:val="13"/>
        </w:numPr>
        <w:tabs>
          <w:tab w:val="clear" w:pos="720"/>
          <w:tab w:val="left" w:pos="0" w:leader="none"/>
        </w:tabs>
        <w:spacing w:before="170" w:after="0"/>
        <w:ind w:hanging="283" w:left="709"/>
        <w:rPr/>
      </w:pPr>
      <w:r>
        <w:rPr/>
        <w:t xml:space="preserve">☐ </w:t>
      </w:r>
      <w:r>
        <w:rPr/>
        <w:t xml:space="preserve">Limit czasu nie zależy wyłącznie od zegara przeglądarki. </w:t>
      </w:r>
    </w:p>
    <w:p>
      <w:pPr>
        <w:pStyle w:val="BodyText"/>
        <w:numPr>
          <w:ilvl w:val="0"/>
          <w:numId w:val="13"/>
        </w:numPr>
        <w:tabs>
          <w:tab w:val="clear" w:pos="720"/>
          <w:tab w:val="left" w:pos="0" w:leader="none"/>
        </w:tabs>
        <w:spacing w:before="170" w:after="0"/>
        <w:ind w:hanging="283" w:left="709"/>
        <w:rPr/>
      </w:pPr>
      <w:r>
        <w:rPr/>
        <w:t xml:space="preserve">☐ </w:t>
      </w:r>
      <w:r>
        <w:rPr/>
        <w:t xml:space="preserve">Odświeżenie strony nie zeruje czasu wejściówki. </w:t>
      </w:r>
    </w:p>
    <w:p>
      <w:pPr>
        <w:pStyle w:val="BodyText"/>
        <w:numPr>
          <w:ilvl w:val="0"/>
          <w:numId w:val="13"/>
        </w:numPr>
        <w:tabs>
          <w:tab w:val="clear" w:pos="720"/>
          <w:tab w:val="left" w:pos="0" w:leader="none"/>
        </w:tabs>
        <w:spacing w:before="170" w:after="0"/>
        <w:ind w:hanging="283" w:left="709"/>
        <w:rPr/>
      </w:pPr>
      <w:r>
        <w:rPr/>
        <w:t xml:space="preserve">☐ </w:t>
      </w:r>
      <w:r>
        <w:rPr/>
        <w:t xml:space="preserve">Ponowne otwarcie strony przywraca aktualny stan próby. </w:t>
      </w:r>
    </w:p>
    <w:p>
      <w:pPr>
        <w:pStyle w:val="BodyText"/>
        <w:numPr>
          <w:ilvl w:val="0"/>
          <w:numId w:val="13"/>
        </w:numPr>
        <w:tabs>
          <w:tab w:val="clear" w:pos="720"/>
          <w:tab w:val="left" w:pos="0" w:leader="none"/>
        </w:tabs>
        <w:spacing w:before="170" w:after="0"/>
        <w:ind w:hanging="283" w:left="709"/>
        <w:rPr/>
      </w:pPr>
      <w:r>
        <w:rPr/>
        <w:t xml:space="preserve">☐ </w:t>
      </w:r>
      <w:r>
        <w:rPr/>
        <w:t xml:space="preserve">System zapisuje czas wyświetlania każdego pytania. </w:t>
      </w:r>
    </w:p>
    <w:p>
      <w:pPr>
        <w:pStyle w:val="BodyText"/>
        <w:numPr>
          <w:ilvl w:val="0"/>
          <w:numId w:val="13"/>
        </w:numPr>
        <w:tabs>
          <w:tab w:val="clear" w:pos="720"/>
          <w:tab w:val="left" w:pos="0" w:leader="none"/>
        </w:tabs>
        <w:spacing w:before="170" w:after="0"/>
        <w:ind w:hanging="283" w:left="709"/>
        <w:rPr/>
      </w:pPr>
      <w:r>
        <w:rPr/>
        <w:t xml:space="preserve">☐ </w:t>
      </w:r>
      <w:r>
        <w:rPr/>
        <w:t xml:space="preserve">System zapisuje czas udzielenia lub ostatniej zmiany odpowiedzi. </w:t>
      </w:r>
    </w:p>
    <w:p>
      <w:pPr>
        <w:pStyle w:val="BodyText"/>
        <w:numPr>
          <w:ilvl w:val="0"/>
          <w:numId w:val="13"/>
        </w:numPr>
        <w:tabs>
          <w:tab w:val="clear" w:pos="720"/>
          <w:tab w:val="left" w:pos="0" w:leader="none"/>
        </w:tabs>
        <w:spacing w:before="170" w:after="0"/>
        <w:ind w:hanging="283" w:left="709"/>
        <w:rPr/>
      </w:pPr>
      <w:r>
        <w:rPr/>
        <w:t xml:space="preserve">☐ </w:t>
      </w:r>
      <w:r>
        <w:rPr/>
        <w:t xml:space="preserve">System rejestruje liczbę zmian odpowiedzi. </w:t>
      </w:r>
    </w:p>
    <w:p>
      <w:pPr>
        <w:pStyle w:val="BodyText"/>
        <w:numPr>
          <w:ilvl w:val="0"/>
          <w:numId w:val="13"/>
        </w:numPr>
        <w:tabs>
          <w:tab w:val="clear" w:pos="720"/>
          <w:tab w:val="left" w:pos="0" w:leader="none"/>
        </w:tabs>
        <w:spacing w:before="170" w:after="0"/>
        <w:ind w:hanging="283" w:left="709"/>
        <w:rPr/>
      </w:pPr>
      <w:r>
        <w:rPr/>
        <w:t xml:space="preserve">☐ </w:t>
      </w:r>
      <w:r>
        <w:rPr/>
        <w:t xml:space="preserve">System rejestruje powroty do wcześniej odwiedzonych pytań. </w:t>
      </w:r>
    </w:p>
    <w:p>
      <w:pPr>
        <w:pStyle w:val="BodyText"/>
        <w:numPr>
          <w:ilvl w:val="0"/>
          <w:numId w:val="13"/>
        </w:numPr>
        <w:tabs>
          <w:tab w:val="clear" w:pos="720"/>
          <w:tab w:val="left" w:pos="0" w:leader="none"/>
        </w:tabs>
        <w:spacing w:before="170" w:after="0"/>
        <w:ind w:hanging="283" w:left="709"/>
        <w:rPr/>
      </w:pPr>
      <w:r>
        <w:rPr/>
        <w:t xml:space="preserve">☐ </w:t>
      </w:r>
      <w:r>
        <w:rPr/>
        <w:t xml:space="preserve">Czas bezczynności jest rozróżniany od aktywnej pracy. </w:t>
      </w:r>
    </w:p>
    <w:p>
      <w:pPr>
        <w:pStyle w:val="BodyText"/>
        <w:numPr>
          <w:ilvl w:val="0"/>
          <w:numId w:val="13"/>
        </w:numPr>
        <w:tabs>
          <w:tab w:val="clear" w:pos="720"/>
          <w:tab w:val="left" w:pos="0" w:leader="none"/>
        </w:tabs>
        <w:spacing w:before="170" w:after="0"/>
        <w:ind w:hanging="283" w:left="709"/>
        <w:rPr/>
      </w:pPr>
      <w:r>
        <w:rPr/>
        <w:t xml:space="preserve">☐ </w:t>
      </w:r>
      <w:r>
        <w:rPr/>
        <w:t xml:space="preserve">Próba zachowuje spójny status: utworzona, aktywna, zakończona, przerwana lub wygasła. </w:t>
      </w:r>
    </w:p>
    <w:p>
      <w:pPr>
        <w:pStyle w:val="BodyText"/>
        <w:numPr>
          <w:ilvl w:val="0"/>
          <w:numId w:val="13"/>
        </w:numPr>
        <w:tabs>
          <w:tab w:val="clear" w:pos="720"/>
          <w:tab w:val="left" w:pos="0" w:leader="none"/>
        </w:tabs>
        <w:spacing w:before="170" w:after="0"/>
        <w:ind w:hanging="283" w:left="709"/>
        <w:rPr/>
      </w:pPr>
      <w:r>
        <w:rPr/>
        <w:t xml:space="preserve">☐ </w:t>
      </w:r>
      <w:r>
        <w:rPr/>
        <w:t xml:space="preserve">Nie można utworzyć równolegle kilku aktywnych prób, jeżeli regulamin tego zabrania. </w:t>
      </w:r>
    </w:p>
    <w:p>
      <w:pPr>
        <w:pStyle w:val="BodyText"/>
        <w:numPr>
          <w:ilvl w:val="0"/>
          <w:numId w:val="13"/>
        </w:numPr>
        <w:tabs>
          <w:tab w:val="clear" w:pos="720"/>
          <w:tab w:val="left" w:pos="0" w:leader="none"/>
        </w:tabs>
        <w:spacing w:before="170" w:after="0"/>
        <w:ind w:hanging="283" w:left="709"/>
        <w:rPr/>
      </w:pPr>
      <w:r>
        <w:rPr/>
        <w:t xml:space="preserve">☐ </w:t>
      </w:r>
      <w:r>
        <w:rPr/>
        <w:t xml:space="preserve">Operacja zakończenia próby jest idempotentna. </w:t>
      </w:r>
    </w:p>
    <w:p>
      <w:pPr>
        <w:pStyle w:val="BodyText"/>
        <w:numPr>
          <w:ilvl w:val="0"/>
          <w:numId w:val="13"/>
        </w:numPr>
        <w:tabs>
          <w:tab w:val="clear" w:pos="720"/>
          <w:tab w:val="left" w:pos="0" w:leader="none"/>
        </w:tabs>
        <w:ind w:hanging="283" w:left="709"/>
        <w:rPr/>
      </w:pPr>
      <w:r>
        <w:rPr/>
        <w:t xml:space="preserve">☐ </w:t>
      </w:r>
      <w:r>
        <w:rPr/>
        <w:t xml:space="preserve">Ponowne wysłanie tego samego żądania nie tworzy duplikatu wyniku. </w:t>
      </w:r>
    </w:p>
    <w:p>
      <w:pPr>
        <w:pStyle w:val="Heading3"/>
        <w:suppressAutoHyphens w:val="false"/>
        <w:spacing w:lineRule="auto" w:line="276" w:before="170" w:after="113"/>
        <w:jc w:val="both"/>
        <w:rPr>
          <w:b/>
          <w:bCs/>
          <w:color w:val="auto"/>
          <w:sz w:val="22"/>
        </w:rPr>
      </w:pPr>
      <w:r>
        <w:rPr>
          <w:b/>
          <w:bCs/>
          <w:color w:val="auto"/>
          <w:sz w:val="22"/>
        </w:rPr>
        <w:t>3. Monitoring aktywności</w:t>
      </w:r>
    </w:p>
    <w:p>
      <w:pPr>
        <w:pStyle w:val="BodyText"/>
        <w:numPr>
          <w:ilvl w:val="0"/>
          <w:numId w:val="14"/>
        </w:numPr>
        <w:tabs>
          <w:tab w:val="clear" w:pos="720"/>
          <w:tab w:val="left" w:pos="0" w:leader="none"/>
        </w:tabs>
        <w:spacing w:before="170" w:after="0"/>
        <w:ind w:hanging="283" w:left="709"/>
        <w:rPr/>
      </w:pPr>
      <w:r>
        <w:rPr/>
        <w:t xml:space="preserve">☐ </w:t>
      </w:r>
      <w:r>
        <w:rPr/>
        <w:t xml:space="preserve">Student przed rozpoczęciem próby otrzymuje informację o zakresie monitoringu. </w:t>
      </w:r>
    </w:p>
    <w:p>
      <w:pPr>
        <w:pStyle w:val="BodyText"/>
        <w:numPr>
          <w:ilvl w:val="0"/>
          <w:numId w:val="14"/>
        </w:numPr>
        <w:tabs>
          <w:tab w:val="clear" w:pos="720"/>
          <w:tab w:val="left" w:pos="0" w:leader="none"/>
        </w:tabs>
        <w:spacing w:before="170" w:after="0"/>
        <w:ind w:hanging="283" w:left="709"/>
        <w:rPr/>
      </w:pPr>
      <w:r>
        <w:rPr/>
        <w:t xml:space="preserve">☐ </w:t>
      </w:r>
      <w:r>
        <w:rPr/>
        <w:t xml:space="preserve">System rejestruje wyłącznie dane niezbędne do określonego celu. </w:t>
      </w:r>
    </w:p>
    <w:p>
      <w:pPr>
        <w:pStyle w:val="BodyText"/>
        <w:numPr>
          <w:ilvl w:val="0"/>
          <w:numId w:val="14"/>
        </w:numPr>
        <w:tabs>
          <w:tab w:val="clear" w:pos="720"/>
          <w:tab w:val="left" w:pos="0" w:leader="none"/>
        </w:tabs>
        <w:spacing w:before="170" w:after="0"/>
        <w:ind w:hanging="283" w:left="709"/>
        <w:rPr/>
      </w:pPr>
      <w:r>
        <w:rPr/>
        <w:t xml:space="preserve">☐ </w:t>
      </w:r>
      <w:r>
        <w:rPr/>
        <w:t xml:space="preserve">Rejestrowany jest czas aktywności w obrębie pytania. </w:t>
      </w:r>
    </w:p>
    <w:p>
      <w:pPr>
        <w:pStyle w:val="BodyText"/>
        <w:numPr>
          <w:ilvl w:val="0"/>
          <w:numId w:val="14"/>
        </w:numPr>
        <w:tabs>
          <w:tab w:val="clear" w:pos="720"/>
          <w:tab w:val="left" w:pos="0" w:leader="none"/>
        </w:tabs>
        <w:spacing w:before="170" w:after="0"/>
        <w:ind w:hanging="283" w:left="709"/>
        <w:rPr/>
      </w:pPr>
      <w:r>
        <w:rPr/>
        <w:t xml:space="preserve">☐ </w:t>
      </w:r>
      <w:r>
        <w:rPr/>
        <w:t xml:space="preserve">Rejestrowane są zmiany widoczności karty przeglądarki. </w:t>
      </w:r>
    </w:p>
    <w:p>
      <w:pPr>
        <w:pStyle w:val="BodyText"/>
        <w:numPr>
          <w:ilvl w:val="0"/>
          <w:numId w:val="14"/>
        </w:numPr>
        <w:tabs>
          <w:tab w:val="clear" w:pos="720"/>
          <w:tab w:val="left" w:pos="0" w:leader="none"/>
        </w:tabs>
        <w:spacing w:before="170" w:after="0"/>
        <w:ind w:hanging="283" w:left="709"/>
        <w:rPr/>
      </w:pPr>
      <w:r>
        <w:rPr/>
        <w:t xml:space="preserve">☐ </w:t>
      </w:r>
      <w:r>
        <w:rPr/>
        <w:t xml:space="preserve">Rejestrowana jest liczba opuszczeń karty lub okna. </w:t>
      </w:r>
    </w:p>
    <w:p>
      <w:pPr>
        <w:pStyle w:val="BodyText"/>
        <w:numPr>
          <w:ilvl w:val="0"/>
          <w:numId w:val="14"/>
        </w:numPr>
        <w:tabs>
          <w:tab w:val="clear" w:pos="720"/>
          <w:tab w:val="left" w:pos="0" w:leader="none"/>
        </w:tabs>
        <w:spacing w:before="170" w:after="0"/>
        <w:ind w:hanging="283" w:left="709"/>
        <w:rPr/>
      </w:pPr>
      <w:r>
        <w:rPr/>
        <w:t xml:space="preserve">☐ </w:t>
      </w:r>
      <w:r>
        <w:rPr/>
        <w:t xml:space="preserve">Aktywność wskaźnika jest próbkowana, a nie zapisywana dla każdego piksela ruchu. </w:t>
      </w:r>
    </w:p>
    <w:p>
      <w:pPr>
        <w:pStyle w:val="BodyText"/>
        <w:numPr>
          <w:ilvl w:val="0"/>
          <w:numId w:val="14"/>
        </w:numPr>
        <w:tabs>
          <w:tab w:val="clear" w:pos="720"/>
          <w:tab w:val="left" w:pos="0" w:leader="none"/>
        </w:tabs>
        <w:spacing w:before="170" w:after="0"/>
        <w:ind w:hanging="283" w:left="709"/>
        <w:rPr/>
      </w:pPr>
      <w:r>
        <w:rPr/>
        <w:t xml:space="preserve">☐ </w:t>
      </w:r>
      <w:r>
        <w:rPr/>
        <w:t xml:space="preserve">Częstotliwość próbkowania ruchu myszy jest ograniczona. </w:t>
      </w:r>
    </w:p>
    <w:p>
      <w:pPr>
        <w:pStyle w:val="BodyText"/>
        <w:numPr>
          <w:ilvl w:val="0"/>
          <w:numId w:val="14"/>
        </w:numPr>
        <w:tabs>
          <w:tab w:val="clear" w:pos="720"/>
          <w:tab w:val="left" w:pos="0" w:leader="none"/>
        </w:tabs>
        <w:spacing w:before="170" w:after="0"/>
        <w:ind w:hanging="283" w:left="709"/>
        <w:rPr/>
      </w:pPr>
      <w:r>
        <w:rPr/>
        <w:t xml:space="preserve">☐ </w:t>
      </w:r>
      <w:r>
        <w:rPr/>
        <w:t xml:space="preserve">Pozycje wskaźnika są zapisywane względnie, a nie jako dane umożliwiające odtworzenie pełnego pulpitu. </w:t>
      </w:r>
    </w:p>
    <w:p>
      <w:pPr>
        <w:pStyle w:val="BodyText"/>
        <w:numPr>
          <w:ilvl w:val="0"/>
          <w:numId w:val="14"/>
        </w:numPr>
        <w:tabs>
          <w:tab w:val="clear" w:pos="720"/>
          <w:tab w:val="left" w:pos="0" w:leader="none"/>
        </w:tabs>
        <w:spacing w:before="170" w:after="0"/>
        <w:ind w:hanging="283" w:left="709"/>
        <w:rPr/>
      </w:pPr>
      <w:r>
        <w:rPr/>
        <w:t xml:space="preserve">☐ </w:t>
      </w:r>
      <w:r>
        <w:rPr/>
        <w:t xml:space="preserve">Nie jest wykonywany pełny session replay. </w:t>
      </w:r>
    </w:p>
    <w:p>
      <w:pPr>
        <w:pStyle w:val="BodyText"/>
        <w:numPr>
          <w:ilvl w:val="0"/>
          <w:numId w:val="14"/>
        </w:numPr>
        <w:tabs>
          <w:tab w:val="clear" w:pos="720"/>
          <w:tab w:val="left" w:pos="0" w:leader="none"/>
        </w:tabs>
        <w:spacing w:before="170" w:after="0"/>
        <w:ind w:hanging="283" w:left="709"/>
        <w:rPr/>
      </w:pPr>
      <w:r>
        <w:rPr/>
        <w:t xml:space="preserve">☐ </w:t>
      </w:r>
      <w:r>
        <w:rPr/>
        <w:t xml:space="preserve">Nie są wykonywane zrzuty ekranu bez odrębnej podstawy i uzasadnienia. </w:t>
      </w:r>
    </w:p>
    <w:p>
      <w:pPr>
        <w:pStyle w:val="BodyText"/>
        <w:numPr>
          <w:ilvl w:val="0"/>
          <w:numId w:val="14"/>
        </w:numPr>
        <w:tabs>
          <w:tab w:val="clear" w:pos="720"/>
          <w:tab w:val="left" w:pos="0" w:leader="none"/>
        </w:tabs>
        <w:spacing w:before="170" w:after="0"/>
        <w:ind w:hanging="283" w:left="709"/>
        <w:rPr/>
      </w:pPr>
      <w:r>
        <w:rPr/>
        <w:t xml:space="preserve">☐ </w:t>
      </w:r>
      <w:r>
        <w:rPr/>
        <w:t xml:space="preserve">Nie jest rejestrowana treść wpisywanych znaków. </w:t>
      </w:r>
    </w:p>
    <w:p>
      <w:pPr>
        <w:pStyle w:val="BodyText"/>
        <w:numPr>
          <w:ilvl w:val="0"/>
          <w:numId w:val="14"/>
        </w:numPr>
        <w:tabs>
          <w:tab w:val="clear" w:pos="720"/>
          <w:tab w:val="left" w:pos="0" w:leader="none"/>
        </w:tabs>
        <w:spacing w:before="170" w:after="0"/>
        <w:ind w:hanging="283" w:left="709"/>
        <w:rPr/>
      </w:pPr>
      <w:r>
        <w:rPr/>
        <w:t xml:space="preserve">☐ </w:t>
      </w:r>
      <w:r>
        <w:rPr/>
        <w:t xml:space="preserve">System nie zapisuje haseł, tekstów wpisanych w innych polach ani danych schowka. </w:t>
      </w:r>
    </w:p>
    <w:p>
      <w:pPr>
        <w:pStyle w:val="BodyText"/>
        <w:numPr>
          <w:ilvl w:val="0"/>
          <w:numId w:val="14"/>
        </w:numPr>
        <w:tabs>
          <w:tab w:val="clear" w:pos="720"/>
          <w:tab w:val="left" w:pos="0" w:leader="none"/>
        </w:tabs>
        <w:spacing w:before="170" w:after="0"/>
        <w:ind w:hanging="283" w:left="709"/>
        <w:rPr/>
      </w:pPr>
      <w:r>
        <w:rPr/>
        <w:t xml:space="preserve">☐ </w:t>
      </w:r>
      <w:r>
        <w:rPr/>
        <w:t xml:space="preserve">Zdarzenia klawiatury są ograniczone do kategorii funkcjonalnych, np. nawigacja lub edycja. </w:t>
      </w:r>
    </w:p>
    <w:p>
      <w:pPr>
        <w:pStyle w:val="BodyText"/>
        <w:numPr>
          <w:ilvl w:val="0"/>
          <w:numId w:val="14"/>
        </w:numPr>
        <w:tabs>
          <w:tab w:val="clear" w:pos="720"/>
          <w:tab w:val="left" w:pos="0" w:leader="none"/>
        </w:tabs>
        <w:spacing w:before="170" w:after="0"/>
        <w:ind w:hanging="283" w:left="709"/>
        <w:rPr/>
      </w:pPr>
      <w:r>
        <w:rPr/>
        <w:t xml:space="preserve">☐ </w:t>
      </w:r>
      <w:r>
        <w:rPr/>
        <w:t xml:space="preserve">Monitoring nie traktuje korzystania wyłącznie z klawiatury jako zachowania podejrzanego. </w:t>
      </w:r>
    </w:p>
    <w:p>
      <w:pPr>
        <w:pStyle w:val="BodyText"/>
        <w:numPr>
          <w:ilvl w:val="0"/>
          <w:numId w:val="14"/>
        </w:numPr>
        <w:tabs>
          <w:tab w:val="clear" w:pos="720"/>
          <w:tab w:val="left" w:pos="0" w:leader="none"/>
        </w:tabs>
        <w:spacing w:before="170" w:after="0"/>
        <w:ind w:hanging="283" w:left="709"/>
        <w:rPr/>
      </w:pPr>
      <w:r>
        <w:rPr/>
        <w:t xml:space="preserve">☐ </w:t>
      </w:r>
      <w:r>
        <w:rPr/>
        <w:t xml:space="preserve">Telemetria jest wysyłana paczkami, a nie osobnym żądaniem dla każdego zdarzenia. </w:t>
      </w:r>
    </w:p>
    <w:p>
      <w:pPr>
        <w:pStyle w:val="BodyText"/>
        <w:numPr>
          <w:ilvl w:val="0"/>
          <w:numId w:val="14"/>
        </w:numPr>
        <w:tabs>
          <w:tab w:val="clear" w:pos="720"/>
          <w:tab w:val="left" w:pos="0" w:leader="none"/>
        </w:tabs>
        <w:spacing w:before="170" w:after="0"/>
        <w:ind w:hanging="283" w:left="709"/>
        <w:rPr/>
      </w:pPr>
      <w:r>
        <w:rPr/>
        <w:t xml:space="preserve">☐ </w:t>
      </w:r>
      <w:r>
        <w:rPr/>
        <w:t xml:space="preserve">Każde zdarzenie posiada numer sekwencyjny. </w:t>
      </w:r>
    </w:p>
    <w:p>
      <w:pPr>
        <w:pStyle w:val="BodyText"/>
        <w:numPr>
          <w:ilvl w:val="0"/>
          <w:numId w:val="14"/>
        </w:numPr>
        <w:tabs>
          <w:tab w:val="clear" w:pos="720"/>
          <w:tab w:val="left" w:pos="0" w:leader="none"/>
        </w:tabs>
        <w:spacing w:before="170" w:after="0"/>
        <w:ind w:hanging="283" w:left="709"/>
        <w:rPr/>
      </w:pPr>
      <w:r>
        <w:rPr/>
        <w:t xml:space="preserve">☐ </w:t>
      </w:r>
      <w:r>
        <w:rPr/>
        <w:t xml:space="preserve">Serwer wykrywa duplikaty i brakujące numery sekwencji. </w:t>
      </w:r>
    </w:p>
    <w:p>
      <w:pPr>
        <w:pStyle w:val="BodyText"/>
        <w:numPr>
          <w:ilvl w:val="0"/>
          <w:numId w:val="14"/>
        </w:numPr>
        <w:tabs>
          <w:tab w:val="clear" w:pos="720"/>
          <w:tab w:val="left" w:pos="0" w:leader="none"/>
        </w:tabs>
        <w:spacing w:before="170" w:after="0"/>
        <w:ind w:hanging="283" w:left="709"/>
        <w:rPr/>
      </w:pPr>
      <w:r>
        <w:rPr/>
        <w:t xml:space="preserve">☐ </w:t>
      </w:r>
      <w:r>
        <w:rPr/>
        <w:t xml:space="preserve">Telemetria ma określoną wersję schematu danych. </w:t>
      </w:r>
    </w:p>
    <w:p>
      <w:pPr>
        <w:pStyle w:val="BodyText"/>
        <w:numPr>
          <w:ilvl w:val="0"/>
          <w:numId w:val="14"/>
        </w:numPr>
        <w:tabs>
          <w:tab w:val="clear" w:pos="720"/>
          <w:tab w:val="left" w:pos="0" w:leader="none"/>
        </w:tabs>
        <w:spacing w:before="170" w:after="0"/>
        <w:ind w:hanging="283" w:left="709"/>
        <w:rPr/>
      </w:pPr>
      <w:r>
        <w:rPr/>
        <w:t xml:space="preserve">☐ </w:t>
      </w:r>
      <w:r>
        <w:rPr/>
        <w:t xml:space="preserve">Brak telemetrii nie powoduje automatycznego przypisania niesamodzielności. </w:t>
      </w:r>
    </w:p>
    <w:p>
      <w:pPr>
        <w:pStyle w:val="BodyText"/>
        <w:numPr>
          <w:ilvl w:val="0"/>
          <w:numId w:val="14"/>
        </w:numPr>
        <w:tabs>
          <w:tab w:val="clear" w:pos="720"/>
          <w:tab w:val="left" w:pos="0" w:leader="none"/>
        </w:tabs>
        <w:spacing w:before="170" w:after="0"/>
        <w:ind w:hanging="283" w:left="709"/>
        <w:rPr/>
      </w:pPr>
      <w:r>
        <w:rPr/>
        <w:t xml:space="preserve">☐ </w:t>
      </w:r>
      <w:r>
        <w:rPr/>
        <w:t xml:space="preserve">Zdarzenia behawioralne są jedynie materiałem pomocniczym dla prowadzącego. </w:t>
      </w:r>
    </w:p>
    <w:p>
      <w:pPr>
        <w:pStyle w:val="BodyText"/>
        <w:numPr>
          <w:ilvl w:val="0"/>
          <w:numId w:val="14"/>
        </w:numPr>
        <w:tabs>
          <w:tab w:val="clear" w:pos="720"/>
          <w:tab w:val="left" w:pos="0" w:leader="none"/>
        </w:tabs>
        <w:ind w:hanging="283" w:left="709"/>
        <w:rPr/>
      </w:pPr>
      <w:r>
        <w:rPr/>
        <w:t xml:space="preserve">☐ </w:t>
      </w:r>
      <w:r>
        <w:rPr/>
        <w:t xml:space="preserve">Ostateczna decyzja akademicka wymaga oceny człowieka. </w:t>
      </w:r>
    </w:p>
    <w:p>
      <w:pPr>
        <w:pStyle w:val="Heading3"/>
        <w:suppressAutoHyphens w:val="false"/>
        <w:spacing w:lineRule="auto" w:line="276" w:before="170" w:after="113"/>
        <w:jc w:val="both"/>
        <w:rPr>
          <w:b/>
          <w:bCs/>
          <w:color w:val="auto"/>
          <w:sz w:val="22"/>
        </w:rPr>
      </w:pPr>
      <w:r>
        <w:rPr>
          <w:b/>
          <w:bCs/>
          <w:color w:val="auto"/>
          <w:sz w:val="22"/>
        </w:rPr>
        <w:t>4. Interfejs studenta</w:t>
      </w:r>
    </w:p>
    <w:p>
      <w:pPr>
        <w:pStyle w:val="BodyText"/>
        <w:numPr>
          <w:ilvl w:val="0"/>
          <w:numId w:val="15"/>
        </w:numPr>
        <w:tabs>
          <w:tab w:val="clear" w:pos="720"/>
          <w:tab w:val="left" w:pos="0" w:leader="none"/>
        </w:tabs>
        <w:spacing w:before="170" w:after="0"/>
        <w:ind w:hanging="283" w:left="709"/>
        <w:rPr/>
      </w:pPr>
      <w:r>
        <w:rPr/>
        <w:t xml:space="preserve">☐ </w:t>
      </w:r>
      <w:r>
        <w:rPr/>
        <w:t xml:space="preserve">Interfejs jasno wskazuje nazwę kursu i wejściówki. </w:t>
      </w:r>
    </w:p>
    <w:p>
      <w:pPr>
        <w:pStyle w:val="BodyText"/>
        <w:numPr>
          <w:ilvl w:val="0"/>
          <w:numId w:val="15"/>
        </w:numPr>
        <w:tabs>
          <w:tab w:val="clear" w:pos="720"/>
          <w:tab w:val="left" w:pos="0" w:leader="none"/>
        </w:tabs>
        <w:spacing w:before="170" w:after="0"/>
        <w:ind w:hanging="283" w:left="709"/>
        <w:rPr/>
      </w:pPr>
      <w:r>
        <w:rPr/>
        <w:t xml:space="preserve">☐ </w:t>
      </w:r>
      <w:r>
        <w:rPr/>
        <w:t xml:space="preserve">Widoczny jest numer aktualnego pytania i liczba wszystkich pytań. </w:t>
      </w:r>
    </w:p>
    <w:p>
      <w:pPr>
        <w:pStyle w:val="BodyText"/>
        <w:numPr>
          <w:ilvl w:val="0"/>
          <w:numId w:val="15"/>
        </w:numPr>
        <w:tabs>
          <w:tab w:val="clear" w:pos="720"/>
          <w:tab w:val="left" w:pos="0" w:leader="none"/>
        </w:tabs>
        <w:spacing w:before="170" w:after="0"/>
        <w:ind w:hanging="283" w:left="709"/>
        <w:rPr/>
      </w:pPr>
      <w:r>
        <w:rPr/>
        <w:t xml:space="preserve">☐ </w:t>
      </w:r>
      <w:r>
        <w:rPr/>
        <w:t xml:space="preserve">Widoczny jest pozostały czas. </w:t>
      </w:r>
    </w:p>
    <w:p>
      <w:pPr>
        <w:pStyle w:val="BodyText"/>
        <w:numPr>
          <w:ilvl w:val="0"/>
          <w:numId w:val="15"/>
        </w:numPr>
        <w:tabs>
          <w:tab w:val="clear" w:pos="720"/>
          <w:tab w:val="left" w:pos="0" w:leader="none"/>
        </w:tabs>
        <w:spacing w:before="170" w:after="0"/>
        <w:ind w:hanging="283" w:left="709"/>
        <w:rPr/>
      </w:pPr>
      <w:r>
        <w:rPr/>
        <w:t xml:space="preserve">☐ </w:t>
      </w:r>
      <w:r>
        <w:rPr/>
        <w:t xml:space="preserve">Widoczny jest status połączenia z serwerem. </w:t>
      </w:r>
    </w:p>
    <w:p>
      <w:pPr>
        <w:pStyle w:val="BodyText"/>
        <w:numPr>
          <w:ilvl w:val="0"/>
          <w:numId w:val="15"/>
        </w:numPr>
        <w:tabs>
          <w:tab w:val="clear" w:pos="720"/>
          <w:tab w:val="left" w:pos="0" w:leader="none"/>
        </w:tabs>
        <w:spacing w:before="170" w:after="0"/>
        <w:ind w:hanging="283" w:left="709"/>
        <w:rPr/>
      </w:pPr>
      <w:r>
        <w:rPr/>
        <w:t xml:space="preserve">☐ </w:t>
      </w:r>
      <w:r>
        <w:rPr/>
        <w:t xml:space="preserve">Widoczny jest status zapisu odpowiedzi. </w:t>
      </w:r>
    </w:p>
    <w:p>
      <w:pPr>
        <w:pStyle w:val="BodyText"/>
        <w:numPr>
          <w:ilvl w:val="0"/>
          <w:numId w:val="15"/>
        </w:numPr>
        <w:tabs>
          <w:tab w:val="clear" w:pos="720"/>
          <w:tab w:val="left" w:pos="0" w:leader="none"/>
        </w:tabs>
        <w:spacing w:before="170" w:after="0"/>
        <w:ind w:hanging="283" w:left="709"/>
        <w:rPr/>
      </w:pPr>
      <w:r>
        <w:rPr/>
        <w:t xml:space="preserve">☐ </w:t>
      </w:r>
      <w:r>
        <w:rPr/>
        <w:t xml:space="preserve">Pytania odpowiedziane, nieodpowiedziane i aktualnie otwarte są jednoznacznie oznaczone. </w:t>
      </w:r>
    </w:p>
    <w:p>
      <w:pPr>
        <w:pStyle w:val="BodyText"/>
        <w:numPr>
          <w:ilvl w:val="0"/>
          <w:numId w:val="15"/>
        </w:numPr>
        <w:tabs>
          <w:tab w:val="clear" w:pos="720"/>
          <w:tab w:val="left" w:pos="0" w:leader="none"/>
        </w:tabs>
        <w:spacing w:before="170" w:after="0"/>
        <w:ind w:hanging="283" w:left="709"/>
        <w:rPr/>
      </w:pPr>
      <w:r>
        <w:rPr/>
        <w:t xml:space="preserve">☐ </w:t>
      </w:r>
      <w:r>
        <w:rPr/>
        <w:t xml:space="preserve">Przyciski „Poprzednie”, „Następne” i „Zakończ” mają jednoznaczne etykiety. </w:t>
      </w:r>
    </w:p>
    <w:p>
      <w:pPr>
        <w:pStyle w:val="BodyText"/>
        <w:numPr>
          <w:ilvl w:val="0"/>
          <w:numId w:val="15"/>
        </w:numPr>
        <w:tabs>
          <w:tab w:val="clear" w:pos="720"/>
          <w:tab w:val="left" w:pos="0" w:leader="none"/>
        </w:tabs>
        <w:spacing w:before="170" w:after="0"/>
        <w:ind w:hanging="283" w:left="709"/>
        <w:rPr/>
      </w:pPr>
      <w:r>
        <w:rPr/>
        <w:t xml:space="preserve">☐ </w:t>
      </w:r>
      <w:r>
        <w:rPr/>
        <w:t xml:space="preserve">Zakończenie próby wymaga potwierdzenia. </w:t>
      </w:r>
    </w:p>
    <w:p>
      <w:pPr>
        <w:pStyle w:val="BodyText"/>
        <w:numPr>
          <w:ilvl w:val="0"/>
          <w:numId w:val="15"/>
        </w:numPr>
        <w:tabs>
          <w:tab w:val="clear" w:pos="720"/>
          <w:tab w:val="left" w:pos="0" w:leader="none"/>
        </w:tabs>
        <w:spacing w:before="170" w:after="0"/>
        <w:ind w:hanging="283" w:left="709"/>
        <w:rPr/>
      </w:pPr>
      <w:r>
        <w:rPr/>
        <w:t xml:space="preserve">☐ </w:t>
      </w:r>
      <w:r>
        <w:rPr/>
        <w:t xml:space="preserve">Komunikaty błędów wskazują przyczynę i sposób postępowania. </w:t>
      </w:r>
    </w:p>
    <w:p>
      <w:pPr>
        <w:pStyle w:val="BodyText"/>
        <w:numPr>
          <w:ilvl w:val="0"/>
          <w:numId w:val="15"/>
        </w:numPr>
        <w:tabs>
          <w:tab w:val="clear" w:pos="720"/>
          <w:tab w:val="left" w:pos="0" w:leader="none"/>
        </w:tabs>
        <w:spacing w:before="170" w:after="0"/>
        <w:ind w:hanging="283" w:left="709"/>
        <w:rPr/>
      </w:pPr>
      <w:r>
        <w:rPr/>
        <w:t xml:space="preserve">☐ </w:t>
      </w:r>
      <w:r>
        <w:rPr/>
        <w:t xml:space="preserve">Utrata połączenia nie powoduje utraty już zapisanych odpowiedzi. </w:t>
      </w:r>
    </w:p>
    <w:p>
      <w:pPr>
        <w:pStyle w:val="BodyText"/>
        <w:numPr>
          <w:ilvl w:val="0"/>
          <w:numId w:val="15"/>
        </w:numPr>
        <w:tabs>
          <w:tab w:val="clear" w:pos="720"/>
          <w:tab w:val="left" w:pos="0" w:leader="none"/>
        </w:tabs>
        <w:spacing w:before="170" w:after="0"/>
        <w:ind w:hanging="283" w:left="709"/>
        <w:rPr/>
      </w:pPr>
      <w:r>
        <w:rPr/>
        <w:t xml:space="preserve">☐ </w:t>
      </w:r>
      <w:r>
        <w:rPr/>
        <w:t xml:space="preserve">Po odzyskaniu połączenia dane są synchronizowane. </w:t>
      </w:r>
    </w:p>
    <w:p>
      <w:pPr>
        <w:pStyle w:val="BodyText"/>
        <w:numPr>
          <w:ilvl w:val="0"/>
          <w:numId w:val="15"/>
        </w:numPr>
        <w:tabs>
          <w:tab w:val="clear" w:pos="720"/>
          <w:tab w:val="left" w:pos="0" w:leader="none"/>
        </w:tabs>
        <w:spacing w:before="170" w:after="0"/>
        <w:ind w:hanging="283" w:left="709"/>
        <w:rPr/>
      </w:pPr>
      <w:r>
        <w:rPr/>
        <w:t xml:space="preserve">☐ </w:t>
      </w:r>
      <w:r>
        <w:rPr/>
        <w:t xml:space="preserve">Student otrzymuje potwierdzenie zakończenia próby. </w:t>
      </w:r>
    </w:p>
    <w:p>
      <w:pPr>
        <w:pStyle w:val="BodyText"/>
        <w:numPr>
          <w:ilvl w:val="0"/>
          <w:numId w:val="15"/>
        </w:numPr>
        <w:tabs>
          <w:tab w:val="clear" w:pos="720"/>
          <w:tab w:val="left" w:pos="0" w:leader="none"/>
        </w:tabs>
        <w:spacing w:before="170" w:after="0"/>
        <w:ind w:hanging="283" w:left="709"/>
        <w:rPr/>
      </w:pPr>
      <w:r>
        <w:rPr/>
        <w:t xml:space="preserve">☐ </w:t>
      </w:r>
      <w:r>
        <w:rPr/>
        <w:t xml:space="preserve">Potwierdzenie zawiera datę, czas i identyfikator próby. </w:t>
      </w:r>
    </w:p>
    <w:p>
      <w:pPr>
        <w:pStyle w:val="BodyText"/>
        <w:numPr>
          <w:ilvl w:val="0"/>
          <w:numId w:val="15"/>
        </w:numPr>
        <w:tabs>
          <w:tab w:val="clear" w:pos="720"/>
          <w:tab w:val="left" w:pos="0" w:leader="none"/>
        </w:tabs>
        <w:spacing w:before="170" w:after="0"/>
        <w:ind w:hanging="283" w:left="709"/>
        <w:rPr/>
      </w:pPr>
      <w:r>
        <w:rPr/>
        <w:t xml:space="preserve">☐ </w:t>
      </w:r>
      <w:r>
        <w:rPr/>
        <w:t xml:space="preserve">Interfejs nie zawiera elementów rozpraszających. </w:t>
      </w:r>
    </w:p>
    <w:p>
      <w:pPr>
        <w:pStyle w:val="BodyText"/>
        <w:numPr>
          <w:ilvl w:val="0"/>
          <w:numId w:val="15"/>
        </w:numPr>
        <w:tabs>
          <w:tab w:val="clear" w:pos="720"/>
          <w:tab w:val="left" w:pos="0" w:leader="none"/>
        </w:tabs>
        <w:spacing w:before="170" w:after="0"/>
        <w:ind w:hanging="283" w:left="709"/>
        <w:rPr/>
      </w:pPr>
      <w:r>
        <w:rPr/>
        <w:t xml:space="preserve">☐ </w:t>
      </w:r>
      <w:r>
        <w:rPr/>
        <w:t xml:space="preserve">Podczas wejściówki nie są wyświetlane reklamy ani niepowiązane komunikaty. </w:t>
      </w:r>
    </w:p>
    <w:p>
      <w:pPr>
        <w:pStyle w:val="BodyText"/>
        <w:numPr>
          <w:ilvl w:val="0"/>
          <w:numId w:val="15"/>
        </w:numPr>
        <w:tabs>
          <w:tab w:val="clear" w:pos="720"/>
          <w:tab w:val="left" w:pos="0" w:leader="none"/>
        </w:tabs>
        <w:spacing w:before="170" w:after="0"/>
        <w:ind w:hanging="283" w:left="709"/>
        <w:rPr/>
      </w:pPr>
      <w:r>
        <w:rPr/>
        <w:t xml:space="preserve">☐ </w:t>
      </w:r>
      <w:r>
        <w:rPr/>
        <w:t xml:space="preserve">Układ działa poprawnie na komputerze, tablecie i telefonie. </w:t>
      </w:r>
    </w:p>
    <w:p>
      <w:pPr>
        <w:pStyle w:val="BodyText"/>
        <w:numPr>
          <w:ilvl w:val="0"/>
          <w:numId w:val="15"/>
        </w:numPr>
        <w:tabs>
          <w:tab w:val="clear" w:pos="720"/>
          <w:tab w:val="left" w:pos="0" w:leader="none"/>
        </w:tabs>
        <w:spacing w:before="170" w:after="0"/>
        <w:ind w:hanging="283" w:left="709"/>
        <w:rPr/>
      </w:pPr>
      <w:r>
        <w:rPr/>
        <w:t xml:space="preserve">☐ </w:t>
      </w:r>
      <w:r>
        <w:rPr/>
        <w:t xml:space="preserve">Elementy interaktywne nie są zbyt małe. </w:t>
      </w:r>
    </w:p>
    <w:p>
      <w:pPr>
        <w:pStyle w:val="BodyText"/>
        <w:numPr>
          <w:ilvl w:val="0"/>
          <w:numId w:val="15"/>
        </w:numPr>
        <w:tabs>
          <w:tab w:val="clear" w:pos="720"/>
          <w:tab w:val="left" w:pos="0" w:leader="none"/>
        </w:tabs>
        <w:ind w:hanging="283" w:left="709"/>
        <w:rPr/>
      </w:pPr>
      <w:r>
        <w:rPr/>
        <w:t xml:space="preserve">☐ </w:t>
      </w:r>
      <w:r>
        <w:rPr/>
        <w:t xml:space="preserve">Najważniejsze informacje pozostają widoczne przy powiększeniu strony. </w:t>
      </w:r>
    </w:p>
    <w:p>
      <w:pPr>
        <w:pStyle w:val="Heading3"/>
        <w:suppressAutoHyphens w:val="false"/>
        <w:spacing w:lineRule="auto" w:line="276" w:before="170" w:after="113"/>
        <w:jc w:val="both"/>
        <w:rPr>
          <w:b/>
          <w:bCs/>
          <w:color w:val="auto"/>
          <w:sz w:val="22"/>
        </w:rPr>
      </w:pPr>
      <w:r>
        <w:rPr>
          <w:b/>
          <w:bCs/>
          <w:color w:val="auto"/>
          <w:sz w:val="22"/>
        </w:rPr>
        <w:t>5. Interfejs prowadzącego</w:t>
      </w:r>
    </w:p>
    <w:p>
      <w:pPr>
        <w:pStyle w:val="BodyText"/>
        <w:numPr>
          <w:ilvl w:val="0"/>
          <w:numId w:val="16"/>
        </w:numPr>
        <w:tabs>
          <w:tab w:val="clear" w:pos="720"/>
          <w:tab w:val="left" w:pos="0" w:leader="none"/>
        </w:tabs>
        <w:spacing w:before="170" w:after="0"/>
        <w:ind w:hanging="283" w:left="709"/>
        <w:rPr/>
      </w:pPr>
      <w:r>
        <w:rPr/>
        <w:t xml:space="preserve">☐ </w:t>
      </w:r>
      <w:r>
        <w:rPr/>
        <w:t xml:space="preserve">Prowadzący może utworzyć kurs i grupy. </w:t>
      </w:r>
    </w:p>
    <w:p>
      <w:pPr>
        <w:pStyle w:val="BodyText"/>
        <w:numPr>
          <w:ilvl w:val="0"/>
          <w:numId w:val="16"/>
        </w:numPr>
        <w:tabs>
          <w:tab w:val="clear" w:pos="720"/>
          <w:tab w:val="left" w:pos="0" w:leader="none"/>
        </w:tabs>
        <w:spacing w:before="170" w:after="0"/>
        <w:ind w:hanging="283" w:left="709"/>
        <w:rPr/>
      </w:pPr>
      <w:r>
        <w:rPr/>
        <w:t xml:space="preserve">☐ </w:t>
      </w:r>
      <w:r>
        <w:rPr/>
        <w:t xml:space="preserve">Prowadzący może przypisać studentów do grupy. </w:t>
      </w:r>
    </w:p>
    <w:p>
      <w:pPr>
        <w:pStyle w:val="BodyText"/>
        <w:numPr>
          <w:ilvl w:val="0"/>
          <w:numId w:val="16"/>
        </w:numPr>
        <w:tabs>
          <w:tab w:val="clear" w:pos="720"/>
          <w:tab w:val="left" w:pos="0" w:leader="none"/>
        </w:tabs>
        <w:spacing w:before="170" w:after="0"/>
        <w:ind w:hanging="283" w:left="709"/>
        <w:rPr/>
      </w:pPr>
      <w:r>
        <w:rPr/>
        <w:t xml:space="preserve">☐ </w:t>
      </w:r>
      <w:r>
        <w:rPr/>
        <w:t xml:space="preserve">Możliwy jest import listy studentów. </w:t>
      </w:r>
    </w:p>
    <w:p>
      <w:pPr>
        <w:pStyle w:val="BodyText"/>
        <w:numPr>
          <w:ilvl w:val="0"/>
          <w:numId w:val="16"/>
        </w:numPr>
        <w:tabs>
          <w:tab w:val="clear" w:pos="720"/>
          <w:tab w:val="left" w:pos="0" w:leader="none"/>
        </w:tabs>
        <w:spacing w:before="170" w:after="0"/>
        <w:ind w:hanging="283" w:left="709"/>
        <w:rPr/>
      </w:pPr>
      <w:r>
        <w:rPr/>
        <w:t xml:space="preserve">☐ </w:t>
      </w:r>
      <w:r>
        <w:rPr/>
        <w:t xml:space="preserve">Możliwa jest edycja materiałów i wejściówek bez ingerencji programisty. </w:t>
      </w:r>
    </w:p>
    <w:p>
      <w:pPr>
        <w:pStyle w:val="BodyText"/>
        <w:numPr>
          <w:ilvl w:val="0"/>
          <w:numId w:val="16"/>
        </w:numPr>
        <w:tabs>
          <w:tab w:val="clear" w:pos="720"/>
          <w:tab w:val="left" w:pos="0" w:leader="none"/>
        </w:tabs>
        <w:spacing w:before="170" w:after="0"/>
        <w:ind w:hanging="283" w:left="709"/>
        <w:rPr/>
      </w:pPr>
      <w:r>
        <w:rPr/>
        <w:t xml:space="preserve">☐ </w:t>
      </w:r>
      <w:r>
        <w:rPr/>
        <w:t xml:space="preserve">Dostępny jest podgląd wejściówki przed publikacją. </w:t>
      </w:r>
    </w:p>
    <w:p>
      <w:pPr>
        <w:pStyle w:val="BodyText"/>
        <w:numPr>
          <w:ilvl w:val="0"/>
          <w:numId w:val="16"/>
        </w:numPr>
        <w:tabs>
          <w:tab w:val="clear" w:pos="720"/>
          <w:tab w:val="left" w:pos="0" w:leader="none"/>
        </w:tabs>
        <w:spacing w:before="170" w:after="0"/>
        <w:ind w:hanging="283" w:left="709"/>
        <w:rPr/>
      </w:pPr>
      <w:r>
        <w:rPr/>
        <w:t xml:space="preserve">☐ </w:t>
      </w:r>
      <w:r>
        <w:rPr/>
        <w:t xml:space="preserve">System ostrzega o braku poprawnej odpowiedzi lub punktacji. </w:t>
      </w:r>
    </w:p>
    <w:p>
      <w:pPr>
        <w:pStyle w:val="BodyText"/>
        <w:numPr>
          <w:ilvl w:val="0"/>
          <w:numId w:val="16"/>
        </w:numPr>
        <w:tabs>
          <w:tab w:val="clear" w:pos="720"/>
          <w:tab w:val="left" w:pos="0" w:leader="none"/>
        </w:tabs>
        <w:spacing w:before="170" w:after="0"/>
        <w:ind w:hanging="283" w:left="709"/>
        <w:rPr/>
      </w:pPr>
      <w:r>
        <w:rPr/>
        <w:t xml:space="preserve">☐ </w:t>
      </w:r>
      <w:r>
        <w:rPr/>
        <w:t xml:space="preserve">System uniemożliwia publikację niekompletnej wejściówki. </w:t>
      </w:r>
    </w:p>
    <w:p>
      <w:pPr>
        <w:pStyle w:val="BodyText"/>
        <w:numPr>
          <w:ilvl w:val="0"/>
          <w:numId w:val="16"/>
        </w:numPr>
        <w:tabs>
          <w:tab w:val="clear" w:pos="720"/>
          <w:tab w:val="left" w:pos="0" w:leader="none"/>
        </w:tabs>
        <w:spacing w:before="170" w:after="0"/>
        <w:ind w:hanging="283" w:left="709"/>
        <w:rPr/>
      </w:pPr>
      <w:r>
        <w:rPr/>
        <w:t xml:space="preserve">☐ </w:t>
      </w:r>
      <w:r>
        <w:rPr/>
        <w:t xml:space="preserve">Prowadzący może ustawić próg zaliczenia. </w:t>
      </w:r>
    </w:p>
    <w:p>
      <w:pPr>
        <w:pStyle w:val="BodyText"/>
        <w:numPr>
          <w:ilvl w:val="0"/>
          <w:numId w:val="16"/>
        </w:numPr>
        <w:tabs>
          <w:tab w:val="clear" w:pos="720"/>
          <w:tab w:val="left" w:pos="0" w:leader="none"/>
        </w:tabs>
        <w:spacing w:before="170" w:after="0"/>
        <w:ind w:hanging="283" w:left="709"/>
        <w:rPr/>
      </w:pPr>
      <w:r>
        <w:rPr/>
        <w:t xml:space="preserve">☐ </w:t>
      </w:r>
      <w:r>
        <w:rPr/>
        <w:t xml:space="preserve">Prowadzący może ustawić sposób prezentacji wyników studentowi. </w:t>
      </w:r>
    </w:p>
    <w:p>
      <w:pPr>
        <w:pStyle w:val="BodyText"/>
        <w:numPr>
          <w:ilvl w:val="0"/>
          <w:numId w:val="16"/>
        </w:numPr>
        <w:tabs>
          <w:tab w:val="clear" w:pos="720"/>
          <w:tab w:val="left" w:pos="0" w:leader="none"/>
        </w:tabs>
        <w:spacing w:before="170" w:after="0"/>
        <w:ind w:hanging="283" w:left="709"/>
        <w:rPr/>
      </w:pPr>
      <w:r>
        <w:rPr/>
        <w:t xml:space="preserve">☐ </w:t>
      </w:r>
      <w:r>
        <w:rPr/>
        <w:t xml:space="preserve">Panel prezentuje liczbę rozpoczętych i zakończonych prób. </w:t>
      </w:r>
    </w:p>
    <w:p>
      <w:pPr>
        <w:pStyle w:val="BodyText"/>
        <w:numPr>
          <w:ilvl w:val="0"/>
          <w:numId w:val="16"/>
        </w:numPr>
        <w:tabs>
          <w:tab w:val="clear" w:pos="720"/>
          <w:tab w:val="left" w:pos="0" w:leader="none"/>
        </w:tabs>
        <w:spacing w:before="170" w:after="0"/>
        <w:ind w:hanging="283" w:left="709"/>
        <w:rPr/>
      </w:pPr>
      <w:r>
        <w:rPr/>
        <w:t xml:space="preserve">☐ </w:t>
      </w:r>
      <w:r>
        <w:rPr/>
        <w:t xml:space="preserve">Panel prezentuje średni wynik, medianę i rozkład wyników. </w:t>
      </w:r>
    </w:p>
    <w:p>
      <w:pPr>
        <w:pStyle w:val="BodyText"/>
        <w:numPr>
          <w:ilvl w:val="0"/>
          <w:numId w:val="16"/>
        </w:numPr>
        <w:tabs>
          <w:tab w:val="clear" w:pos="720"/>
          <w:tab w:val="left" w:pos="0" w:leader="none"/>
        </w:tabs>
        <w:spacing w:before="170" w:after="0"/>
        <w:ind w:hanging="283" w:left="709"/>
        <w:rPr/>
      </w:pPr>
      <w:r>
        <w:rPr/>
        <w:t xml:space="preserve">☐ </w:t>
      </w:r>
      <w:r>
        <w:rPr/>
        <w:t xml:space="preserve">Panel prezentuje czas odpowiedzi na poszczególne pytania. </w:t>
      </w:r>
    </w:p>
    <w:p>
      <w:pPr>
        <w:pStyle w:val="BodyText"/>
        <w:numPr>
          <w:ilvl w:val="0"/>
          <w:numId w:val="16"/>
        </w:numPr>
        <w:tabs>
          <w:tab w:val="clear" w:pos="720"/>
          <w:tab w:val="left" w:pos="0" w:leader="none"/>
        </w:tabs>
        <w:spacing w:before="170" w:after="0"/>
        <w:ind w:hanging="283" w:left="709"/>
        <w:rPr/>
      </w:pPr>
      <w:r>
        <w:rPr/>
        <w:t xml:space="preserve">☐ </w:t>
      </w:r>
      <w:r>
        <w:rPr/>
        <w:t xml:space="preserve">Panel wskazuje pytania o największej liczbie błędów. </w:t>
      </w:r>
    </w:p>
    <w:p>
      <w:pPr>
        <w:pStyle w:val="BodyText"/>
        <w:numPr>
          <w:ilvl w:val="0"/>
          <w:numId w:val="16"/>
        </w:numPr>
        <w:tabs>
          <w:tab w:val="clear" w:pos="720"/>
          <w:tab w:val="left" w:pos="0" w:leader="none"/>
        </w:tabs>
        <w:spacing w:before="170" w:after="0"/>
        <w:ind w:hanging="283" w:left="709"/>
        <w:rPr/>
      </w:pPr>
      <w:r>
        <w:rPr/>
        <w:t xml:space="preserve">☐ </w:t>
      </w:r>
      <w:r>
        <w:rPr/>
        <w:t xml:space="preserve">Panel umożliwia otwarcie szczegółów pojedynczej próby. </w:t>
      </w:r>
    </w:p>
    <w:p>
      <w:pPr>
        <w:pStyle w:val="BodyText"/>
        <w:numPr>
          <w:ilvl w:val="0"/>
          <w:numId w:val="16"/>
        </w:numPr>
        <w:tabs>
          <w:tab w:val="clear" w:pos="720"/>
          <w:tab w:val="left" w:pos="0" w:leader="none"/>
        </w:tabs>
        <w:spacing w:before="170" w:after="0"/>
        <w:ind w:hanging="283" w:left="709"/>
        <w:rPr/>
      </w:pPr>
      <w:r>
        <w:rPr/>
        <w:t xml:space="preserve">☐ </w:t>
      </w:r>
      <w:r>
        <w:rPr/>
        <w:t xml:space="preserve">Logi są prezentowane chronologicznie. </w:t>
      </w:r>
    </w:p>
    <w:p>
      <w:pPr>
        <w:pStyle w:val="BodyText"/>
        <w:numPr>
          <w:ilvl w:val="0"/>
          <w:numId w:val="16"/>
        </w:numPr>
        <w:tabs>
          <w:tab w:val="clear" w:pos="720"/>
          <w:tab w:val="left" w:pos="0" w:leader="none"/>
        </w:tabs>
        <w:spacing w:before="170" w:after="0"/>
        <w:ind w:hanging="283" w:left="709"/>
        <w:rPr/>
      </w:pPr>
      <w:r>
        <w:rPr/>
        <w:t xml:space="preserve">☐ </w:t>
      </w:r>
      <w:r>
        <w:rPr/>
        <w:t xml:space="preserve">Zdarzenia telemetryczne są opisane zrozumiałymi etykietami. </w:t>
      </w:r>
    </w:p>
    <w:p>
      <w:pPr>
        <w:pStyle w:val="BodyText"/>
        <w:numPr>
          <w:ilvl w:val="0"/>
          <w:numId w:val="16"/>
        </w:numPr>
        <w:tabs>
          <w:tab w:val="clear" w:pos="720"/>
          <w:tab w:val="left" w:pos="0" w:leader="none"/>
        </w:tabs>
        <w:spacing w:before="170" w:after="0"/>
        <w:ind w:hanging="283" w:left="709"/>
        <w:rPr/>
      </w:pPr>
      <w:r>
        <w:rPr/>
        <w:t xml:space="preserve">☐ </w:t>
      </w:r>
      <w:r>
        <w:rPr/>
        <w:t xml:space="preserve">System odróżnia logi techniczne od aktywności studenta. </w:t>
      </w:r>
    </w:p>
    <w:p>
      <w:pPr>
        <w:pStyle w:val="BodyText"/>
        <w:numPr>
          <w:ilvl w:val="0"/>
          <w:numId w:val="16"/>
        </w:numPr>
        <w:tabs>
          <w:tab w:val="clear" w:pos="720"/>
          <w:tab w:val="left" w:pos="0" w:leader="none"/>
        </w:tabs>
        <w:spacing w:before="170" w:after="0"/>
        <w:ind w:hanging="283" w:left="709"/>
        <w:rPr/>
      </w:pPr>
      <w:r>
        <w:rPr/>
        <w:t xml:space="preserve">☐ </w:t>
      </w:r>
      <w:r>
        <w:rPr/>
        <w:t xml:space="preserve">Dostęp do surowych logów jest ograniczony do uprawnionych osób. </w:t>
      </w:r>
    </w:p>
    <w:p>
      <w:pPr>
        <w:pStyle w:val="BodyText"/>
        <w:numPr>
          <w:ilvl w:val="0"/>
          <w:numId w:val="16"/>
        </w:numPr>
        <w:tabs>
          <w:tab w:val="clear" w:pos="720"/>
          <w:tab w:val="left" w:pos="0" w:leader="none"/>
        </w:tabs>
        <w:spacing w:before="170" w:after="0"/>
        <w:ind w:hanging="283" w:left="709"/>
        <w:rPr/>
      </w:pPr>
      <w:r>
        <w:rPr/>
        <w:t xml:space="preserve">☐ </w:t>
      </w:r>
      <w:r>
        <w:rPr/>
        <w:t xml:space="preserve">Każde wyświetlenie lub eksport danych studenta jest rejestrowane. </w:t>
      </w:r>
    </w:p>
    <w:p>
      <w:pPr>
        <w:pStyle w:val="BodyText"/>
        <w:numPr>
          <w:ilvl w:val="0"/>
          <w:numId w:val="16"/>
        </w:numPr>
        <w:tabs>
          <w:tab w:val="clear" w:pos="720"/>
          <w:tab w:val="left" w:pos="0" w:leader="none"/>
        </w:tabs>
        <w:spacing w:before="170" w:after="0"/>
        <w:ind w:hanging="283" w:left="709"/>
        <w:rPr/>
      </w:pPr>
      <w:r>
        <w:rPr/>
        <w:t xml:space="preserve">☐ </w:t>
      </w:r>
      <w:r>
        <w:rPr/>
        <w:t xml:space="preserve">Prowadzący może dodać komentarz do ręcznej analizy próby. </w:t>
      </w:r>
    </w:p>
    <w:p>
      <w:pPr>
        <w:pStyle w:val="BodyText"/>
        <w:numPr>
          <w:ilvl w:val="0"/>
          <w:numId w:val="16"/>
        </w:numPr>
        <w:tabs>
          <w:tab w:val="clear" w:pos="720"/>
          <w:tab w:val="left" w:pos="0" w:leader="none"/>
        </w:tabs>
        <w:ind w:hanging="283" w:left="709"/>
        <w:rPr/>
      </w:pPr>
      <w:r>
        <w:rPr/>
        <w:t xml:space="preserve">☐ </w:t>
      </w:r>
      <w:r>
        <w:rPr/>
        <w:t xml:space="preserve">System nie oznacza automatycznie studenta jako oszukującego. </w:t>
      </w:r>
    </w:p>
    <w:p>
      <w:pPr>
        <w:pStyle w:val="Heading3"/>
        <w:suppressAutoHyphens w:val="false"/>
        <w:spacing w:lineRule="auto" w:line="276" w:before="170" w:after="113"/>
        <w:jc w:val="both"/>
        <w:rPr>
          <w:b/>
          <w:bCs/>
          <w:color w:val="auto"/>
          <w:sz w:val="22"/>
        </w:rPr>
      </w:pPr>
      <w:r>
        <w:rPr>
          <w:b/>
          <w:bCs/>
          <w:color w:val="auto"/>
          <w:sz w:val="22"/>
        </w:rPr>
        <w:t>6. Dostępność cyfrowa</w:t>
      </w:r>
    </w:p>
    <w:p>
      <w:pPr>
        <w:pStyle w:val="BodyText"/>
        <w:numPr>
          <w:ilvl w:val="0"/>
          <w:numId w:val="17"/>
        </w:numPr>
        <w:tabs>
          <w:tab w:val="clear" w:pos="720"/>
          <w:tab w:val="left" w:pos="0" w:leader="none"/>
        </w:tabs>
        <w:spacing w:before="170" w:after="0"/>
        <w:ind w:hanging="283" w:left="709"/>
        <w:rPr/>
      </w:pPr>
      <w:r>
        <w:rPr/>
        <w:t xml:space="preserve">☐ </w:t>
      </w:r>
      <w:r>
        <w:rPr/>
        <w:t xml:space="preserve">Strona spełnia wymagania WCAG 2.2 na poziomie AA. </w:t>
      </w:r>
    </w:p>
    <w:p>
      <w:pPr>
        <w:pStyle w:val="BodyText"/>
        <w:numPr>
          <w:ilvl w:val="0"/>
          <w:numId w:val="17"/>
        </w:numPr>
        <w:tabs>
          <w:tab w:val="clear" w:pos="720"/>
          <w:tab w:val="left" w:pos="0" w:leader="none"/>
        </w:tabs>
        <w:spacing w:before="170" w:after="0"/>
        <w:ind w:hanging="283" w:left="709"/>
        <w:rPr/>
      </w:pPr>
      <w:r>
        <w:rPr/>
        <w:t xml:space="preserve">☐ </w:t>
      </w:r>
      <w:r>
        <w:rPr/>
        <w:t xml:space="preserve">Cała funkcjonalność jest dostępna z klawiatury. </w:t>
      </w:r>
    </w:p>
    <w:p>
      <w:pPr>
        <w:pStyle w:val="BodyText"/>
        <w:numPr>
          <w:ilvl w:val="0"/>
          <w:numId w:val="17"/>
        </w:numPr>
        <w:tabs>
          <w:tab w:val="clear" w:pos="720"/>
          <w:tab w:val="left" w:pos="0" w:leader="none"/>
        </w:tabs>
        <w:spacing w:before="170" w:after="0"/>
        <w:ind w:hanging="283" w:left="709"/>
        <w:rPr/>
      </w:pPr>
      <w:r>
        <w:rPr/>
        <w:t xml:space="preserve">☐ </w:t>
      </w:r>
      <w:r>
        <w:rPr/>
        <w:t xml:space="preserve">Kolejność przechodzenia klawiszem Tab jest logiczna. </w:t>
      </w:r>
    </w:p>
    <w:p>
      <w:pPr>
        <w:pStyle w:val="BodyText"/>
        <w:numPr>
          <w:ilvl w:val="0"/>
          <w:numId w:val="17"/>
        </w:numPr>
        <w:tabs>
          <w:tab w:val="clear" w:pos="720"/>
          <w:tab w:val="left" w:pos="0" w:leader="none"/>
        </w:tabs>
        <w:spacing w:before="170" w:after="0"/>
        <w:ind w:hanging="283" w:left="709"/>
        <w:rPr/>
      </w:pPr>
      <w:r>
        <w:rPr/>
        <w:t xml:space="preserve">☐ </w:t>
      </w:r>
      <w:r>
        <w:rPr/>
        <w:t xml:space="preserve">Fokus klawiatury jest wyraźnie widoczny. </w:t>
      </w:r>
    </w:p>
    <w:p>
      <w:pPr>
        <w:pStyle w:val="BodyText"/>
        <w:numPr>
          <w:ilvl w:val="0"/>
          <w:numId w:val="17"/>
        </w:numPr>
        <w:tabs>
          <w:tab w:val="clear" w:pos="720"/>
          <w:tab w:val="left" w:pos="0" w:leader="none"/>
        </w:tabs>
        <w:spacing w:before="170" w:after="0"/>
        <w:ind w:hanging="283" w:left="709"/>
        <w:rPr/>
      </w:pPr>
      <w:r>
        <w:rPr/>
        <w:t xml:space="preserve">☐ </w:t>
      </w:r>
      <w:r>
        <w:rPr/>
        <w:t xml:space="preserve">Nie występują pułapki fokusu. </w:t>
      </w:r>
    </w:p>
    <w:p>
      <w:pPr>
        <w:pStyle w:val="BodyText"/>
        <w:numPr>
          <w:ilvl w:val="0"/>
          <w:numId w:val="17"/>
        </w:numPr>
        <w:tabs>
          <w:tab w:val="clear" w:pos="720"/>
          <w:tab w:val="left" w:pos="0" w:leader="none"/>
        </w:tabs>
        <w:spacing w:before="170" w:after="0"/>
        <w:ind w:hanging="283" w:left="709"/>
        <w:rPr/>
      </w:pPr>
      <w:r>
        <w:rPr/>
        <w:t xml:space="preserve">☐ </w:t>
      </w:r>
      <w:r>
        <w:rPr/>
        <w:t xml:space="preserve">Każde pole formularza ma powiązaną etykietę. </w:t>
      </w:r>
    </w:p>
    <w:p>
      <w:pPr>
        <w:pStyle w:val="BodyText"/>
        <w:numPr>
          <w:ilvl w:val="0"/>
          <w:numId w:val="17"/>
        </w:numPr>
        <w:tabs>
          <w:tab w:val="clear" w:pos="720"/>
          <w:tab w:val="left" w:pos="0" w:leader="none"/>
        </w:tabs>
        <w:spacing w:before="170" w:after="0"/>
        <w:ind w:hanging="283" w:left="709"/>
        <w:rPr/>
      </w:pPr>
      <w:r>
        <w:rPr/>
        <w:t xml:space="preserve">☐ </w:t>
      </w:r>
      <w:r>
        <w:rPr/>
        <w:t xml:space="preserve">Grupy odpowiedzi mają poprawne elementy </w:t>
      </w:r>
      <w:r>
        <w:rPr>
          <w:rStyle w:val="Tekstrdowy"/>
        </w:rPr>
        <w:t>fieldset</w:t>
      </w:r>
      <w:r>
        <w:rPr/>
        <w:t xml:space="preserve"> i </w:t>
      </w:r>
      <w:r>
        <w:rPr>
          <w:rStyle w:val="Tekstrdowy"/>
        </w:rPr>
        <w:t>legend</w:t>
      </w:r>
      <w:r>
        <w:rPr/>
        <w:t xml:space="preserve">. </w:t>
      </w:r>
    </w:p>
    <w:p>
      <w:pPr>
        <w:pStyle w:val="BodyText"/>
        <w:numPr>
          <w:ilvl w:val="0"/>
          <w:numId w:val="17"/>
        </w:numPr>
        <w:tabs>
          <w:tab w:val="clear" w:pos="720"/>
          <w:tab w:val="left" w:pos="0" w:leader="none"/>
        </w:tabs>
        <w:spacing w:before="170" w:after="0"/>
        <w:ind w:hanging="283" w:left="709"/>
        <w:rPr/>
      </w:pPr>
      <w:r>
        <w:rPr/>
        <w:t xml:space="preserve">☐ </w:t>
      </w:r>
      <w:r>
        <w:rPr/>
        <w:t xml:space="preserve">Przyciski są tworzone jako elementy </w:t>
      </w:r>
      <w:r>
        <w:rPr>
          <w:rStyle w:val="Tekstrdowy"/>
        </w:rPr>
        <w:t>button</w:t>
      </w:r>
      <w:r>
        <w:rPr/>
        <w:t xml:space="preserve">, a nie nieinteraktywne </w:t>
      </w:r>
      <w:r>
        <w:rPr>
          <w:rStyle w:val="Tekstrdowy"/>
        </w:rPr>
        <w:t>div</w:t>
      </w:r>
      <w:r>
        <w:rPr/>
        <w:t xml:space="preserve">. </w:t>
      </w:r>
    </w:p>
    <w:p>
      <w:pPr>
        <w:pStyle w:val="BodyText"/>
        <w:numPr>
          <w:ilvl w:val="0"/>
          <w:numId w:val="17"/>
        </w:numPr>
        <w:tabs>
          <w:tab w:val="clear" w:pos="720"/>
          <w:tab w:val="left" w:pos="0" w:leader="none"/>
        </w:tabs>
        <w:spacing w:before="170" w:after="0"/>
        <w:ind w:hanging="283" w:left="709"/>
        <w:rPr/>
      </w:pPr>
      <w:r>
        <w:rPr/>
        <w:t xml:space="preserve">☐ </w:t>
      </w:r>
      <w:r>
        <w:rPr/>
        <w:t xml:space="preserve">Nagłówki mają logiczną hierarchię. </w:t>
      </w:r>
    </w:p>
    <w:p>
      <w:pPr>
        <w:pStyle w:val="BodyText"/>
        <w:numPr>
          <w:ilvl w:val="0"/>
          <w:numId w:val="17"/>
        </w:numPr>
        <w:tabs>
          <w:tab w:val="clear" w:pos="720"/>
          <w:tab w:val="left" w:pos="0" w:leader="none"/>
        </w:tabs>
        <w:spacing w:before="170" w:after="0"/>
        <w:ind w:hanging="283" w:left="709"/>
        <w:rPr/>
      </w:pPr>
      <w:r>
        <w:rPr/>
        <w:t xml:space="preserve">☐ </w:t>
      </w:r>
      <w:r>
        <w:rPr/>
        <w:t xml:space="preserve">Strona wykorzystuje semantyczne elementy HTML. </w:t>
      </w:r>
    </w:p>
    <w:p>
      <w:pPr>
        <w:pStyle w:val="BodyText"/>
        <w:numPr>
          <w:ilvl w:val="0"/>
          <w:numId w:val="17"/>
        </w:numPr>
        <w:tabs>
          <w:tab w:val="clear" w:pos="720"/>
          <w:tab w:val="left" w:pos="0" w:leader="none"/>
        </w:tabs>
        <w:spacing w:before="170" w:after="0"/>
        <w:ind w:hanging="283" w:left="709"/>
        <w:rPr/>
      </w:pPr>
      <w:r>
        <w:rPr/>
        <w:t xml:space="preserve">☐ </w:t>
      </w:r>
      <w:r>
        <w:rPr/>
        <w:t xml:space="preserve">Komunikaty dynamiczne są dostępne dla czytników ekranu. </w:t>
      </w:r>
    </w:p>
    <w:p>
      <w:pPr>
        <w:pStyle w:val="BodyText"/>
        <w:numPr>
          <w:ilvl w:val="0"/>
          <w:numId w:val="17"/>
        </w:numPr>
        <w:tabs>
          <w:tab w:val="clear" w:pos="720"/>
          <w:tab w:val="left" w:pos="0" w:leader="none"/>
        </w:tabs>
        <w:spacing w:before="170" w:after="0"/>
        <w:ind w:hanging="283" w:left="709"/>
        <w:rPr/>
      </w:pPr>
      <w:r>
        <w:rPr/>
        <w:t xml:space="preserve">☐ </w:t>
      </w:r>
      <w:r>
        <w:rPr/>
        <w:t xml:space="preserve">Zmiana statusu zapisu jest przekazywana przez </w:t>
      </w:r>
      <w:r>
        <w:rPr>
          <w:rStyle w:val="Tekstrdowy"/>
        </w:rPr>
        <w:t>aria-live</w:t>
      </w:r>
      <w:r>
        <w:rPr/>
        <w:t xml:space="preserve">. </w:t>
      </w:r>
    </w:p>
    <w:p>
      <w:pPr>
        <w:pStyle w:val="BodyText"/>
        <w:numPr>
          <w:ilvl w:val="0"/>
          <w:numId w:val="17"/>
        </w:numPr>
        <w:tabs>
          <w:tab w:val="clear" w:pos="720"/>
          <w:tab w:val="left" w:pos="0" w:leader="none"/>
        </w:tabs>
        <w:spacing w:before="170" w:after="0"/>
        <w:ind w:hanging="283" w:left="709"/>
        <w:rPr/>
      </w:pPr>
      <w:r>
        <w:rPr/>
        <w:t xml:space="preserve">☐ </w:t>
      </w:r>
      <w:r>
        <w:rPr/>
        <w:t xml:space="preserve">Kolor nie jest jedynym sposobem przekazywania informacji. </w:t>
      </w:r>
    </w:p>
    <w:p>
      <w:pPr>
        <w:pStyle w:val="BodyText"/>
        <w:numPr>
          <w:ilvl w:val="0"/>
          <w:numId w:val="17"/>
        </w:numPr>
        <w:tabs>
          <w:tab w:val="clear" w:pos="720"/>
          <w:tab w:val="left" w:pos="0" w:leader="none"/>
        </w:tabs>
        <w:spacing w:before="170" w:after="0"/>
        <w:ind w:hanging="283" w:left="709"/>
        <w:rPr/>
      </w:pPr>
      <w:r>
        <w:rPr/>
        <w:t xml:space="preserve">☐ </w:t>
      </w:r>
      <w:r>
        <w:rPr/>
        <w:t xml:space="preserve">Kontrast tekstu i elementów sterujących jest wystarczający. </w:t>
      </w:r>
    </w:p>
    <w:p>
      <w:pPr>
        <w:pStyle w:val="BodyText"/>
        <w:numPr>
          <w:ilvl w:val="0"/>
          <w:numId w:val="17"/>
        </w:numPr>
        <w:tabs>
          <w:tab w:val="clear" w:pos="720"/>
          <w:tab w:val="left" w:pos="0" w:leader="none"/>
        </w:tabs>
        <w:spacing w:before="170" w:after="0"/>
        <w:ind w:hanging="283" w:left="709"/>
        <w:rPr/>
      </w:pPr>
      <w:r>
        <w:rPr/>
        <w:t xml:space="preserve">☐ </w:t>
      </w:r>
      <w:r>
        <w:rPr/>
        <w:t xml:space="preserve">Interfejs działa przy powiększeniu co najmniej 200%. </w:t>
      </w:r>
    </w:p>
    <w:p>
      <w:pPr>
        <w:pStyle w:val="BodyText"/>
        <w:numPr>
          <w:ilvl w:val="0"/>
          <w:numId w:val="17"/>
        </w:numPr>
        <w:tabs>
          <w:tab w:val="clear" w:pos="720"/>
          <w:tab w:val="left" w:pos="0" w:leader="none"/>
        </w:tabs>
        <w:spacing w:before="170" w:after="0"/>
        <w:ind w:hanging="283" w:left="709"/>
        <w:rPr/>
      </w:pPr>
      <w:r>
        <w:rPr/>
        <w:t xml:space="preserve">☐ </w:t>
      </w:r>
      <w:r>
        <w:rPr/>
        <w:t xml:space="preserve">Treść nie wymaga przewijania w dwóch kierunkach przy typowym powiększeniu. </w:t>
      </w:r>
    </w:p>
    <w:p>
      <w:pPr>
        <w:pStyle w:val="BodyText"/>
        <w:numPr>
          <w:ilvl w:val="0"/>
          <w:numId w:val="17"/>
        </w:numPr>
        <w:tabs>
          <w:tab w:val="clear" w:pos="720"/>
          <w:tab w:val="left" w:pos="0" w:leader="none"/>
        </w:tabs>
        <w:spacing w:before="170" w:after="0"/>
        <w:ind w:hanging="283" w:left="709"/>
        <w:rPr/>
      </w:pPr>
      <w:r>
        <w:rPr/>
        <w:t xml:space="preserve">☐ </w:t>
      </w:r>
      <w:r>
        <w:rPr/>
        <w:t xml:space="preserve">Grafiki i ikony mają tekst alternatywny, gdy przekazują informację. </w:t>
      </w:r>
    </w:p>
    <w:p>
      <w:pPr>
        <w:pStyle w:val="BodyText"/>
        <w:numPr>
          <w:ilvl w:val="0"/>
          <w:numId w:val="17"/>
        </w:numPr>
        <w:tabs>
          <w:tab w:val="clear" w:pos="720"/>
          <w:tab w:val="left" w:pos="0" w:leader="none"/>
        </w:tabs>
        <w:spacing w:before="170" w:after="0"/>
        <w:ind w:hanging="283" w:left="709"/>
        <w:rPr/>
      </w:pPr>
      <w:r>
        <w:rPr/>
        <w:t xml:space="preserve">☐ </w:t>
      </w:r>
      <w:r>
        <w:rPr/>
        <w:t xml:space="preserve">Elementy dekoracyjne są ukryte przed technologiami asystującymi. </w:t>
      </w:r>
    </w:p>
    <w:p>
      <w:pPr>
        <w:pStyle w:val="BodyText"/>
        <w:numPr>
          <w:ilvl w:val="0"/>
          <w:numId w:val="17"/>
        </w:numPr>
        <w:tabs>
          <w:tab w:val="clear" w:pos="720"/>
          <w:tab w:val="left" w:pos="0" w:leader="none"/>
        </w:tabs>
        <w:spacing w:before="170" w:after="0"/>
        <w:ind w:hanging="283" w:left="709"/>
        <w:rPr/>
      </w:pPr>
      <w:r>
        <w:rPr/>
        <w:t xml:space="preserve">☐ </w:t>
      </w:r>
      <w:r>
        <w:rPr/>
        <w:t xml:space="preserve">Timer nie jest jedynym źródłem informacji o kończącym się czasie. </w:t>
      </w:r>
    </w:p>
    <w:p>
      <w:pPr>
        <w:pStyle w:val="BodyText"/>
        <w:numPr>
          <w:ilvl w:val="0"/>
          <w:numId w:val="17"/>
        </w:numPr>
        <w:tabs>
          <w:tab w:val="clear" w:pos="720"/>
          <w:tab w:val="left" w:pos="0" w:leader="none"/>
        </w:tabs>
        <w:spacing w:before="170" w:after="0"/>
        <w:ind w:hanging="283" w:left="709"/>
        <w:rPr/>
      </w:pPr>
      <w:r>
        <w:rPr/>
        <w:t xml:space="preserve">☐ </w:t>
      </w:r>
      <w:r>
        <w:rPr/>
        <w:t xml:space="preserve">Możliwe jest zastosowanie indywidualnego wydłużenia czasu. </w:t>
      </w:r>
    </w:p>
    <w:p>
      <w:pPr>
        <w:pStyle w:val="BodyText"/>
        <w:numPr>
          <w:ilvl w:val="0"/>
          <w:numId w:val="17"/>
        </w:numPr>
        <w:tabs>
          <w:tab w:val="clear" w:pos="720"/>
          <w:tab w:val="left" w:pos="0" w:leader="none"/>
        </w:tabs>
        <w:ind w:hanging="283" w:left="709"/>
        <w:rPr/>
      </w:pPr>
      <w:r>
        <w:rPr/>
        <w:t xml:space="preserve">☐ </w:t>
      </w:r>
      <w:r>
        <w:rPr/>
        <w:t xml:space="preserve">Dostępna jest procedura alternatywna dla studentów wymagających dostosowań. </w:t>
      </w:r>
    </w:p>
    <w:p>
      <w:pPr>
        <w:pStyle w:val="Heading3"/>
        <w:suppressAutoHyphens w:val="false"/>
        <w:spacing w:lineRule="auto" w:line="276" w:before="170" w:after="113"/>
        <w:jc w:val="both"/>
        <w:rPr>
          <w:b/>
          <w:bCs/>
          <w:color w:val="auto"/>
          <w:sz w:val="22"/>
        </w:rPr>
      </w:pPr>
      <w:r>
        <w:rPr>
          <w:b/>
          <w:bCs/>
          <w:color w:val="auto"/>
          <w:sz w:val="22"/>
        </w:rPr>
        <w:t>7. Poprawność HTML, CSS i JavaScript</w:t>
      </w:r>
    </w:p>
    <w:p>
      <w:pPr>
        <w:pStyle w:val="BodyText"/>
        <w:numPr>
          <w:ilvl w:val="0"/>
          <w:numId w:val="18"/>
        </w:numPr>
        <w:tabs>
          <w:tab w:val="clear" w:pos="720"/>
          <w:tab w:val="left" w:pos="0" w:leader="none"/>
        </w:tabs>
        <w:spacing w:before="170" w:after="0"/>
        <w:ind w:hanging="283" w:left="709"/>
        <w:rPr/>
      </w:pPr>
      <w:r>
        <w:rPr/>
        <w:t xml:space="preserve">☐ </w:t>
      </w:r>
      <w:r>
        <w:rPr/>
        <w:t xml:space="preserve">Dokument zawiera poprawny </w:t>
      </w:r>
      <w:r>
        <w:rPr>
          <w:rStyle w:val="Tekstrdowy"/>
        </w:rPr>
        <w:t>doctype</w:t>
      </w:r>
      <w:r>
        <w:rPr/>
        <w:t xml:space="preserve">. </w:t>
      </w:r>
    </w:p>
    <w:p>
      <w:pPr>
        <w:pStyle w:val="BodyText"/>
        <w:numPr>
          <w:ilvl w:val="0"/>
          <w:numId w:val="18"/>
        </w:numPr>
        <w:tabs>
          <w:tab w:val="clear" w:pos="720"/>
          <w:tab w:val="left" w:pos="0" w:leader="none"/>
        </w:tabs>
        <w:spacing w:before="170" w:after="0"/>
        <w:ind w:hanging="283" w:left="709"/>
        <w:rPr/>
      </w:pPr>
      <w:r>
        <w:rPr/>
        <w:t xml:space="preserve">☐ </w:t>
      </w:r>
      <w:r>
        <w:rPr/>
        <w:t xml:space="preserve">Określono prawidłowy język strony. </w:t>
      </w:r>
    </w:p>
    <w:p>
      <w:pPr>
        <w:pStyle w:val="BodyText"/>
        <w:numPr>
          <w:ilvl w:val="0"/>
          <w:numId w:val="18"/>
        </w:numPr>
        <w:tabs>
          <w:tab w:val="clear" w:pos="720"/>
          <w:tab w:val="left" w:pos="0" w:leader="none"/>
        </w:tabs>
        <w:spacing w:before="170" w:after="0"/>
        <w:ind w:hanging="283" w:left="709"/>
        <w:rPr/>
      </w:pPr>
      <w:r>
        <w:rPr/>
        <w:t xml:space="preserve">☐ </w:t>
      </w:r>
      <w:r>
        <w:rPr/>
        <w:t xml:space="preserve">Ustawiono kodowanie UTF-8. </w:t>
      </w:r>
    </w:p>
    <w:p>
      <w:pPr>
        <w:pStyle w:val="BodyText"/>
        <w:numPr>
          <w:ilvl w:val="0"/>
          <w:numId w:val="18"/>
        </w:numPr>
        <w:tabs>
          <w:tab w:val="clear" w:pos="720"/>
          <w:tab w:val="left" w:pos="0" w:leader="none"/>
        </w:tabs>
        <w:spacing w:before="170" w:after="0"/>
        <w:ind w:hanging="283" w:left="709"/>
        <w:rPr/>
      </w:pPr>
      <w:r>
        <w:rPr/>
        <w:t xml:space="preserve">☐ </w:t>
      </w:r>
      <w:r>
        <w:rPr/>
        <w:t xml:space="preserve">Strona posiada unikalny i opisowy tytuł. </w:t>
      </w:r>
    </w:p>
    <w:p>
      <w:pPr>
        <w:pStyle w:val="BodyText"/>
        <w:numPr>
          <w:ilvl w:val="0"/>
          <w:numId w:val="18"/>
        </w:numPr>
        <w:tabs>
          <w:tab w:val="clear" w:pos="720"/>
          <w:tab w:val="left" w:pos="0" w:leader="none"/>
        </w:tabs>
        <w:spacing w:before="170" w:after="0"/>
        <w:ind w:hanging="283" w:left="709"/>
        <w:rPr/>
      </w:pPr>
      <w:r>
        <w:rPr/>
        <w:t xml:space="preserve">☐ </w:t>
      </w:r>
      <w:r>
        <w:rPr/>
        <w:t xml:space="preserve">HTML przechodzi walidację bez błędów krytycznych. </w:t>
      </w:r>
    </w:p>
    <w:p>
      <w:pPr>
        <w:pStyle w:val="BodyText"/>
        <w:numPr>
          <w:ilvl w:val="0"/>
          <w:numId w:val="18"/>
        </w:numPr>
        <w:tabs>
          <w:tab w:val="clear" w:pos="720"/>
          <w:tab w:val="left" w:pos="0" w:leader="none"/>
        </w:tabs>
        <w:spacing w:before="170" w:after="0"/>
        <w:ind w:hanging="283" w:left="709"/>
        <w:rPr/>
      </w:pPr>
      <w:r>
        <w:rPr/>
        <w:t xml:space="preserve">☐ </w:t>
      </w:r>
      <w:r>
        <w:rPr/>
        <w:t xml:space="preserve">Identyfikatory elementów są unikalne. </w:t>
      </w:r>
    </w:p>
    <w:p>
      <w:pPr>
        <w:pStyle w:val="BodyText"/>
        <w:numPr>
          <w:ilvl w:val="0"/>
          <w:numId w:val="18"/>
        </w:numPr>
        <w:tabs>
          <w:tab w:val="clear" w:pos="720"/>
          <w:tab w:val="left" w:pos="0" w:leader="none"/>
        </w:tabs>
        <w:spacing w:before="170" w:after="0"/>
        <w:ind w:hanging="283" w:left="709"/>
        <w:rPr/>
      </w:pPr>
      <w:r>
        <w:rPr/>
        <w:t xml:space="preserve">☐ </w:t>
      </w:r>
      <w:r>
        <w:rPr/>
        <w:t xml:space="preserve">Nie występuje zagnieżdżanie elementów niezgodne ze specyfikacją HTML. </w:t>
      </w:r>
    </w:p>
    <w:p>
      <w:pPr>
        <w:pStyle w:val="BodyText"/>
        <w:numPr>
          <w:ilvl w:val="0"/>
          <w:numId w:val="18"/>
        </w:numPr>
        <w:tabs>
          <w:tab w:val="clear" w:pos="720"/>
          <w:tab w:val="left" w:pos="0" w:leader="none"/>
        </w:tabs>
        <w:spacing w:before="170" w:after="0"/>
        <w:ind w:hanging="283" w:left="709"/>
        <w:rPr/>
      </w:pPr>
      <w:r>
        <w:rPr/>
        <w:t xml:space="preserve">☐ </w:t>
      </w:r>
      <w:r>
        <w:rPr/>
        <w:t xml:space="preserve">Style nie są mieszane z logiką biznesową. </w:t>
      </w:r>
    </w:p>
    <w:p>
      <w:pPr>
        <w:pStyle w:val="BodyText"/>
        <w:numPr>
          <w:ilvl w:val="0"/>
          <w:numId w:val="18"/>
        </w:numPr>
        <w:tabs>
          <w:tab w:val="clear" w:pos="720"/>
          <w:tab w:val="left" w:pos="0" w:leader="none"/>
        </w:tabs>
        <w:spacing w:before="170" w:after="0"/>
        <w:ind w:hanging="283" w:left="709"/>
        <w:rPr/>
      </w:pPr>
      <w:r>
        <w:rPr/>
        <w:t xml:space="preserve">☐ </w:t>
      </w:r>
      <w:r>
        <w:rPr/>
        <w:t xml:space="preserve">Kod JavaScript lub TypeScript nie jest umieszczany bezpośrednio w atrybutach HTML. </w:t>
      </w:r>
    </w:p>
    <w:p>
      <w:pPr>
        <w:pStyle w:val="BodyText"/>
        <w:numPr>
          <w:ilvl w:val="0"/>
          <w:numId w:val="18"/>
        </w:numPr>
        <w:tabs>
          <w:tab w:val="clear" w:pos="720"/>
          <w:tab w:val="left" w:pos="0" w:leader="none"/>
        </w:tabs>
        <w:spacing w:before="170" w:after="0"/>
        <w:ind w:hanging="283" w:left="709"/>
        <w:rPr/>
      </w:pPr>
      <w:r>
        <w:rPr/>
        <w:t xml:space="preserve">☐ </w:t>
      </w:r>
      <w:r>
        <w:rPr/>
        <w:t xml:space="preserve">Stosowany jest TypeScript w trybie ścisłym. </w:t>
      </w:r>
    </w:p>
    <w:p>
      <w:pPr>
        <w:pStyle w:val="BodyText"/>
        <w:numPr>
          <w:ilvl w:val="0"/>
          <w:numId w:val="18"/>
        </w:numPr>
        <w:tabs>
          <w:tab w:val="clear" w:pos="720"/>
          <w:tab w:val="left" w:pos="0" w:leader="none"/>
        </w:tabs>
        <w:spacing w:before="170" w:after="0"/>
        <w:ind w:hanging="283" w:left="709"/>
        <w:rPr/>
      </w:pPr>
      <w:r>
        <w:rPr/>
        <w:t xml:space="preserve">☐ </w:t>
      </w:r>
      <w:r>
        <w:rPr/>
        <w:t xml:space="preserve">Nie używa się </w:t>
      </w:r>
      <w:r>
        <w:rPr>
          <w:rStyle w:val="Tekstrdowy"/>
        </w:rPr>
        <w:t>any</w:t>
      </w:r>
      <w:r>
        <w:rPr/>
        <w:t xml:space="preserve"> bez uzasadnienia. </w:t>
      </w:r>
    </w:p>
    <w:p>
      <w:pPr>
        <w:pStyle w:val="BodyText"/>
        <w:numPr>
          <w:ilvl w:val="0"/>
          <w:numId w:val="18"/>
        </w:numPr>
        <w:tabs>
          <w:tab w:val="clear" w:pos="720"/>
          <w:tab w:val="left" w:pos="0" w:leader="none"/>
        </w:tabs>
        <w:spacing w:before="170" w:after="0"/>
        <w:ind w:hanging="283" w:left="709"/>
        <w:rPr/>
      </w:pPr>
      <w:r>
        <w:rPr/>
        <w:t xml:space="preserve">☐ </w:t>
      </w:r>
      <w:r>
        <w:rPr/>
        <w:t xml:space="preserve">Funkcje mają jednoznaczne nazwy. </w:t>
      </w:r>
    </w:p>
    <w:p>
      <w:pPr>
        <w:pStyle w:val="BodyText"/>
        <w:numPr>
          <w:ilvl w:val="0"/>
          <w:numId w:val="18"/>
        </w:numPr>
        <w:tabs>
          <w:tab w:val="clear" w:pos="720"/>
          <w:tab w:val="left" w:pos="0" w:leader="none"/>
        </w:tabs>
        <w:spacing w:before="170" w:after="0"/>
        <w:ind w:hanging="283" w:left="709"/>
        <w:rPr/>
      </w:pPr>
      <w:r>
        <w:rPr/>
        <w:t xml:space="preserve">☐ </w:t>
      </w:r>
      <w:r>
        <w:rPr/>
        <w:t xml:space="preserve">Nazwy zmiennych opisują ich znaczenie. </w:t>
      </w:r>
    </w:p>
    <w:p>
      <w:pPr>
        <w:pStyle w:val="BodyText"/>
        <w:numPr>
          <w:ilvl w:val="0"/>
          <w:numId w:val="18"/>
        </w:numPr>
        <w:tabs>
          <w:tab w:val="clear" w:pos="720"/>
          <w:tab w:val="left" w:pos="0" w:leader="none"/>
        </w:tabs>
        <w:spacing w:before="170" w:after="0"/>
        <w:ind w:hanging="283" w:left="709"/>
        <w:rPr/>
      </w:pPr>
      <w:r>
        <w:rPr/>
        <w:t xml:space="preserve">☐ </w:t>
      </w:r>
      <w:r>
        <w:rPr/>
        <w:t xml:space="preserve">Komponenty mają ograniczoną odpowiedzialność. </w:t>
      </w:r>
    </w:p>
    <w:p>
      <w:pPr>
        <w:pStyle w:val="BodyText"/>
        <w:numPr>
          <w:ilvl w:val="0"/>
          <w:numId w:val="18"/>
        </w:numPr>
        <w:tabs>
          <w:tab w:val="clear" w:pos="720"/>
          <w:tab w:val="left" w:pos="0" w:leader="none"/>
        </w:tabs>
        <w:spacing w:before="170" w:after="0"/>
        <w:ind w:hanging="283" w:left="709"/>
        <w:rPr/>
      </w:pPr>
      <w:r>
        <w:rPr/>
        <w:t xml:space="preserve">☐ </w:t>
      </w:r>
      <w:r>
        <w:rPr/>
        <w:t xml:space="preserve">Logika komunikacji z API jest oddzielona od komponentów prezentacyjnych. </w:t>
      </w:r>
    </w:p>
    <w:p>
      <w:pPr>
        <w:pStyle w:val="BodyText"/>
        <w:numPr>
          <w:ilvl w:val="0"/>
          <w:numId w:val="18"/>
        </w:numPr>
        <w:tabs>
          <w:tab w:val="clear" w:pos="720"/>
          <w:tab w:val="left" w:pos="0" w:leader="none"/>
        </w:tabs>
        <w:spacing w:before="170" w:after="0"/>
        <w:ind w:hanging="283" w:left="709"/>
        <w:rPr/>
      </w:pPr>
      <w:r>
        <w:rPr/>
        <w:t xml:space="preserve">☐ </w:t>
      </w:r>
      <w:r>
        <w:rPr/>
        <w:t xml:space="preserve">Mechanizmy monitoringu są oddzielone od logiki oceniania. </w:t>
      </w:r>
    </w:p>
    <w:p>
      <w:pPr>
        <w:pStyle w:val="BodyText"/>
        <w:numPr>
          <w:ilvl w:val="0"/>
          <w:numId w:val="18"/>
        </w:numPr>
        <w:tabs>
          <w:tab w:val="clear" w:pos="720"/>
          <w:tab w:val="left" w:pos="0" w:leader="none"/>
        </w:tabs>
        <w:spacing w:before="170" w:after="0"/>
        <w:ind w:hanging="283" w:left="709"/>
        <w:rPr/>
      </w:pPr>
      <w:r>
        <w:rPr/>
        <w:t xml:space="preserve">☐ </w:t>
      </w:r>
      <w:r>
        <w:rPr/>
        <w:t xml:space="preserve">Procedury obsługi zdarzeń są usuwane podczas demontażu komponentu. </w:t>
      </w:r>
    </w:p>
    <w:p>
      <w:pPr>
        <w:pStyle w:val="BodyText"/>
        <w:numPr>
          <w:ilvl w:val="0"/>
          <w:numId w:val="18"/>
        </w:numPr>
        <w:tabs>
          <w:tab w:val="clear" w:pos="720"/>
          <w:tab w:val="left" w:pos="0" w:leader="none"/>
        </w:tabs>
        <w:spacing w:before="170" w:after="0"/>
        <w:ind w:hanging="283" w:left="709"/>
        <w:rPr/>
      </w:pPr>
      <w:r>
        <w:rPr/>
        <w:t xml:space="preserve">☐ </w:t>
      </w:r>
      <w:r>
        <w:rPr/>
        <w:t xml:space="preserve">Nie pozostają aktywne zbędne timery i obserwatory. </w:t>
      </w:r>
    </w:p>
    <w:p>
      <w:pPr>
        <w:pStyle w:val="BodyText"/>
        <w:numPr>
          <w:ilvl w:val="0"/>
          <w:numId w:val="18"/>
        </w:numPr>
        <w:tabs>
          <w:tab w:val="clear" w:pos="720"/>
          <w:tab w:val="left" w:pos="0" w:leader="none"/>
        </w:tabs>
        <w:spacing w:before="170" w:after="0"/>
        <w:ind w:hanging="283" w:left="709"/>
        <w:rPr/>
      </w:pPr>
      <w:r>
        <w:rPr/>
        <w:t xml:space="preserve">☐ </w:t>
      </w:r>
      <w:r>
        <w:rPr/>
        <w:t xml:space="preserve">Obsłużono błędy obietnic i żądań asynchronicznych. </w:t>
      </w:r>
    </w:p>
    <w:p>
      <w:pPr>
        <w:pStyle w:val="BodyText"/>
        <w:numPr>
          <w:ilvl w:val="0"/>
          <w:numId w:val="18"/>
        </w:numPr>
        <w:tabs>
          <w:tab w:val="clear" w:pos="720"/>
          <w:tab w:val="left" w:pos="0" w:leader="none"/>
        </w:tabs>
        <w:spacing w:before="170" w:after="0"/>
        <w:ind w:hanging="283" w:left="709"/>
        <w:rPr/>
      </w:pPr>
      <w:r>
        <w:rPr/>
        <w:t xml:space="preserve">☐ </w:t>
      </w:r>
      <w:r>
        <w:rPr/>
        <w:t xml:space="preserve">Nie występują niekontrolowane wycieki pamięci. </w:t>
      </w:r>
    </w:p>
    <w:p>
      <w:pPr>
        <w:pStyle w:val="BodyText"/>
        <w:numPr>
          <w:ilvl w:val="0"/>
          <w:numId w:val="18"/>
        </w:numPr>
        <w:tabs>
          <w:tab w:val="clear" w:pos="720"/>
          <w:tab w:val="left" w:pos="0" w:leader="none"/>
        </w:tabs>
        <w:spacing w:before="170" w:after="0"/>
        <w:ind w:hanging="283" w:left="709"/>
        <w:rPr/>
      </w:pPr>
      <w:r>
        <w:rPr/>
        <w:t xml:space="preserve">☐ </w:t>
      </w:r>
      <w:r>
        <w:rPr/>
        <w:t xml:space="preserve">Kod przechodzi kontrolę ESLint. </w:t>
      </w:r>
    </w:p>
    <w:p>
      <w:pPr>
        <w:pStyle w:val="BodyText"/>
        <w:numPr>
          <w:ilvl w:val="0"/>
          <w:numId w:val="18"/>
        </w:numPr>
        <w:tabs>
          <w:tab w:val="clear" w:pos="720"/>
          <w:tab w:val="left" w:pos="0" w:leader="none"/>
        </w:tabs>
        <w:spacing w:before="170" w:after="0"/>
        <w:ind w:hanging="283" w:left="709"/>
        <w:rPr/>
      </w:pPr>
      <w:r>
        <w:rPr/>
        <w:t xml:space="preserve">☐ </w:t>
      </w:r>
      <w:r>
        <w:rPr/>
        <w:t xml:space="preserve">Kod jest formatowany automatycznie, np. przez Prettier. </w:t>
      </w:r>
    </w:p>
    <w:p>
      <w:pPr>
        <w:pStyle w:val="BodyText"/>
        <w:numPr>
          <w:ilvl w:val="0"/>
          <w:numId w:val="18"/>
        </w:numPr>
        <w:tabs>
          <w:tab w:val="clear" w:pos="720"/>
          <w:tab w:val="left" w:pos="0" w:leader="none"/>
        </w:tabs>
        <w:spacing w:before="170" w:after="0"/>
        <w:ind w:hanging="283" w:left="709"/>
        <w:rPr/>
      </w:pPr>
      <w:r>
        <w:rPr/>
        <w:t xml:space="preserve">☐ </w:t>
      </w:r>
      <w:r>
        <w:rPr/>
        <w:t xml:space="preserve">W repozytorium nie występują sekrety ani hasła. </w:t>
      </w:r>
    </w:p>
    <w:p>
      <w:pPr>
        <w:pStyle w:val="BodyText"/>
        <w:numPr>
          <w:ilvl w:val="0"/>
          <w:numId w:val="18"/>
        </w:numPr>
        <w:tabs>
          <w:tab w:val="clear" w:pos="720"/>
          <w:tab w:val="left" w:pos="0" w:leader="none"/>
        </w:tabs>
        <w:spacing w:before="170" w:after="0"/>
        <w:ind w:hanging="283" w:left="709"/>
        <w:rPr/>
      </w:pPr>
      <w:r>
        <w:rPr/>
        <w:t xml:space="preserve">☐ </w:t>
      </w:r>
      <w:r>
        <w:rPr/>
        <w:t xml:space="preserve">Konfiguracja środowiskowa jest pobierana ze zmiennych środowiskowych. </w:t>
      </w:r>
    </w:p>
    <w:p>
      <w:pPr>
        <w:pStyle w:val="BodyText"/>
        <w:numPr>
          <w:ilvl w:val="0"/>
          <w:numId w:val="18"/>
        </w:numPr>
        <w:tabs>
          <w:tab w:val="clear" w:pos="720"/>
          <w:tab w:val="left" w:pos="0" w:leader="none"/>
        </w:tabs>
        <w:spacing w:before="170" w:after="0"/>
        <w:ind w:hanging="283" w:left="709"/>
        <w:rPr/>
      </w:pPr>
      <w:r>
        <w:rPr/>
        <w:t xml:space="preserve">☐ </w:t>
      </w:r>
      <w:r>
        <w:rPr/>
        <w:t xml:space="preserve">Plik </w:t>
      </w:r>
      <w:r>
        <w:rPr>
          <w:rStyle w:val="Tekstrdowy"/>
        </w:rPr>
        <w:t>.env</w:t>
      </w:r>
      <w:r>
        <w:rPr/>
        <w:t xml:space="preserve"> jest wyłączony z repozytorium. </w:t>
      </w:r>
    </w:p>
    <w:p>
      <w:pPr>
        <w:pStyle w:val="BodyText"/>
        <w:numPr>
          <w:ilvl w:val="0"/>
          <w:numId w:val="18"/>
        </w:numPr>
        <w:tabs>
          <w:tab w:val="clear" w:pos="720"/>
          <w:tab w:val="left" w:pos="0" w:leader="none"/>
        </w:tabs>
        <w:ind w:hanging="283" w:left="709"/>
        <w:rPr/>
      </w:pPr>
      <w:r>
        <w:rPr/>
        <w:t xml:space="preserve">☐ </w:t>
      </w:r>
      <w:r>
        <w:rPr/>
        <w:t xml:space="preserve">Zależności są regularnie aktualizowane i skanowane pod kątem podatności. </w:t>
      </w:r>
    </w:p>
    <w:p>
      <w:pPr>
        <w:pStyle w:val="Heading3"/>
        <w:suppressAutoHyphens w:val="false"/>
        <w:spacing w:lineRule="auto" w:line="276" w:before="170" w:after="113"/>
        <w:jc w:val="both"/>
        <w:rPr>
          <w:b/>
          <w:bCs/>
          <w:color w:val="auto"/>
          <w:sz w:val="22"/>
        </w:rPr>
      </w:pPr>
      <w:r>
        <w:rPr>
          <w:b/>
          <w:bCs/>
          <w:color w:val="auto"/>
          <w:sz w:val="22"/>
        </w:rPr>
        <w:t>8. API i backend</w:t>
      </w:r>
    </w:p>
    <w:p>
      <w:pPr>
        <w:pStyle w:val="BodyText"/>
        <w:numPr>
          <w:ilvl w:val="0"/>
          <w:numId w:val="19"/>
        </w:numPr>
        <w:tabs>
          <w:tab w:val="clear" w:pos="720"/>
          <w:tab w:val="left" w:pos="0" w:leader="none"/>
        </w:tabs>
        <w:spacing w:before="170" w:after="0"/>
        <w:ind w:hanging="283" w:left="709"/>
        <w:rPr/>
      </w:pPr>
      <w:r>
        <w:rPr/>
        <w:t xml:space="preserve">☐ </w:t>
      </w:r>
      <w:r>
        <w:rPr/>
        <w:t xml:space="preserve">API ma jednoznacznie zdefiniowane endpointy. </w:t>
      </w:r>
    </w:p>
    <w:p>
      <w:pPr>
        <w:pStyle w:val="BodyText"/>
        <w:numPr>
          <w:ilvl w:val="0"/>
          <w:numId w:val="19"/>
        </w:numPr>
        <w:tabs>
          <w:tab w:val="clear" w:pos="720"/>
          <w:tab w:val="left" w:pos="0" w:leader="none"/>
        </w:tabs>
        <w:spacing w:before="170" w:after="0"/>
        <w:ind w:hanging="283" w:left="709"/>
        <w:rPr/>
      </w:pPr>
      <w:r>
        <w:rPr/>
        <w:t xml:space="preserve">☐ </w:t>
      </w:r>
      <w:r>
        <w:rPr/>
        <w:t xml:space="preserve">API jest opisane w OpenAPI. </w:t>
      </w:r>
    </w:p>
    <w:p>
      <w:pPr>
        <w:pStyle w:val="BodyText"/>
        <w:numPr>
          <w:ilvl w:val="0"/>
          <w:numId w:val="19"/>
        </w:numPr>
        <w:tabs>
          <w:tab w:val="clear" w:pos="720"/>
          <w:tab w:val="left" w:pos="0" w:leader="none"/>
        </w:tabs>
        <w:spacing w:before="170" w:after="0"/>
        <w:ind w:hanging="283" w:left="709"/>
        <w:rPr/>
      </w:pPr>
      <w:r>
        <w:rPr/>
        <w:t xml:space="preserve">☐ </w:t>
      </w:r>
      <w:r>
        <w:rPr/>
        <w:t xml:space="preserve">Każde wejście jest walidowane po stronie serwera. </w:t>
      </w:r>
    </w:p>
    <w:p>
      <w:pPr>
        <w:pStyle w:val="BodyText"/>
        <w:numPr>
          <w:ilvl w:val="0"/>
          <w:numId w:val="19"/>
        </w:numPr>
        <w:tabs>
          <w:tab w:val="clear" w:pos="720"/>
          <w:tab w:val="left" w:pos="0" w:leader="none"/>
        </w:tabs>
        <w:spacing w:before="170" w:after="0"/>
        <w:ind w:hanging="283" w:left="709"/>
        <w:rPr/>
      </w:pPr>
      <w:r>
        <w:rPr/>
        <w:t xml:space="preserve">☐ </w:t>
      </w:r>
      <w:r>
        <w:rPr/>
        <w:t xml:space="preserve">Walidowane są typy, długości, zakresy i formaty danych. </w:t>
      </w:r>
    </w:p>
    <w:p>
      <w:pPr>
        <w:pStyle w:val="BodyText"/>
        <w:numPr>
          <w:ilvl w:val="0"/>
          <w:numId w:val="19"/>
        </w:numPr>
        <w:tabs>
          <w:tab w:val="clear" w:pos="720"/>
          <w:tab w:val="left" w:pos="0" w:leader="none"/>
        </w:tabs>
        <w:spacing w:before="170" w:after="0"/>
        <w:ind w:hanging="283" w:left="709"/>
        <w:rPr/>
      </w:pPr>
      <w:r>
        <w:rPr/>
        <w:t xml:space="preserve">☐ </w:t>
      </w:r>
      <w:r>
        <w:rPr/>
        <w:t xml:space="preserve">Serwer nie ufa identyfikatorom użytkownika przesłanym przez klienta. </w:t>
      </w:r>
    </w:p>
    <w:p>
      <w:pPr>
        <w:pStyle w:val="BodyText"/>
        <w:numPr>
          <w:ilvl w:val="0"/>
          <w:numId w:val="19"/>
        </w:numPr>
        <w:tabs>
          <w:tab w:val="clear" w:pos="720"/>
          <w:tab w:val="left" w:pos="0" w:leader="none"/>
        </w:tabs>
        <w:spacing w:before="170" w:after="0"/>
        <w:ind w:hanging="283" w:left="709"/>
        <w:rPr/>
      </w:pPr>
      <w:r>
        <w:rPr/>
        <w:t xml:space="preserve">☐ </w:t>
      </w:r>
      <w:r>
        <w:rPr/>
        <w:t xml:space="preserve">Właściciel próby jest ustalany na podstawie uwierzytelnionej sesji. </w:t>
      </w:r>
    </w:p>
    <w:p>
      <w:pPr>
        <w:pStyle w:val="BodyText"/>
        <w:numPr>
          <w:ilvl w:val="0"/>
          <w:numId w:val="19"/>
        </w:numPr>
        <w:tabs>
          <w:tab w:val="clear" w:pos="720"/>
          <w:tab w:val="left" w:pos="0" w:leader="none"/>
        </w:tabs>
        <w:spacing w:before="170" w:after="0"/>
        <w:ind w:hanging="283" w:left="709"/>
        <w:rPr/>
      </w:pPr>
      <w:r>
        <w:rPr/>
        <w:t xml:space="preserve">☐ </w:t>
      </w:r>
      <w:r>
        <w:rPr/>
        <w:t xml:space="preserve">Autoryzacja jest wykonywana dla każdego chronionego zasobu. </w:t>
      </w:r>
    </w:p>
    <w:p>
      <w:pPr>
        <w:pStyle w:val="BodyText"/>
        <w:numPr>
          <w:ilvl w:val="0"/>
          <w:numId w:val="19"/>
        </w:numPr>
        <w:tabs>
          <w:tab w:val="clear" w:pos="720"/>
          <w:tab w:val="left" w:pos="0" w:leader="none"/>
        </w:tabs>
        <w:spacing w:before="170" w:after="0"/>
        <w:ind w:hanging="283" w:left="709"/>
        <w:rPr/>
      </w:pPr>
      <w:r>
        <w:rPr/>
        <w:t xml:space="preserve">☐ </w:t>
      </w:r>
      <w:r>
        <w:rPr/>
        <w:t xml:space="preserve">Student nie może pobrać danych innego studenta. </w:t>
      </w:r>
    </w:p>
    <w:p>
      <w:pPr>
        <w:pStyle w:val="BodyText"/>
        <w:numPr>
          <w:ilvl w:val="0"/>
          <w:numId w:val="19"/>
        </w:numPr>
        <w:tabs>
          <w:tab w:val="clear" w:pos="720"/>
          <w:tab w:val="left" w:pos="0" w:leader="none"/>
        </w:tabs>
        <w:spacing w:before="170" w:after="0"/>
        <w:ind w:hanging="283" w:left="709"/>
        <w:rPr/>
      </w:pPr>
      <w:r>
        <w:rPr/>
        <w:t xml:space="preserve">☐ </w:t>
      </w:r>
      <w:r>
        <w:rPr/>
        <w:t xml:space="preserve">Prowadzący nie może pobrać danych z obcego kursu. </w:t>
      </w:r>
    </w:p>
    <w:p>
      <w:pPr>
        <w:pStyle w:val="BodyText"/>
        <w:numPr>
          <w:ilvl w:val="0"/>
          <w:numId w:val="19"/>
        </w:numPr>
        <w:tabs>
          <w:tab w:val="clear" w:pos="720"/>
          <w:tab w:val="left" w:pos="0" w:leader="none"/>
        </w:tabs>
        <w:spacing w:before="170" w:after="0"/>
        <w:ind w:hanging="283" w:left="709"/>
        <w:rPr/>
      </w:pPr>
      <w:r>
        <w:rPr/>
        <w:t xml:space="preserve">☐ </w:t>
      </w:r>
      <w:r>
        <w:rPr/>
        <w:t xml:space="preserve">Klucz odpowiedzi nigdy nie jest zwracany studentowi. </w:t>
      </w:r>
    </w:p>
    <w:p>
      <w:pPr>
        <w:pStyle w:val="BodyText"/>
        <w:numPr>
          <w:ilvl w:val="0"/>
          <w:numId w:val="19"/>
        </w:numPr>
        <w:tabs>
          <w:tab w:val="clear" w:pos="720"/>
          <w:tab w:val="left" w:pos="0" w:leader="none"/>
        </w:tabs>
        <w:spacing w:before="170" w:after="0"/>
        <w:ind w:hanging="283" w:left="709"/>
        <w:rPr/>
      </w:pPr>
      <w:r>
        <w:rPr/>
        <w:t xml:space="preserve">☐ </w:t>
      </w:r>
      <w:r>
        <w:rPr/>
        <w:t xml:space="preserve">Punktacja jest obliczana po stronie serwera. </w:t>
      </w:r>
    </w:p>
    <w:p>
      <w:pPr>
        <w:pStyle w:val="BodyText"/>
        <w:numPr>
          <w:ilvl w:val="0"/>
          <w:numId w:val="19"/>
        </w:numPr>
        <w:tabs>
          <w:tab w:val="clear" w:pos="720"/>
          <w:tab w:val="left" w:pos="0" w:leader="none"/>
        </w:tabs>
        <w:spacing w:before="170" w:after="0"/>
        <w:ind w:hanging="283" w:left="709"/>
        <w:rPr/>
      </w:pPr>
      <w:r>
        <w:rPr/>
        <w:t xml:space="preserve">☐ </w:t>
      </w:r>
      <w:r>
        <w:rPr/>
        <w:t xml:space="preserve">Okno czasowe wejściówki jest sprawdzane po stronie serwera. </w:t>
      </w:r>
    </w:p>
    <w:p>
      <w:pPr>
        <w:pStyle w:val="BodyText"/>
        <w:numPr>
          <w:ilvl w:val="0"/>
          <w:numId w:val="19"/>
        </w:numPr>
        <w:tabs>
          <w:tab w:val="clear" w:pos="720"/>
          <w:tab w:val="left" w:pos="0" w:leader="none"/>
        </w:tabs>
        <w:spacing w:before="170" w:after="0"/>
        <w:ind w:hanging="283" w:left="709"/>
        <w:rPr/>
      </w:pPr>
      <w:r>
        <w:rPr/>
        <w:t xml:space="preserve">☐ </w:t>
      </w:r>
      <w:r>
        <w:rPr/>
        <w:t xml:space="preserve">Liczba podejść jest kontrolowana po stronie serwera. </w:t>
      </w:r>
    </w:p>
    <w:p>
      <w:pPr>
        <w:pStyle w:val="BodyText"/>
        <w:numPr>
          <w:ilvl w:val="0"/>
          <w:numId w:val="19"/>
        </w:numPr>
        <w:tabs>
          <w:tab w:val="clear" w:pos="720"/>
          <w:tab w:val="left" w:pos="0" w:leader="none"/>
        </w:tabs>
        <w:spacing w:before="170" w:after="0"/>
        <w:ind w:hanging="283" w:left="709"/>
        <w:rPr/>
      </w:pPr>
      <w:r>
        <w:rPr/>
        <w:t xml:space="preserve">☐ </w:t>
      </w:r>
      <w:r>
        <w:rPr/>
        <w:t xml:space="preserve">Zapis odpowiedzi obsługuje kontrolę wersji lub rewizji. </w:t>
      </w:r>
    </w:p>
    <w:p>
      <w:pPr>
        <w:pStyle w:val="BodyText"/>
        <w:numPr>
          <w:ilvl w:val="0"/>
          <w:numId w:val="19"/>
        </w:numPr>
        <w:tabs>
          <w:tab w:val="clear" w:pos="720"/>
          <w:tab w:val="left" w:pos="0" w:leader="none"/>
        </w:tabs>
        <w:spacing w:before="170" w:after="0"/>
        <w:ind w:hanging="283" w:left="709"/>
        <w:rPr/>
      </w:pPr>
      <w:r>
        <w:rPr/>
        <w:t xml:space="preserve">☐ </w:t>
      </w:r>
      <w:r>
        <w:rPr/>
        <w:t xml:space="preserve">Konflikty zapisu są wykrywane. </w:t>
      </w:r>
    </w:p>
    <w:p>
      <w:pPr>
        <w:pStyle w:val="BodyText"/>
        <w:numPr>
          <w:ilvl w:val="0"/>
          <w:numId w:val="19"/>
        </w:numPr>
        <w:tabs>
          <w:tab w:val="clear" w:pos="720"/>
          <w:tab w:val="left" w:pos="0" w:leader="none"/>
        </w:tabs>
        <w:spacing w:before="170" w:after="0"/>
        <w:ind w:hanging="283" w:left="709"/>
        <w:rPr/>
      </w:pPr>
      <w:r>
        <w:rPr/>
        <w:t xml:space="preserve">☐ </w:t>
      </w:r>
      <w:r>
        <w:rPr/>
        <w:t xml:space="preserve">Żądania mają limity wielkości. </w:t>
      </w:r>
    </w:p>
    <w:p>
      <w:pPr>
        <w:pStyle w:val="BodyText"/>
        <w:numPr>
          <w:ilvl w:val="0"/>
          <w:numId w:val="19"/>
        </w:numPr>
        <w:tabs>
          <w:tab w:val="clear" w:pos="720"/>
          <w:tab w:val="left" w:pos="0" w:leader="none"/>
        </w:tabs>
        <w:spacing w:before="170" w:after="0"/>
        <w:ind w:hanging="283" w:left="709"/>
        <w:rPr/>
      </w:pPr>
      <w:r>
        <w:rPr/>
        <w:t xml:space="preserve">☐ </w:t>
      </w:r>
      <w:r>
        <w:rPr/>
        <w:t xml:space="preserve">Paczki telemetrii mają limit liczby zdarzeń. </w:t>
      </w:r>
    </w:p>
    <w:p>
      <w:pPr>
        <w:pStyle w:val="BodyText"/>
        <w:numPr>
          <w:ilvl w:val="0"/>
          <w:numId w:val="19"/>
        </w:numPr>
        <w:tabs>
          <w:tab w:val="clear" w:pos="720"/>
          <w:tab w:val="left" w:pos="0" w:leader="none"/>
        </w:tabs>
        <w:spacing w:before="170" w:after="0"/>
        <w:ind w:hanging="283" w:left="709"/>
        <w:rPr/>
      </w:pPr>
      <w:r>
        <w:rPr/>
        <w:t xml:space="preserve">☐ </w:t>
      </w:r>
      <w:r>
        <w:rPr/>
        <w:t xml:space="preserve">API stosuje rate limiting. </w:t>
      </w:r>
    </w:p>
    <w:p>
      <w:pPr>
        <w:pStyle w:val="BodyText"/>
        <w:numPr>
          <w:ilvl w:val="0"/>
          <w:numId w:val="19"/>
        </w:numPr>
        <w:tabs>
          <w:tab w:val="clear" w:pos="720"/>
          <w:tab w:val="left" w:pos="0" w:leader="none"/>
        </w:tabs>
        <w:spacing w:before="170" w:after="0"/>
        <w:ind w:hanging="283" w:left="709"/>
        <w:rPr/>
      </w:pPr>
      <w:r>
        <w:rPr/>
        <w:t xml:space="preserve">☐ </w:t>
      </w:r>
      <w:r>
        <w:rPr/>
        <w:t xml:space="preserve">Błędy API nie ujawniają stosu wywołań ani danych technicznych. </w:t>
      </w:r>
    </w:p>
    <w:p>
      <w:pPr>
        <w:pStyle w:val="BodyText"/>
        <w:numPr>
          <w:ilvl w:val="0"/>
          <w:numId w:val="19"/>
        </w:numPr>
        <w:tabs>
          <w:tab w:val="clear" w:pos="720"/>
          <w:tab w:val="left" w:pos="0" w:leader="none"/>
        </w:tabs>
        <w:spacing w:before="170" w:after="0"/>
        <w:ind w:hanging="283" w:left="709"/>
        <w:rPr/>
      </w:pPr>
      <w:r>
        <w:rPr/>
        <w:t xml:space="preserve">☐ </w:t>
      </w:r>
      <w:r>
        <w:rPr/>
        <w:t xml:space="preserve">Stosowane są właściwe kody HTTP. </w:t>
      </w:r>
    </w:p>
    <w:p>
      <w:pPr>
        <w:pStyle w:val="BodyText"/>
        <w:numPr>
          <w:ilvl w:val="0"/>
          <w:numId w:val="19"/>
        </w:numPr>
        <w:tabs>
          <w:tab w:val="clear" w:pos="720"/>
          <w:tab w:val="left" w:pos="0" w:leader="none"/>
        </w:tabs>
        <w:spacing w:before="170" w:after="0"/>
        <w:ind w:hanging="283" w:left="709"/>
        <w:rPr/>
      </w:pPr>
      <w:r>
        <w:rPr/>
        <w:t xml:space="preserve">☐ </w:t>
      </w:r>
      <w:r>
        <w:rPr/>
        <w:t xml:space="preserve">Operacje krytyczne są transakcyjne. </w:t>
      </w:r>
    </w:p>
    <w:p>
      <w:pPr>
        <w:pStyle w:val="BodyText"/>
        <w:numPr>
          <w:ilvl w:val="0"/>
          <w:numId w:val="19"/>
        </w:numPr>
        <w:tabs>
          <w:tab w:val="clear" w:pos="720"/>
          <w:tab w:val="left" w:pos="0" w:leader="none"/>
        </w:tabs>
        <w:ind w:hanging="283" w:left="709"/>
        <w:rPr/>
      </w:pPr>
      <w:r>
        <w:rPr/>
        <w:t xml:space="preserve">☐ </w:t>
      </w:r>
      <w:r>
        <w:rPr/>
        <w:t xml:space="preserve">Zakończenie próby i obliczenie wyniku nie mogą pozostawić stanu częściowego. </w:t>
      </w:r>
    </w:p>
    <w:p>
      <w:pPr>
        <w:pStyle w:val="Heading3"/>
        <w:suppressAutoHyphens w:val="false"/>
        <w:spacing w:lineRule="auto" w:line="276" w:before="170" w:after="113"/>
        <w:jc w:val="both"/>
        <w:rPr>
          <w:b/>
          <w:bCs/>
          <w:color w:val="auto"/>
          <w:sz w:val="22"/>
        </w:rPr>
      </w:pPr>
      <w:r>
        <w:rPr>
          <w:b/>
          <w:bCs/>
          <w:color w:val="auto"/>
          <w:sz w:val="22"/>
        </w:rPr>
        <w:t>9. Baza danych</w:t>
      </w:r>
    </w:p>
    <w:p>
      <w:pPr>
        <w:pStyle w:val="BodyText"/>
        <w:numPr>
          <w:ilvl w:val="0"/>
          <w:numId w:val="20"/>
        </w:numPr>
        <w:tabs>
          <w:tab w:val="clear" w:pos="720"/>
          <w:tab w:val="left" w:pos="0" w:leader="none"/>
        </w:tabs>
        <w:spacing w:before="170" w:after="0"/>
        <w:ind w:hanging="283" w:left="709"/>
        <w:rPr/>
      </w:pPr>
      <w:r>
        <w:rPr/>
        <w:t xml:space="preserve">☐ </w:t>
      </w:r>
      <w:r>
        <w:rPr/>
        <w:t xml:space="preserve">Model danych rozdziela użytkowników, kursy, wejściówki, próby, odpowiedzi i telemetrię. </w:t>
      </w:r>
    </w:p>
    <w:p>
      <w:pPr>
        <w:pStyle w:val="BodyText"/>
        <w:numPr>
          <w:ilvl w:val="0"/>
          <w:numId w:val="20"/>
        </w:numPr>
        <w:tabs>
          <w:tab w:val="clear" w:pos="720"/>
          <w:tab w:val="left" w:pos="0" w:leader="none"/>
        </w:tabs>
        <w:spacing w:before="170" w:after="0"/>
        <w:ind w:hanging="283" w:left="709"/>
        <w:rPr/>
      </w:pPr>
      <w:r>
        <w:rPr/>
        <w:t xml:space="preserve">☐ </w:t>
      </w:r>
      <w:r>
        <w:rPr/>
        <w:t xml:space="preserve">Klucze główne są jednoznaczne. </w:t>
      </w:r>
    </w:p>
    <w:p>
      <w:pPr>
        <w:pStyle w:val="BodyText"/>
        <w:numPr>
          <w:ilvl w:val="0"/>
          <w:numId w:val="20"/>
        </w:numPr>
        <w:tabs>
          <w:tab w:val="clear" w:pos="720"/>
          <w:tab w:val="left" w:pos="0" w:leader="none"/>
        </w:tabs>
        <w:spacing w:before="170" w:after="0"/>
        <w:ind w:hanging="283" w:left="709"/>
        <w:rPr/>
      </w:pPr>
      <w:r>
        <w:rPr/>
        <w:t xml:space="preserve">☐ </w:t>
      </w:r>
      <w:r>
        <w:rPr/>
        <w:t xml:space="preserve">Klucze obce zapewniają spójność referencyjną. </w:t>
      </w:r>
    </w:p>
    <w:p>
      <w:pPr>
        <w:pStyle w:val="BodyText"/>
        <w:numPr>
          <w:ilvl w:val="0"/>
          <w:numId w:val="20"/>
        </w:numPr>
        <w:tabs>
          <w:tab w:val="clear" w:pos="720"/>
          <w:tab w:val="left" w:pos="0" w:leader="none"/>
        </w:tabs>
        <w:spacing w:before="170" w:after="0"/>
        <w:ind w:hanging="283" w:left="709"/>
        <w:rPr/>
      </w:pPr>
      <w:r>
        <w:rPr/>
        <w:t xml:space="preserve">☐ </w:t>
      </w:r>
      <w:r>
        <w:rPr/>
        <w:t xml:space="preserve">Istnieją ograniczenia unikalności dla numeru podejścia. </w:t>
      </w:r>
    </w:p>
    <w:p>
      <w:pPr>
        <w:pStyle w:val="BodyText"/>
        <w:numPr>
          <w:ilvl w:val="0"/>
          <w:numId w:val="20"/>
        </w:numPr>
        <w:tabs>
          <w:tab w:val="clear" w:pos="720"/>
          <w:tab w:val="left" w:pos="0" w:leader="none"/>
        </w:tabs>
        <w:spacing w:before="170" w:after="0"/>
        <w:ind w:hanging="283" w:left="709"/>
        <w:rPr/>
      </w:pPr>
      <w:r>
        <w:rPr/>
        <w:t xml:space="preserve">☐ </w:t>
      </w:r>
      <w:r>
        <w:rPr/>
        <w:t xml:space="preserve">Istnieje ograniczenie jednej odpowiedzi na pytanie w danej próbie. </w:t>
      </w:r>
    </w:p>
    <w:p>
      <w:pPr>
        <w:pStyle w:val="BodyText"/>
        <w:numPr>
          <w:ilvl w:val="0"/>
          <w:numId w:val="20"/>
        </w:numPr>
        <w:tabs>
          <w:tab w:val="clear" w:pos="720"/>
          <w:tab w:val="left" w:pos="0" w:leader="none"/>
        </w:tabs>
        <w:spacing w:before="170" w:after="0"/>
        <w:ind w:hanging="283" w:left="709"/>
        <w:rPr/>
      </w:pPr>
      <w:r>
        <w:rPr/>
        <w:t xml:space="preserve">☐ </w:t>
      </w:r>
      <w:r>
        <w:rPr/>
        <w:t xml:space="preserve">Stosowane są indeksy dla najczęstszych zapytań. </w:t>
      </w:r>
    </w:p>
    <w:p>
      <w:pPr>
        <w:pStyle w:val="BodyText"/>
        <w:numPr>
          <w:ilvl w:val="0"/>
          <w:numId w:val="20"/>
        </w:numPr>
        <w:tabs>
          <w:tab w:val="clear" w:pos="720"/>
          <w:tab w:val="left" w:pos="0" w:leader="none"/>
        </w:tabs>
        <w:spacing w:before="170" w:after="0"/>
        <w:ind w:hanging="283" w:left="709"/>
        <w:rPr/>
      </w:pPr>
      <w:r>
        <w:rPr/>
        <w:t xml:space="preserve">☐ </w:t>
      </w:r>
      <w:r>
        <w:rPr/>
        <w:t xml:space="preserve">Dane telemetryczne są oddzielone od danych wynikowych. </w:t>
      </w:r>
    </w:p>
    <w:p>
      <w:pPr>
        <w:pStyle w:val="BodyText"/>
        <w:numPr>
          <w:ilvl w:val="0"/>
          <w:numId w:val="20"/>
        </w:numPr>
        <w:tabs>
          <w:tab w:val="clear" w:pos="720"/>
          <w:tab w:val="left" w:pos="0" w:leader="none"/>
        </w:tabs>
        <w:spacing w:before="170" w:after="0"/>
        <w:ind w:hanging="283" w:left="709"/>
        <w:rPr/>
      </w:pPr>
      <w:r>
        <w:rPr/>
        <w:t xml:space="preserve">☐ </w:t>
      </w:r>
      <w:r>
        <w:rPr/>
        <w:t xml:space="preserve">Tabele telemetryczne mogą być partycjonowane według daty. </w:t>
      </w:r>
    </w:p>
    <w:p>
      <w:pPr>
        <w:pStyle w:val="BodyText"/>
        <w:numPr>
          <w:ilvl w:val="0"/>
          <w:numId w:val="20"/>
        </w:numPr>
        <w:tabs>
          <w:tab w:val="clear" w:pos="720"/>
          <w:tab w:val="left" w:pos="0" w:leader="none"/>
        </w:tabs>
        <w:spacing w:before="170" w:after="0"/>
        <w:ind w:hanging="283" w:left="709"/>
        <w:rPr/>
      </w:pPr>
      <w:r>
        <w:rPr/>
        <w:t xml:space="preserve">☐ </w:t>
      </w:r>
      <w:r>
        <w:rPr/>
        <w:t xml:space="preserve">Dane posiadają znaczniki utworzenia i modyfikacji. </w:t>
      </w:r>
    </w:p>
    <w:p>
      <w:pPr>
        <w:pStyle w:val="BodyText"/>
        <w:numPr>
          <w:ilvl w:val="0"/>
          <w:numId w:val="20"/>
        </w:numPr>
        <w:tabs>
          <w:tab w:val="clear" w:pos="720"/>
          <w:tab w:val="left" w:pos="0" w:leader="none"/>
        </w:tabs>
        <w:spacing w:before="170" w:after="0"/>
        <w:ind w:hanging="283" w:left="709"/>
        <w:rPr/>
      </w:pPr>
      <w:r>
        <w:rPr/>
        <w:t xml:space="preserve">☐ </w:t>
      </w:r>
      <w:r>
        <w:rPr/>
        <w:t xml:space="preserve">Daty są zapisywane w ujednoliconym formacie i strefie czasowej. </w:t>
      </w:r>
    </w:p>
    <w:p>
      <w:pPr>
        <w:pStyle w:val="BodyText"/>
        <w:numPr>
          <w:ilvl w:val="0"/>
          <w:numId w:val="20"/>
        </w:numPr>
        <w:tabs>
          <w:tab w:val="clear" w:pos="720"/>
          <w:tab w:val="left" w:pos="0" w:leader="none"/>
        </w:tabs>
        <w:spacing w:before="170" w:after="0"/>
        <w:ind w:hanging="283" w:left="709"/>
        <w:rPr/>
      </w:pPr>
      <w:r>
        <w:rPr/>
        <w:t xml:space="preserve">☐ </w:t>
      </w:r>
      <w:r>
        <w:rPr/>
        <w:t xml:space="preserve">Numer indeksu nie jest przechowywany w jawnej postaci bez uzasadnienia. </w:t>
      </w:r>
    </w:p>
    <w:p>
      <w:pPr>
        <w:pStyle w:val="BodyText"/>
        <w:numPr>
          <w:ilvl w:val="0"/>
          <w:numId w:val="20"/>
        </w:numPr>
        <w:tabs>
          <w:tab w:val="clear" w:pos="720"/>
          <w:tab w:val="left" w:pos="0" w:leader="none"/>
        </w:tabs>
        <w:spacing w:before="170" w:after="0"/>
        <w:ind w:hanging="283" w:left="709"/>
        <w:rPr/>
      </w:pPr>
      <w:r>
        <w:rPr/>
        <w:t xml:space="preserve">☐ </w:t>
      </w:r>
      <w:r>
        <w:rPr/>
        <w:t xml:space="preserve">Do wyszukiwania numeru indeksu stosowany jest bezpieczny mechanizm skrótu lub HMAC. </w:t>
      </w:r>
    </w:p>
    <w:p>
      <w:pPr>
        <w:pStyle w:val="BodyText"/>
        <w:numPr>
          <w:ilvl w:val="0"/>
          <w:numId w:val="20"/>
        </w:numPr>
        <w:tabs>
          <w:tab w:val="clear" w:pos="720"/>
          <w:tab w:val="left" w:pos="0" w:leader="none"/>
        </w:tabs>
        <w:spacing w:before="170" w:after="0"/>
        <w:ind w:hanging="283" w:left="709"/>
        <w:rPr/>
      </w:pPr>
      <w:r>
        <w:rPr/>
        <w:t xml:space="preserve">☐ </w:t>
      </w:r>
      <w:r>
        <w:rPr/>
        <w:t xml:space="preserve">Dostęp do rekordów jest ograniczony według roli i kursu. </w:t>
      </w:r>
    </w:p>
    <w:p>
      <w:pPr>
        <w:pStyle w:val="BodyText"/>
        <w:numPr>
          <w:ilvl w:val="0"/>
          <w:numId w:val="20"/>
        </w:numPr>
        <w:tabs>
          <w:tab w:val="clear" w:pos="720"/>
          <w:tab w:val="left" w:pos="0" w:leader="none"/>
        </w:tabs>
        <w:spacing w:before="170" w:after="0"/>
        <w:ind w:hanging="283" w:left="709"/>
        <w:rPr/>
      </w:pPr>
      <w:r>
        <w:rPr/>
        <w:t xml:space="preserve">☐ </w:t>
      </w:r>
      <w:r>
        <w:rPr/>
        <w:t xml:space="preserve">Wdrożono polityki Row-Level Security lub równoważny mechanizm. </w:t>
      </w:r>
    </w:p>
    <w:p>
      <w:pPr>
        <w:pStyle w:val="BodyText"/>
        <w:numPr>
          <w:ilvl w:val="0"/>
          <w:numId w:val="20"/>
        </w:numPr>
        <w:tabs>
          <w:tab w:val="clear" w:pos="720"/>
          <w:tab w:val="left" w:pos="0" w:leader="none"/>
        </w:tabs>
        <w:spacing w:before="170" w:after="0"/>
        <w:ind w:hanging="283" w:left="709"/>
        <w:rPr/>
      </w:pPr>
      <w:r>
        <w:rPr/>
        <w:t xml:space="preserve">☐ </w:t>
      </w:r>
      <w:r>
        <w:rPr/>
        <w:t xml:space="preserve">Usuwanie danych respektuje zależności między tabelami. </w:t>
      </w:r>
    </w:p>
    <w:p>
      <w:pPr>
        <w:pStyle w:val="BodyText"/>
        <w:numPr>
          <w:ilvl w:val="0"/>
          <w:numId w:val="20"/>
        </w:numPr>
        <w:tabs>
          <w:tab w:val="clear" w:pos="720"/>
          <w:tab w:val="left" w:pos="0" w:leader="none"/>
        </w:tabs>
        <w:spacing w:before="170" w:after="0"/>
        <w:ind w:hanging="283" w:left="709"/>
        <w:rPr/>
      </w:pPr>
      <w:r>
        <w:rPr/>
        <w:t xml:space="preserve">☐ </w:t>
      </w:r>
      <w:r>
        <w:rPr/>
        <w:t xml:space="preserve">Procedura retencji działa automatycznie. </w:t>
      </w:r>
    </w:p>
    <w:p>
      <w:pPr>
        <w:pStyle w:val="BodyText"/>
        <w:numPr>
          <w:ilvl w:val="0"/>
          <w:numId w:val="20"/>
        </w:numPr>
        <w:tabs>
          <w:tab w:val="clear" w:pos="720"/>
          <w:tab w:val="left" w:pos="0" w:leader="none"/>
        </w:tabs>
        <w:spacing w:before="170" w:after="0"/>
        <w:ind w:hanging="283" w:left="709"/>
        <w:rPr/>
      </w:pPr>
      <w:r>
        <w:rPr/>
        <w:t xml:space="preserve">☐ </w:t>
      </w:r>
      <w:r>
        <w:rPr/>
        <w:t xml:space="preserve">Kopie zapasowe obejmują dane i schemat. </w:t>
      </w:r>
    </w:p>
    <w:p>
      <w:pPr>
        <w:pStyle w:val="BodyText"/>
        <w:numPr>
          <w:ilvl w:val="0"/>
          <w:numId w:val="20"/>
        </w:numPr>
        <w:tabs>
          <w:tab w:val="clear" w:pos="720"/>
          <w:tab w:val="left" w:pos="0" w:leader="none"/>
        </w:tabs>
        <w:ind w:hanging="283" w:left="709"/>
        <w:rPr/>
      </w:pPr>
      <w:r>
        <w:rPr/>
        <w:t xml:space="preserve">☐ </w:t>
      </w:r>
      <w:r>
        <w:rPr/>
        <w:t xml:space="preserve">Procedura odtworzenia bazy została przetestowana. </w:t>
      </w:r>
    </w:p>
    <w:p>
      <w:pPr>
        <w:pStyle w:val="Heading3"/>
        <w:suppressAutoHyphens w:val="false"/>
        <w:spacing w:lineRule="auto" w:line="276" w:before="170" w:after="113"/>
        <w:jc w:val="both"/>
        <w:rPr>
          <w:b/>
          <w:bCs/>
          <w:color w:val="auto"/>
          <w:sz w:val="22"/>
        </w:rPr>
      </w:pPr>
      <w:r>
        <w:rPr>
          <w:b/>
          <w:bCs/>
          <w:color w:val="auto"/>
          <w:sz w:val="22"/>
        </w:rPr>
        <w:t>10. Uwierzytelnianie i autoryzacja</w:t>
      </w:r>
    </w:p>
    <w:p>
      <w:pPr>
        <w:pStyle w:val="BodyText"/>
        <w:numPr>
          <w:ilvl w:val="0"/>
          <w:numId w:val="21"/>
        </w:numPr>
        <w:tabs>
          <w:tab w:val="clear" w:pos="720"/>
          <w:tab w:val="left" w:pos="0" w:leader="none"/>
        </w:tabs>
        <w:spacing w:before="170" w:after="0"/>
        <w:ind w:hanging="283" w:left="709"/>
        <w:rPr/>
      </w:pPr>
      <w:r>
        <w:rPr/>
        <w:t xml:space="preserve">☐ </w:t>
      </w:r>
      <w:r>
        <w:rPr/>
        <w:t xml:space="preserve">Preferowane jest logowanie przez uczelniane SSO. </w:t>
      </w:r>
    </w:p>
    <w:p>
      <w:pPr>
        <w:pStyle w:val="BodyText"/>
        <w:numPr>
          <w:ilvl w:val="0"/>
          <w:numId w:val="21"/>
        </w:numPr>
        <w:tabs>
          <w:tab w:val="clear" w:pos="720"/>
          <w:tab w:val="left" w:pos="0" w:leader="none"/>
        </w:tabs>
        <w:spacing w:before="170" w:after="0"/>
        <w:ind w:hanging="283" w:left="709"/>
        <w:rPr/>
      </w:pPr>
      <w:r>
        <w:rPr/>
        <w:t xml:space="preserve">☐ </w:t>
      </w:r>
      <w:r>
        <w:rPr/>
        <w:t xml:space="preserve">Integracja wykorzystuje standard OIDC lub SAML. </w:t>
      </w:r>
    </w:p>
    <w:p>
      <w:pPr>
        <w:pStyle w:val="BodyText"/>
        <w:numPr>
          <w:ilvl w:val="0"/>
          <w:numId w:val="21"/>
        </w:numPr>
        <w:tabs>
          <w:tab w:val="clear" w:pos="720"/>
          <w:tab w:val="left" w:pos="0" w:leader="none"/>
        </w:tabs>
        <w:spacing w:before="170" w:after="0"/>
        <w:ind w:hanging="283" w:left="709"/>
        <w:rPr/>
      </w:pPr>
      <w:r>
        <w:rPr/>
        <w:t xml:space="preserve">☐ </w:t>
      </w:r>
      <w:r>
        <w:rPr/>
        <w:t xml:space="preserve">Sesja użytkownika ma ograniczony czas ważności. </w:t>
      </w:r>
    </w:p>
    <w:p>
      <w:pPr>
        <w:pStyle w:val="BodyText"/>
        <w:numPr>
          <w:ilvl w:val="0"/>
          <w:numId w:val="21"/>
        </w:numPr>
        <w:tabs>
          <w:tab w:val="clear" w:pos="720"/>
          <w:tab w:val="left" w:pos="0" w:leader="none"/>
        </w:tabs>
        <w:spacing w:before="170" w:after="0"/>
        <w:ind w:hanging="283" w:left="709"/>
        <w:rPr/>
      </w:pPr>
      <w:r>
        <w:rPr/>
        <w:t xml:space="preserve">☐ </w:t>
      </w:r>
      <w:r>
        <w:rPr/>
        <w:t xml:space="preserve">Tokeny są weryfikowane po stronie serwera. </w:t>
      </w:r>
    </w:p>
    <w:p>
      <w:pPr>
        <w:pStyle w:val="BodyText"/>
        <w:numPr>
          <w:ilvl w:val="0"/>
          <w:numId w:val="21"/>
        </w:numPr>
        <w:tabs>
          <w:tab w:val="clear" w:pos="720"/>
          <w:tab w:val="left" w:pos="0" w:leader="none"/>
        </w:tabs>
        <w:spacing w:before="170" w:after="0"/>
        <w:ind w:hanging="283" w:left="709"/>
        <w:rPr/>
      </w:pPr>
      <w:r>
        <w:rPr/>
        <w:t xml:space="preserve">☐ </w:t>
      </w:r>
      <w:r>
        <w:rPr/>
        <w:t xml:space="preserve">Ciasteczka sesyjne mają ustawienia </w:t>
      </w:r>
      <w:r>
        <w:rPr>
          <w:rStyle w:val="Tekstrdowy"/>
        </w:rPr>
        <w:t>HttpOnly</w:t>
      </w:r>
      <w:r>
        <w:rPr/>
        <w:t xml:space="preserve">, </w:t>
      </w:r>
      <w:r>
        <w:rPr>
          <w:rStyle w:val="Tekstrdowy"/>
        </w:rPr>
        <w:t>Secure</w:t>
      </w:r>
      <w:r>
        <w:rPr/>
        <w:t xml:space="preserve"> i właściwe </w:t>
      </w:r>
      <w:r>
        <w:rPr>
          <w:rStyle w:val="Tekstrdowy"/>
        </w:rPr>
        <w:t>SameSite</w:t>
      </w:r>
      <w:r>
        <w:rPr/>
        <w:t xml:space="preserve">. </w:t>
      </w:r>
    </w:p>
    <w:p>
      <w:pPr>
        <w:pStyle w:val="BodyText"/>
        <w:numPr>
          <w:ilvl w:val="0"/>
          <w:numId w:val="21"/>
        </w:numPr>
        <w:tabs>
          <w:tab w:val="clear" w:pos="720"/>
          <w:tab w:val="left" w:pos="0" w:leader="none"/>
        </w:tabs>
        <w:spacing w:before="170" w:after="0"/>
        <w:ind w:hanging="283" w:left="709"/>
        <w:rPr/>
      </w:pPr>
      <w:r>
        <w:rPr/>
        <w:t xml:space="preserve">☐ </w:t>
      </w:r>
      <w:r>
        <w:rPr/>
        <w:t xml:space="preserve">Identyfikatory sesji nie są przechowywane w adresie URL. </w:t>
      </w:r>
    </w:p>
    <w:p>
      <w:pPr>
        <w:pStyle w:val="BodyText"/>
        <w:numPr>
          <w:ilvl w:val="0"/>
          <w:numId w:val="21"/>
        </w:numPr>
        <w:tabs>
          <w:tab w:val="clear" w:pos="720"/>
          <w:tab w:val="left" w:pos="0" w:leader="none"/>
        </w:tabs>
        <w:spacing w:before="170" w:after="0"/>
        <w:ind w:hanging="283" w:left="709"/>
        <w:rPr/>
      </w:pPr>
      <w:r>
        <w:rPr/>
        <w:t xml:space="preserve">☐ </w:t>
      </w:r>
      <w:r>
        <w:rPr/>
        <w:t xml:space="preserve">System chroni operacje przed CSRF. </w:t>
      </w:r>
    </w:p>
    <w:p>
      <w:pPr>
        <w:pStyle w:val="BodyText"/>
        <w:numPr>
          <w:ilvl w:val="0"/>
          <w:numId w:val="21"/>
        </w:numPr>
        <w:tabs>
          <w:tab w:val="clear" w:pos="720"/>
          <w:tab w:val="left" w:pos="0" w:leader="none"/>
        </w:tabs>
        <w:spacing w:before="170" w:after="0"/>
        <w:ind w:hanging="283" w:left="709"/>
        <w:rPr/>
      </w:pPr>
      <w:r>
        <w:rPr/>
        <w:t xml:space="preserve">☐ </w:t>
      </w:r>
      <w:r>
        <w:rPr/>
        <w:t xml:space="preserve">Wylogowanie unieważnia sesję. </w:t>
      </w:r>
    </w:p>
    <w:p>
      <w:pPr>
        <w:pStyle w:val="BodyText"/>
        <w:numPr>
          <w:ilvl w:val="0"/>
          <w:numId w:val="21"/>
        </w:numPr>
        <w:tabs>
          <w:tab w:val="clear" w:pos="720"/>
          <w:tab w:val="left" w:pos="0" w:leader="none"/>
        </w:tabs>
        <w:spacing w:before="170" w:after="0"/>
        <w:ind w:hanging="283" w:left="709"/>
        <w:rPr/>
      </w:pPr>
      <w:r>
        <w:rPr/>
        <w:t xml:space="preserve">☐ </w:t>
      </w:r>
      <w:r>
        <w:rPr/>
        <w:t xml:space="preserve">Konta nieaktywne mogą zostać zablokowane. </w:t>
      </w:r>
    </w:p>
    <w:p>
      <w:pPr>
        <w:pStyle w:val="BodyText"/>
        <w:numPr>
          <w:ilvl w:val="0"/>
          <w:numId w:val="21"/>
        </w:numPr>
        <w:tabs>
          <w:tab w:val="clear" w:pos="720"/>
          <w:tab w:val="left" w:pos="0" w:leader="none"/>
        </w:tabs>
        <w:spacing w:before="170" w:after="0"/>
        <w:ind w:hanging="283" w:left="709"/>
        <w:rPr/>
      </w:pPr>
      <w:r>
        <w:rPr/>
        <w:t xml:space="preserve">☐ </w:t>
      </w:r>
      <w:r>
        <w:rPr/>
        <w:t xml:space="preserve">Role studenta, prowadzącego i administratora są rozdzielone. </w:t>
      </w:r>
    </w:p>
    <w:p>
      <w:pPr>
        <w:pStyle w:val="BodyText"/>
        <w:numPr>
          <w:ilvl w:val="0"/>
          <w:numId w:val="21"/>
        </w:numPr>
        <w:tabs>
          <w:tab w:val="clear" w:pos="720"/>
          <w:tab w:val="left" w:pos="0" w:leader="none"/>
        </w:tabs>
        <w:spacing w:before="170" w:after="0"/>
        <w:ind w:hanging="283" w:left="709"/>
        <w:rPr/>
      </w:pPr>
      <w:r>
        <w:rPr/>
        <w:t xml:space="preserve">☐ </w:t>
      </w:r>
      <w:r>
        <w:rPr/>
        <w:t xml:space="preserve">Uprawnienia są nadawane zgodnie z zasadą najmniejszych uprawnień. </w:t>
      </w:r>
    </w:p>
    <w:p>
      <w:pPr>
        <w:pStyle w:val="BodyText"/>
        <w:numPr>
          <w:ilvl w:val="0"/>
          <w:numId w:val="21"/>
        </w:numPr>
        <w:tabs>
          <w:tab w:val="clear" w:pos="720"/>
          <w:tab w:val="left" w:pos="0" w:leader="none"/>
        </w:tabs>
        <w:spacing w:before="170" w:after="0"/>
        <w:ind w:hanging="283" w:left="709"/>
        <w:rPr/>
      </w:pPr>
      <w:r>
        <w:rPr/>
        <w:t xml:space="preserve">☐ </w:t>
      </w:r>
      <w:r>
        <w:rPr/>
        <w:t xml:space="preserve">Administrator techniczny nie otrzymuje automatycznie dostępu do treści wyników. </w:t>
      </w:r>
    </w:p>
    <w:p>
      <w:pPr>
        <w:pStyle w:val="BodyText"/>
        <w:numPr>
          <w:ilvl w:val="0"/>
          <w:numId w:val="21"/>
        </w:numPr>
        <w:tabs>
          <w:tab w:val="clear" w:pos="720"/>
          <w:tab w:val="left" w:pos="0" w:leader="none"/>
        </w:tabs>
        <w:spacing w:before="170" w:after="0"/>
        <w:ind w:hanging="283" w:left="709"/>
        <w:rPr/>
      </w:pPr>
      <w:r>
        <w:rPr/>
        <w:t xml:space="preserve">☐ </w:t>
      </w:r>
      <w:r>
        <w:rPr/>
        <w:t xml:space="preserve">Operacje administracyjne są rejestrowane. </w:t>
      </w:r>
    </w:p>
    <w:p>
      <w:pPr>
        <w:pStyle w:val="BodyText"/>
        <w:numPr>
          <w:ilvl w:val="0"/>
          <w:numId w:val="21"/>
        </w:numPr>
        <w:tabs>
          <w:tab w:val="clear" w:pos="720"/>
          <w:tab w:val="left" w:pos="0" w:leader="none"/>
        </w:tabs>
        <w:spacing w:before="170" w:after="0"/>
        <w:ind w:hanging="283" w:left="709"/>
        <w:rPr/>
      </w:pPr>
      <w:r>
        <w:rPr/>
        <w:t xml:space="preserve">☐ </w:t>
      </w:r>
      <w:r>
        <w:rPr/>
        <w:t xml:space="preserve">Konta lokalne, jeżeli występują, używają bezpiecznego hashowania haseł. </w:t>
      </w:r>
    </w:p>
    <w:p>
      <w:pPr>
        <w:pStyle w:val="BodyText"/>
        <w:numPr>
          <w:ilvl w:val="0"/>
          <w:numId w:val="21"/>
        </w:numPr>
        <w:tabs>
          <w:tab w:val="clear" w:pos="720"/>
          <w:tab w:val="left" w:pos="0" w:leader="none"/>
        </w:tabs>
        <w:ind w:hanging="283" w:left="709"/>
        <w:rPr/>
      </w:pPr>
      <w:r>
        <w:rPr/>
        <w:t xml:space="preserve">☐ </w:t>
      </w:r>
      <w:r>
        <w:rPr/>
        <w:t xml:space="preserve">Dostęp administracyjny wymaga uwierzytelniania wieloskładnikowego. </w:t>
      </w:r>
    </w:p>
    <w:p>
      <w:pPr>
        <w:pStyle w:val="Heading3"/>
        <w:suppressAutoHyphens w:val="false"/>
        <w:spacing w:lineRule="auto" w:line="276" w:before="170" w:after="113"/>
        <w:jc w:val="both"/>
        <w:rPr>
          <w:b/>
          <w:bCs/>
          <w:color w:val="auto"/>
          <w:sz w:val="22"/>
        </w:rPr>
      </w:pPr>
      <w:r>
        <w:rPr>
          <w:b/>
          <w:bCs/>
          <w:color w:val="auto"/>
          <w:sz w:val="22"/>
        </w:rPr>
        <w:t>11. Bezpieczeństwo aplikacji</w:t>
      </w:r>
    </w:p>
    <w:p>
      <w:pPr>
        <w:pStyle w:val="BodyText"/>
        <w:numPr>
          <w:ilvl w:val="0"/>
          <w:numId w:val="22"/>
        </w:numPr>
        <w:tabs>
          <w:tab w:val="clear" w:pos="720"/>
          <w:tab w:val="left" w:pos="0" w:leader="none"/>
        </w:tabs>
        <w:spacing w:before="170" w:after="0"/>
        <w:ind w:hanging="283" w:left="709"/>
        <w:rPr/>
      </w:pPr>
      <w:r>
        <w:rPr/>
        <w:t xml:space="preserve">☐ </w:t>
      </w:r>
      <w:r>
        <w:rPr/>
        <w:t xml:space="preserve">Cały ruch odbywa się przez HTTPS. </w:t>
      </w:r>
    </w:p>
    <w:p>
      <w:pPr>
        <w:pStyle w:val="BodyText"/>
        <w:numPr>
          <w:ilvl w:val="0"/>
          <w:numId w:val="22"/>
        </w:numPr>
        <w:tabs>
          <w:tab w:val="clear" w:pos="720"/>
          <w:tab w:val="left" w:pos="0" w:leader="none"/>
        </w:tabs>
        <w:spacing w:before="170" w:after="0"/>
        <w:ind w:hanging="283" w:left="709"/>
        <w:rPr/>
      </w:pPr>
      <w:r>
        <w:rPr/>
        <w:t xml:space="preserve">☐ </w:t>
      </w:r>
      <w:r>
        <w:rPr/>
        <w:t xml:space="preserve">Wymuszono aktualne wersje TLS. </w:t>
      </w:r>
    </w:p>
    <w:p>
      <w:pPr>
        <w:pStyle w:val="BodyText"/>
        <w:numPr>
          <w:ilvl w:val="0"/>
          <w:numId w:val="22"/>
        </w:numPr>
        <w:tabs>
          <w:tab w:val="clear" w:pos="720"/>
          <w:tab w:val="left" w:pos="0" w:leader="none"/>
        </w:tabs>
        <w:spacing w:before="170" w:after="0"/>
        <w:ind w:hanging="283" w:left="709"/>
        <w:rPr/>
      </w:pPr>
      <w:r>
        <w:rPr/>
        <w:t xml:space="preserve">☐ </w:t>
      </w:r>
      <w:r>
        <w:rPr/>
        <w:t xml:space="preserve">Aktywny jest nagłówek HSTS. </w:t>
      </w:r>
    </w:p>
    <w:p>
      <w:pPr>
        <w:pStyle w:val="BodyText"/>
        <w:numPr>
          <w:ilvl w:val="0"/>
          <w:numId w:val="22"/>
        </w:numPr>
        <w:tabs>
          <w:tab w:val="clear" w:pos="720"/>
          <w:tab w:val="left" w:pos="0" w:leader="none"/>
        </w:tabs>
        <w:spacing w:before="170" w:after="0"/>
        <w:ind w:hanging="283" w:left="709"/>
        <w:rPr/>
      </w:pPr>
      <w:r>
        <w:rPr/>
        <w:t xml:space="preserve">☐ </w:t>
      </w:r>
      <w:r>
        <w:rPr/>
        <w:t xml:space="preserve">Zdefiniowano Content Security Policy. </w:t>
      </w:r>
    </w:p>
    <w:p>
      <w:pPr>
        <w:pStyle w:val="BodyText"/>
        <w:numPr>
          <w:ilvl w:val="0"/>
          <w:numId w:val="22"/>
        </w:numPr>
        <w:tabs>
          <w:tab w:val="clear" w:pos="720"/>
          <w:tab w:val="left" w:pos="0" w:leader="none"/>
        </w:tabs>
        <w:spacing w:before="170" w:after="0"/>
        <w:ind w:hanging="283" w:left="709"/>
        <w:rPr/>
      </w:pPr>
      <w:r>
        <w:rPr/>
        <w:t xml:space="preserve">☐ </w:t>
      </w:r>
      <w:r>
        <w:rPr/>
        <w:t xml:space="preserve">Ustawiono </w:t>
      </w:r>
      <w:r>
        <w:rPr>
          <w:rStyle w:val="Tekstrdowy"/>
        </w:rPr>
        <w:t>X-Content-Type-Options: nosniff</w:t>
      </w:r>
      <w:r>
        <w:rPr/>
        <w:t xml:space="preserve">. </w:t>
      </w:r>
    </w:p>
    <w:p>
      <w:pPr>
        <w:pStyle w:val="BodyText"/>
        <w:numPr>
          <w:ilvl w:val="0"/>
          <w:numId w:val="22"/>
        </w:numPr>
        <w:tabs>
          <w:tab w:val="clear" w:pos="720"/>
          <w:tab w:val="left" w:pos="0" w:leader="none"/>
        </w:tabs>
        <w:spacing w:before="170" w:after="0"/>
        <w:ind w:hanging="283" w:left="709"/>
        <w:rPr/>
      </w:pPr>
      <w:r>
        <w:rPr/>
        <w:t xml:space="preserve">☐ </w:t>
      </w:r>
      <w:r>
        <w:rPr/>
        <w:t xml:space="preserve">Ograniczono możliwość osadzania strony w obcych ramkach. </w:t>
      </w:r>
    </w:p>
    <w:p>
      <w:pPr>
        <w:pStyle w:val="BodyText"/>
        <w:numPr>
          <w:ilvl w:val="0"/>
          <w:numId w:val="22"/>
        </w:numPr>
        <w:tabs>
          <w:tab w:val="clear" w:pos="720"/>
          <w:tab w:val="left" w:pos="0" w:leader="none"/>
        </w:tabs>
        <w:spacing w:before="170" w:after="0"/>
        <w:ind w:hanging="283" w:left="709"/>
        <w:rPr/>
      </w:pPr>
      <w:r>
        <w:rPr/>
        <w:t xml:space="preserve">☐ </w:t>
      </w:r>
      <w:r>
        <w:rPr/>
        <w:t xml:space="preserve">Ustawiono właściwą politykę </w:t>
      </w:r>
      <w:r>
        <w:rPr>
          <w:rStyle w:val="Tekstrdowy"/>
        </w:rPr>
        <w:t>Referrer-Policy</w:t>
      </w:r>
      <w:r>
        <w:rPr/>
        <w:t xml:space="preserve">. </w:t>
      </w:r>
    </w:p>
    <w:p>
      <w:pPr>
        <w:pStyle w:val="BodyText"/>
        <w:numPr>
          <w:ilvl w:val="0"/>
          <w:numId w:val="22"/>
        </w:numPr>
        <w:tabs>
          <w:tab w:val="clear" w:pos="720"/>
          <w:tab w:val="left" w:pos="0" w:leader="none"/>
        </w:tabs>
        <w:spacing w:before="170" w:after="0"/>
        <w:ind w:hanging="283" w:left="709"/>
        <w:rPr/>
      </w:pPr>
      <w:r>
        <w:rPr/>
        <w:t xml:space="preserve">☐ </w:t>
      </w:r>
      <w:r>
        <w:rPr/>
        <w:t xml:space="preserve">Dane wyświetlane w HTML są kodowane kontekstowo. </w:t>
      </w:r>
    </w:p>
    <w:p>
      <w:pPr>
        <w:pStyle w:val="BodyText"/>
        <w:numPr>
          <w:ilvl w:val="0"/>
          <w:numId w:val="22"/>
        </w:numPr>
        <w:tabs>
          <w:tab w:val="clear" w:pos="720"/>
          <w:tab w:val="left" w:pos="0" w:leader="none"/>
        </w:tabs>
        <w:spacing w:before="170" w:after="0"/>
        <w:ind w:hanging="283" w:left="709"/>
        <w:rPr/>
      </w:pPr>
      <w:r>
        <w:rPr/>
        <w:t xml:space="preserve">☐ </w:t>
      </w:r>
      <w:r>
        <w:rPr/>
        <w:t xml:space="preserve">Treści użytkownika są oczyszczane przed renderowaniem. </w:t>
      </w:r>
    </w:p>
    <w:p>
      <w:pPr>
        <w:pStyle w:val="BodyText"/>
        <w:numPr>
          <w:ilvl w:val="0"/>
          <w:numId w:val="22"/>
        </w:numPr>
        <w:tabs>
          <w:tab w:val="clear" w:pos="720"/>
          <w:tab w:val="left" w:pos="0" w:leader="none"/>
        </w:tabs>
        <w:spacing w:before="170" w:after="0"/>
        <w:ind w:hanging="283" w:left="709"/>
        <w:rPr/>
      </w:pPr>
      <w:r>
        <w:rPr/>
        <w:t xml:space="preserve">☐ </w:t>
      </w:r>
      <w:r>
        <w:rPr/>
        <w:t xml:space="preserve">Zapytania do bazy są parametryzowane. </w:t>
      </w:r>
    </w:p>
    <w:p>
      <w:pPr>
        <w:pStyle w:val="BodyText"/>
        <w:numPr>
          <w:ilvl w:val="0"/>
          <w:numId w:val="22"/>
        </w:numPr>
        <w:tabs>
          <w:tab w:val="clear" w:pos="720"/>
          <w:tab w:val="left" w:pos="0" w:leader="none"/>
        </w:tabs>
        <w:spacing w:before="170" w:after="0"/>
        <w:ind w:hanging="283" w:left="709"/>
        <w:rPr/>
      </w:pPr>
      <w:r>
        <w:rPr/>
        <w:t xml:space="preserve">☐ </w:t>
      </w:r>
      <w:r>
        <w:rPr/>
        <w:t xml:space="preserve">System jest odporny na SQL Injection. </w:t>
      </w:r>
    </w:p>
    <w:p>
      <w:pPr>
        <w:pStyle w:val="BodyText"/>
        <w:numPr>
          <w:ilvl w:val="0"/>
          <w:numId w:val="22"/>
        </w:numPr>
        <w:tabs>
          <w:tab w:val="clear" w:pos="720"/>
          <w:tab w:val="left" w:pos="0" w:leader="none"/>
        </w:tabs>
        <w:spacing w:before="170" w:after="0"/>
        <w:ind w:hanging="283" w:left="709"/>
        <w:rPr/>
      </w:pPr>
      <w:r>
        <w:rPr/>
        <w:t xml:space="preserve">☐ </w:t>
      </w:r>
      <w:r>
        <w:rPr/>
        <w:t xml:space="preserve">System jest odporny na XSS. </w:t>
      </w:r>
    </w:p>
    <w:p>
      <w:pPr>
        <w:pStyle w:val="BodyText"/>
        <w:numPr>
          <w:ilvl w:val="0"/>
          <w:numId w:val="22"/>
        </w:numPr>
        <w:tabs>
          <w:tab w:val="clear" w:pos="720"/>
          <w:tab w:val="left" w:pos="0" w:leader="none"/>
        </w:tabs>
        <w:spacing w:before="170" w:after="0"/>
        <w:ind w:hanging="283" w:left="709"/>
        <w:rPr/>
      </w:pPr>
      <w:r>
        <w:rPr/>
        <w:t xml:space="preserve">☐ </w:t>
      </w:r>
      <w:r>
        <w:rPr/>
        <w:t xml:space="preserve">System jest odporny na CSRF. </w:t>
      </w:r>
    </w:p>
    <w:p>
      <w:pPr>
        <w:pStyle w:val="BodyText"/>
        <w:numPr>
          <w:ilvl w:val="0"/>
          <w:numId w:val="22"/>
        </w:numPr>
        <w:tabs>
          <w:tab w:val="clear" w:pos="720"/>
          <w:tab w:val="left" w:pos="0" w:leader="none"/>
        </w:tabs>
        <w:spacing w:before="170" w:after="0"/>
        <w:ind w:hanging="283" w:left="709"/>
        <w:rPr/>
      </w:pPr>
      <w:r>
        <w:rPr/>
        <w:t xml:space="preserve">☐ </w:t>
      </w:r>
      <w:r>
        <w:rPr/>
        <w:t xml:space="preserve">Kontrolowany jest dostęp do przesyłanych plików. </w:t>
      </w:r>
    </w:p>
    <w:p>
      <w:pPr>
        <w:pStyle w:val="BodyText"/>
        <w:numPr>
          <w:ilvl w:val="0"/>
          <w:numId w:val="22"/>
        </w:numPr>
        <w:tabs>
          <w:tab w:val="clear" w:pos="720"/>
          <w:tab w:val="left" w:pos="0" w:leader="none"/>
        </w:tabs>
        <w:spacing w:before="170" w:after="0"/>
        <w:ind w:hanging="283" w:left="709"/>
        <w:rPr/>
      </w:pPr>
      <w:r>
        <w:rPr/>
        <w:t xml:space="preserve">☐ </w:t>
      </w:r>
      <w:r>
        <w:rPr/>
        <w:t xml:space="preserve">Typ i rozmiar pliku są walidowane. </w:t>
      </w:r>
    </w:p>
    <w:p>
      <w:pPr>
        <w:pStyle w:val="BodyText"/>
        <w:numPr>
          <w:ilvl w:val="0"/>
          <w:numId w:val="22"/>
        </w:numPr>
        <w:tabs>
          <w:tab w:val="clear" w:pos="720"/>
          <w:tab w:val="left" w:pos="0" w:leader="none"/>
        </w:tabs>
        <w:spacing w:before="170" w:after="0"/>
        <w:ind w:hanging="283" w:left="709"/>
        <w:rPr/>
      </w:pPr>
      <w:r>
        <w:rPr/>
        <w:t xml:space="preserve">☐ </w:t>
      </w:r>
      <w:r>
        <w:rPr/>
        <w:t xml:space="preserve">Nazwa pliku nie jest używana bezpośrednio jako ścieżka systemowa. </w:t>
      </w:r>
    </w:p>
    <w:p>
      <w:pPr>
        <w:pStyle w:val="BodyText"/>
        <w:numPr>
          <w:ilvl w:val="0"/>
          <w:numId w:val="22"/>
        </w:numPr>
        <w:tabs>
          <w:tab w:val="clear" w:pos="720"/>
          <w:tab w:val="left" w:pos="0" w:leader="none"/>
        </w:tabs>
        <w:spacing w:before="170" w:after="0"/>
        <w:ind w:hanging="283" w:left="709"/>
        <w:rPr/>
      </w:pPr>
      <w:r>
        <w:rPr/>
        <w:t xml:space="preserve">☐ </w:t>
      </w:r>
      <w:r>
        <w:rPr/>
        <w:t xml:space="preserve">Pliki przechowywane są poza katalogiem wykonywalnym aplikacji. </w:t>
      </w:r>
    </w:p>
    <w:p>
      <w:pPr>
        <w:pStyle w:val="BodyText"/>
        <w:numPr>
          <w:ilvl w:val="0"/>
          <w:numId w:val="22"/>
        </w:numPr>
        <w:tabs>
          <w:tab w:val="clear" w:pos="720"/>
          <w:tab w:val="left" w:pos="0" w:leader="none"/>
        </w:tabs>
        <w:spacing w:before="170" w:after="0"/>
        <w:ind w:hanging="283" w:left="709"/>
        <w:rPr/>
      </w:pPr>
      <w:r>
        <w:rPr/>
        <w:t xml:space="preserve">☐ </w:t>
      </w:r>
      <w:r>
        <w:rPr/>
        <w:t xml:space="preserve">Włączono skanowanie zależności. </w:t>
      </w:r>
    </w:p>
    <w:p>
      <w:pPr>
        <w:pStyle w:val="BodyText"/>
        <w:numPr>
          <w:ilvl w:val="0"/>
          <w:numId w:val="22"/>
        </w:numPr>
        <w:tabs>
          <w:tab w:val="clear" w:pos="720"/>
          <w:tab w:val="left" w:pos="0" w:leader="none"/>
        </w:tabs>
        <w:spacing w:before="170" w:after="0"/>
        <w:ind w:hanging="283" w:left="709"/>
        <w:rPr/>
      </w:pPr>
      <w:r>
        <w:rPr/>
        <w:t xml:space="preserve">☐ </w:t>
      </w:r>
      <w:r>
        <w:rPr/>
        <w:t xml:space="preserve">Wykonano testy bezpieczeństwa przed wdrożeniem. </w:t>
      </w:r>
    </w:p>
    <w:p>
      <w:pPr>
        <w:pStyle w:val="BodyText"/>
        <w:numPr>
          <w:ilvl w:val="0"/>
          <w:numId w:val="22"/>
        </w:numPr>
        <w:tabs>
          <w:tab w:val="clear" w:pos="720"/>
          <w:tab w:val="left" w:pos="0" w:leader="none"/>
        </w:tabs>
        <w:spacing w:before="170" w:after="0"/>
        <w:ind w:hanging="283" w:left="709"/>
        <w:rPr/>
      </w:pPr>
      <w:r>
        <w:rPr/>
        <w:t xml:space="preserve">☐ </w:t>
      </w:r>
      <w:r>
        <w:rPr/>
        <w:t xml:space="preserve">Wykonano testy kontroli dostępu między użytkownikami. </w:t>
      </w:r>
    </w:p>
    <w:p>
      <w:pPr>
        <w:pStyle w:val="BodyText"/>
        <w:numPr>
          <w:ilvl w:val="0"/>
          <w:numId w:val="22"/>
        </w:numPr>
        <w:tabs>
          <w:tab w:val="clear" w:pos="720"/>
          <w:tab w:val="left" w:pos="0" w:leader="none"/>
        </w:tabs>
        <w:spacing w:before="170" w:after="0"/>
        <w:ind w:hanging="283" w:left="709"/>
        <w:rPr/>
      </w:pPr>
      <w:r>
        <w:rPr/>
        <w:t xml:space="preserve">☐ </w:t>
      </w:r>
      <w:r>
        <w:rPr/>
        <w:t xml:space="preserve">Zdefiniowano procedurę reagowania na incydenty. </w:t>
      </w:r>
    </w:p>
    <w:p>
      <w:pPr>
        <w:pStyle w:val="BodyText"/>
        <w:numPr>
          <w:ilvl w:val="0"/>
          <w:numId w:val="22"/>
        </w:numPr>
        <w:tabs>
          <w:tab w:val="clear" w:pos="720"/>
          <w:tab w:val="left" w:pos="0" w:leader="none"/>
        </w:tabs>
        <w:spacing w:before="170" w:after="0"/>
        <w:ind w:hanging="283" w:left="709"/>
        <w:rPr/>
      </w:pPr>
      <w:r>
        <w:rPr/>
        <w:t xml:space="preserve">☐ </w:t>
      </w:r>
      <w:r>
        <w:rPr/>
        <w:t xml:space="preserve">Zdefiniowano procedurę zgłaszania naruszenia danych. </w:t>
      </w:r>
    </w:p>
    <w:p>
      <w:pPr>
        <w:pStyle w:val="BodyText"/>
        <w:numPr>
          <w:ilvl w:val="0"/>
          <w:numId w:val="22"/>
        </w:numPr>
        <w:tabs>
          <w:tab w:val="clear" w:pos="720"/>
          <w:tab w:val="left" w:pos="0" w:leader="none"/>
        </w:tabs>
        <w:ind w:hanging="283" w:left="709"/>
        <w:rPr/>
      </w:pPr>
      <w:r>
        <w:rPr/>
        <w:t xml:space="preserve">☐ </w:t>
      </w:r>
      <w:r>
        <w:rPr/>
        <w:t xml:space="preserve">Logi bezpieczeństwa są chronione przed modyfikacją. </w:t>
      </w:r>
    </w:p>
    <w:p>
      <w:pPr>
        <w:pStyle w:val="Heading3"/>
        <w:suppressAutoHyphens w:val="false"/>
        <w:spacing w:lineRule="auto" w:line="276" w:before="170" w:after="113"/>
        <w:jc w:val="both"/>
        <w:rPr>
          <w:b/>
          <w:bCs/>
          <w:color w:val="auto"/>
          <w:sz w:val="22"/>
        </w:rPr>
      </w:pPr>
      <w:r>
        <w:rPr>
          <w:b/>
          <w:bCs/>
          <w:color w:val="auto"/>
          <w:sz w:val="22"/>
        </w:rPr>
        <w:t>12. Prywatność i RODO</w:t>
      </w:r>
    </w:p>
    <w:p>
      <w:pPr>
        <w:pStyle w:val="BodyText"/>
        <w:numPr>
          <w:ilvl w:val="0"/>
          <w:numId w:val="23"/>
        </w:numPr>
        <w:tabs>
          <w:tab w:val="clear" w:pos="720"/>
          <w:tab w:val="left" w:pos="0" w:leader="none"/>
        </w:tabs>
        <w:spacing w:before="170" w:after="0"/>
        <w:ind w:hanging="283" w:left="709"/>
        <w:rPr/>
      </w:pPr>
      <w:r>
        <w:rPr/>
        <w:t xml:space="preserve">☐ </w:t>
      </w:r>
      <w:r>
        <w:rPr/>
        <w:t xml:space="preserve">Określono administratora danych. </w:t>
      </w:r>
    </w:p>
    <w:p>
      <w:pPr>
        <w:pStyle w:val="BodyText"/>
        <w:numPr>
          <w:ilvl w:val="0"/>
          <w:numId w:val="23"/>
        </w:numPr>
        <w:tabs>
          <w:tab w:val="clear" w:pos="720"/>
          <w:tab w:val="left" w:pos="0" w:leader="none"/>
        </w:tabs>
        <w:spacing w:before="170" w:after="0"/>
        <w:ind w:hanging="283" w:left="709"/>
        <w:rPr/>
      </w:pPr>
      <w:r>
        <w:rPr/>
        <w:t xml:space="preserve">☐ </w:t>
      </w:r>
      <w:r>
        <w:rPr/>
        <w:t xml:space="preserve">Określono cele przetwarzania. </w:t>
      </w:r>
    </w:p>
    <w:p>
      <w:pPr>
        <w:pStyle w:val="BodyText"/>
        <w:numPr>
          <w:ilvl w:val="0"/>
          <w:numId w:val="23"/>
        </w:numPr>
        <w:tabs>
          <w:tab w:val="clear" w:pos="720"/>
          <w:tab w:val="left" w:pos="0" w:leader="none"/>
        </w:tabs>
        <w:spacing w:before="170" w:after="0"/>
        <w:ind w:hanging="283" w:left="709"/>
        <w:rPr/>
      </w:pPr>
      <w:r>
        <w:rPr/>
        <w:t xml:space="preserve">☐ </w:t>
      </w:r>
      <w:r>
        <w:rPr/>
        <w:t xml:space="preserve">Określono kategorie przetwarzanych danych. </w:t>
      </w:r>
    </w:p>
    <w:p>
      <w:pPr>
        <w:pStyle w:val="BodyText"/>
        <w:numPr>
          <w:ilvl w:val="0"/>
          <w:numId w:val="23"/>
        </w:numPr>
        <w:tabs>
          <w:tab w:val="clear" w:pos="720"/>
          <w:tab w:val="left" w:pos="0" w:leader="none"/>
        </w:tabs>
        <w:spacing w:before="170" w:after="0"/>
        <w:ind w:hanging="283" w:left="709"/>
        <w:rPr/>
      </w:pPr>
      <w:r>
        <w:rPr/>
        <w:t xml:space="preserve">☐ </w:t>
      </w:r>
      <w:r>
        <w:rPr/>
        <w:t xml:space="preserve">Określono właściwą podstawę prawną. </w:t>
      </w:r>
    </w:p>
    <w:p>
      <w:pPr>
        <w:pStyle w:val="BodyText"/>
        <w:numPr>
          <w:ilvl w:val="0"/>
          <w:numId w:val="23"/>
        </w:numPr>
        <w:tabs>
          <w:tab w:val="clear" w:pos="720"/>
          <w:tab w:val="left" w:pos="0" w:leader="none"/>
        </w:tabs>
        <w:spacing w:before="170" w:after="0"/>
        <w:ind w:hanging="283" w:left="709"/>
        <w:rPr/>
      </w:pPr>
      <w:r>
        <w:rPr/>
        <w:t xml:space="preserve">☐ </w:t>
      </w:r>
      <w:r>
        <w:rPr/>
        <w:t xml:space="preserve">Podstawa prawna została zweryfikowana przez IOD. </w:t>
      </w:r>
    </w:p>
    <w:p>
      <w:pPr>
        <w:pStyle w:val="BodyText"/>
        <w:numPr>
          <w:ilvl w:val="0"/>
          <w:numId w:val="23"/>
        </w:numPr>
        <w:tabs>
          <w:tab w:val="clear" w:pos="720"/>
          <w:tab w:val="left" w:pos="0" w:leader="none"/>
        </w:tabs>
        <w:spacing w:before="170" w:after="0"/>
        <w:ind w:hanging="283" w:left="709"/>
        <w:rPr/>
      </w:pPr>
      <w:r>
        <w:rPr/>
        <w:t xml:space="preserve">☐ </w:t>
      </w:r>
      <w:r>
        <w:rPr/>
        <w:t xml:space="preserve">Zgoda nie jest stosowana jako podstawa dla obowiązkowego monitoringu, jeżeli student nie może jej swobodnie odmówić. </w:t>
      </w:r>
    </w:p>
    <w:p>
      <w:pPr>
        <w:pStyle w:val="BodyText"/>
        <w:numPr>
          <w:ilvl w:val="0"/>
          <w:numId w:val="23"/>
        </w:numPr>
        <w:tabs>
          <w:tab w:val="clear" w:pos="720"/>
          <w:tab w:val="left" w:pos="0" w:leader="none"/>
        </w:tabs>
        <w:spacing w:before="170" w:after="0"/>
        <w:ind w:hanging="283" w:left="709"/>
        <w:rPr/>
      </w:pPr>
      <w:r>
        <w:rPr/>
        <w:t xml:space="preserve">☐ </w:t>
      </w:r>
      <w:r>
        <w:rPr/>
        <w:t xml:space="preserve">Przygotowano klauzulę informacyjną. </w:t>
      </w:r>
    </w:p>
    <w:p>
      <w:pPr>
        <w:pStyle w:val="BodyText"/>
        <w:numPr>
          <w:ilvl w:val="0"/>
          <w:numId w:val="23"/>
        </w:numPr>
        <w:tabs>
          <w:tab w:val="clear" w:pos="720"/>
          <w:tab w:val="left" w:pos="0" w:leader="none"/>
        </w:tabs>
        <w:spacing w:before="170" w:after="0"/>
        <w:ind w:hanging="283" w:left="709"/>
        <w:rPr/>
      </w:pPr>
      <w:r>
        <w:rPr/>
        <w:t xml:space="preserve">☐ </w:t>
      </w:r>
      <w:r>
        <w:rPr/>
        <w:t xml:space="preserve">Klauzula opisuje zakres monitoringu. </w:t>
      </w:r>
    </w:p>
    <w:p>
      <w:pPr>
        <w:pStyle w:val="BodyText"/>
        <w:numPr>
          <w:ilvl w:val="0"/>
          <w:numId w:val="23"/>
        </w:numPr>
        <w:tabs>
          <w:tab w:val="clear" w:pos="720"/>
          <w:tab w:val="left" w:pos="0" w:leader="none"/>
        </w:tabs>
        <w:spacing w:before="170" w:after="0"/>
        <w:ind w:hanging="283" w:left="709"/>
        <w:rPr/>
      </w:pPr>
      <w:r>
        <w:rPr/>
        <w:t xml:space="preserve">☐ </w:t>
      </w:r>
      <w:r>
        <w:rPr/>
        <w:t xml:space="preserve">Klauzula opisuje okres przechowywania danych. </w:t>
      </w:r>
    </w:p>
    <w:p>
      <w:pPr>
        <w:pStyle w:val="BodyText"/>
        <w:numPr>
          <w:ilvl w:val="0"/>
          <w:numId w:val="23"/>
        </w:numPr>
        <w:tabs>
          <w:tab w:val="clear" w:pos="720"/>
          <w:tab w:val="left" w:pos="0" w:leader="none"/>
        </w:tabs>
        <w:spacing w:before="170" w:after="0"/>
        <w:ind w:hanging="283" w:left="709"/>
        <w:rPr/>
      </w:pPr>
      <w:r>
        <w:rPr/>
        <w:t xml:space="preserve">☐ </w:t>
      </w:r>
      <w:r>
        <w:rPr/>
        <w:t xml:space="preserve">Klauzula opisuje odbiorców danych. </w:t>
      </w:r>
    </w:p>
    <w:p>
      <w:pPr>
        <w:pStyle w:val="BodyText"/>
        <w:numPr>
          <w:ilvl w:val="0"/>
          <w:numId w:val="23"/>
        </w:numPr>
        <w:tabs>
          <w:tab w:val="clear" w:pos="720"/>
          <w:tab w:val="left" w:pos="0" w:leader="none"/>
        </w:tabs>
        <w:spacing w:before="170" w:after="0"/>
        <w:ind w:hanging="283" w:left="709"/>
        <w:rPr/>
      </w:pPr>
      <w:r>
        <w:rPr/>
        <w:t xml:space="preserve">☐ </w:t>
      </w:r>
      <w:r>
        <w:rPr/>
        <w:t xml:space="preserve">Klauzula opisuje prawa studenta. </w:t>
      </w:r>
    </w:p>
    <w:p>
      <w:pPr>
        <w:pStyle w:val="BodyText"/>
        <w:numPr>
          <w:ilvl w:val="0"/>
          <w:numId w:val="23"/>
        </w:numPr>
        <w:tabs>
          <w:tab w:val="clear" w:pos="720"/>
          <w:tab w:val="left" w:pos="0" w:leader="none"/>
        </w:tabs>
        <w:spacing w:before="170" w:after="0"/>
        <w:ind w:hanging="283" w:left="709"/>
        <w:rPr/>
      </w:pPr>
      <w:r>
        <w:rPr/>
        <w:t xml:space="preserve">☐ </w:t>
      </w:r>
      <w:r>
        <w:rPr/>
        <w:t xml:space="preserve">Przeprowadzono ocenę skutków dla ochrony danych – DPIA. </w:t>
      </w:r>
    </w:p>
    <w:p>
      <w:pPr>
        <w:pStyle w:val="BodyText"/>
        <w:numPr>
          <w:ilvl w:val="0"/>
          <w:numId w:val="23"/>
        </w:numPr>
        <w:tabs>
          <w:tab w:val="clear" w:pos="720"/>
          <w:tab w:val="left" w:pos="0" w:leader="none"/>
        </w:tabs>
        <w:spacing w:before="170" w:after="0"/>
        <w:ind w:hanging="283" w:left="709"/>
        <w:rPr/>
      </w:pPr>
      <w:r>
        <w:rPr/>
        <w:t xml:space="preserve">☐ </w:t>
      </w:r>
      <w:r>
        <w:rPr/>
        <w:t xml:space="preserve">DPIA obejmuje monitoring zachowania studentów. </w:t>
      </w:r>
    </w:p>
    <w:p>
      <w:pPr>
        <w:pStyle w:val="BodyText"/>
        <w:numPr>
          <w:ilvl w:val="0"/>
          <w:numId w:val="23"/>
        </w:numPr>
        <w:tabs>
          <w:tab w:val="clear" w:pos="720"/>
          <w:tab w:val="left" w:pos="0" w:leader="none"/>
        </w:tabs>
        <w:spacing w:before="170" w:after="0"/>
        <w:ind w:hanging="283" w:left="709"/>
        <w:rPr/>
      </w:pPr>
      <w:r>
        <w:rPr/>
        <w:t xml:space="preserve">☐ </w:t>
      </w:r>
      <w:r>
        <w:rPr/>
        <w:t xml:space="preserve">DPIA obejmuje ryzyko błędnej interpretacji telemetrii. </w:t>
      </w:r>
    </w:p>
    <w:p>
      <w:pPr>
        <w:pStyle w:val="BodyText"/>
        <w:numPr>
          <w:ilvl w:val="0"/>
          <w:numId w:val="23"/>
        </w:numPr>
        <w:tabs>
          <w:tab w:val="clear" w:pos="720"/>
          <w:tab w:val="left" w:pos="0" w:leader="none"/>
        </w:tabs>
        <w:spacing w:before="170" w:after="0"/>
        <w:ind w:hanging="283" w:left="709"/>
        <w:rPr/>
      </w:pPr>
      <w:r>
        <w:rPr/>
        <w:t xml:space="preserve">☐ </w:t>
      </w:r>
      <w:r>
        <w:rPr/>
        <w:t xml:space="preserve">DPIA obejmuje ryzyko nieuprawnionego dostępu. </w:t>
      </w:r>
    </w:p>
    <w:p>
      <w:pPr>
        <w:pStyle w:val="BodyText"/>
        <w:numPr>
          <w:ilvl w:val="0"/>
          <w:numId w:val="23"/>
        </w:numPr>
        <w:tabs>
          <w:tab w:val="clear" w:pos="720"/>
          <w:tab w:val="left" w:pos="0" w:leader="none"/>
        </w:tabs>
        <w:spacing w:before="170" w:after="0"/>
        <w:ind w:hanging="283" w:left="709"/>
        <w:rPr/>
      </w:pPr>
      <w:r>
        <w:rPr/>
        <w:t xml:space="preserve">☐ </w:t>
      </w:r>
      <w:r>
        <w:rPr/>
        <w:t xml:space="preserve">Prowadzony jest rejestr czynności przetwarzania. </w:t>
      </w:r>
    </w:p>
    <w:p>
      <w:pPr>
        <w:pStyle w:val="BodyText"/>
        <w:numPr>
          <w:ilvl w:val="0"/>
          <w:numId w:val="23"/>
        </w:numPr>
        <w:tabs>
          <w:tab w:val="clear" w:pos="720"/>
          <w:tab w:val="left" w:pos="0" w:leader="none"/>
        </w:tabs>
        <w:spacing w:before="170" w:after="0"/>
        <w:ind w:hanging="283" w:left="709"/>
        <w:rPr/>
      </w:pPr>
      <w:r>
        <w:rPr/>
        <w:t xml:space="preserve">☐ </w:t>
      </w:r>
      <w:r>
        <w:rPr/>
        <w:t xml:space="preserve">Zdefiniowano politykę retencji. </w:t>
      </w:r>
    </w:p>
    <w:p>
      <w:pPr>
        <w:pStyle w:val="BodyText"/>
        <w:numPr>
          <w:ilvl w:val="0"/>
          <w:numId w:val="23"/>
        </w:numPr>
        <w:tabs>
          <w:tab w:val="clear" w:pos="720"/>
          <w:tab w:val="left" w:pos="0" w:leader="none"/>
        </w:tabs>
        <w:spacing w:before="170" w:after="0"/>
        <w:ind w:hanging="283" w:left="709"/>
        <w:rPr/>
      </w:pPr>
      <w:r>
        <w:rPr/>
        <w:t xml:space="preserve">☐ </w:t>
      </w:r>
      <w:r>
        <w:rPr/>
        <w:t xml:space="preserve">Surowa telemetria ma krótszą retencję niż wyniki. </w:t>
      </w:r>
    </w:p>
    <w:p>
      <w:pPr>
        <w:pStyle w:val="BodyText"/>
        <w:numPr>
          <w:ilvl w:val="0"/>
          <w:numId w:val="23"/>
        </w:numPr>
        <w:tabs>
          <w:tab w:val="clear" w:pos="720"/>
          <w:tab w:val="left" w:pos="0" w:leader="none"/>
        </w:tabs>
        <w:spacing w:before="170" w:after="0"/>
        <w:ind w:hanging="283" w:left="709"/>
        <w:rPr/>
      </w:pPr>
      <w:r>
        <w:rPr/>
        <w:t xml:space="preserve">☐ </w:t>
      </w:r>
      <w:r>
        <w:rPr/>
        <w:t xml:space="preserve">Dane są automatycznie usuwane po upływie retencji. </w:t>
      </w:r>
    </w:p>
    <w:p>
      <w:pPr>
        <w:pStyle w:val="BodyText"/>
        <w:numPr>
          <w:ilvl w:val="0"/>
          <w:numId w:val="23"/>
        </w:numPr>
        <w:tabs>
          <w:tab w:val="clear" w:pos="720"/>
          <w:tab w:val="left" w:pos="0" w:leader="none"/>
        </w:tabs>
        <w:spacing w:before="170" w:after="0"/>
        <w:ind w:hanging="283" w:left="709"/>
        <w:rPr/>
      </w:pPr>
      <w:r>
        <w:rPr/>
        <w:t xml:space="preserve">☐ </w:t>
      </w:r>
      <w:r>
        <w:rPr/>
        <w:t xml:space="preserve">Dane używane do analiz długoterminowych są anonimizowane. </w:t>
      </w:r>
    </w:p>
    <w:p>
      <w:pPr>
        <w:pStyle w:val="BodyText"/>
        <w:numPr>
          <w:ilvl w:val="0"/>
          <w:numId w:val="23"/>
        </w:numPr>
        <w:tabs>
          <w:tab w:val="clear" w:pos="720"/>
          <w:tab w:val="left" w:pos="0" w:leader="none"/>
        </w:tabs>
        <w:spacing w:before="170" w:after="0"/>
        <w:ind w:hanging="283" w:left="709"/>
        <w:rPr/>
      </w:pPr>
      <w:r>
        <w:rPr/>
        <w:t xml:space="preserve">☐ </w:t>
      </w:r>
      <w:r>
        <w:rPr/>
        <w:t xml:space="preserve">Pseudonimizacja nie jest błędnie traktowana jako anonimizacja. </w:t>
      </w:r>
    </w:p>
    <w:p>
      <w:pPr>
        <w:pStyle w:val="BodyText"/>
        <w:numPr>
          <w:ilvl w:val="0"/>
          <w:numId w:val="23"/>
        </w:numPr>
        <w:tabs>
          <w:tab w:val="clear" w:pos="720"/>
          <w:tab w:val="left" w:pos="0" w:leader="none"/>
        </w:tabs>
        <w:spacing w:before="170" w:after="0"/>
        <w:ind w:hanging="283" w:left="709"/>
        <w:rPr/>
      </w:pPr>
      <w:r>
        <w:rPr/>
        <w:t xml:space="preserve">☐ </w:t>
      </w:r>
      <w:r>
        <w:rPr/>
        <w:t xml:space="preserve">Student może uzyskać dostęp do swoich danych. </w:t>
      </w:r>
    </w:p>
    <w:p>
      <w:pPr>
        <w:pStyle w:val="BodyText"/>
        <w:numPr>
          <w:ilvl w:val="0"/>
          <w:numId w:val="23"/>
        </w:numPr>
        <w:tabs>
          <w:tab w:val="clear" w:pos="720"/>
          <w:tab w:val="left" w:pos="0" w:leader="none"/>
        </w:tabs>
        <w:spacing w:before="170" w:after="0"/>
        <w:ind w:hanging="283" w:left="709"/>
        <w:rPr/>
      </w:pPr>
      <w:r>
        <w:rPr/>
        <w:t xml:space="preserve">☐ </w:t>
      </w:r>
      <w:r>
        <w:rPr/>
        <w:t xml:space="preserve">Istnieje procedura sprostowania danych. </w:t>
      </w:r>
    </w:p>
    <w:p>
      <w:pPr>
        <w:pStyle w:val="BodyText"/>
        <w:numPr>
          <w:ilvl w:val="0"/>
          <w:numId w:val="23"/>
        </w:numPr>
        <w:tabs>
          <w:tab w:val="clear" w:pos="720"/>
          <w:tab w:val="left" w:pos="0" w:leader="none"/>
        </w:tabs>
        <w:spacing w:before="170" w:after="0"/>
        <w:ind w:hanging="283" w:left="709"/>
        <w:rPr/>
      </w:pPr>
      <w:r>
        <w:rPr/>
        <w:t xml:space="preserve">☐ </w:t>
      </w:r>
      <w:r>
        <w:rPr/>
        <w:t xml:space="preserve">Istnieje procedura ograniczenia przetwarzania lub usunięcia, gdy ma zastosowanie. </w:t>
      </w:r>
    </w:p>
    <w:p>
      <w:pPr>
        <w:pStyle w:val="BodyText"/>
        <w:numPr>
          <w:ilvl w:val="0"/>
          <w:numId w:val="23"/>
        </w:numPr>
        <w:tabs>
          <w:tab w:val="clear" w:pos="720"/>
          <w:tab w:val="left" w:pos="0" w:leader="none"/>
        </w:tabs>
        <w:spacing w:before="170" w:after="0"/>
        <w:ind w:hanging="283" w:left="709"/>
        <w:rPr/>
      </w:pPr>
      <w:r>
        <w:rPr/>
        <w:t xml:space="preserve">☐ </w:t>
      </w:r>
      <w:r>
        <w:rPr/>
        <w:t xml:space="preserve">Dostawcy hostingu mają odpowiednie umowy powierzenia. </w:t>
      </w:r>
    </w:p>
    <w:p>
      <w:pPr>
        <w:pStyle w:val="BodyText"/>
        <w:numPr>
          <w:ilvl w:val="0"/>
          <w:numId w:val="23"/>
        </w:numPr>
        <w:tabs>
          <w:tab w:val="clear" w:pos="720"/>
          <w:tab w:val="left" w:pos="0" w:leader="none"/>
        </w:tabs>
        <w:spacing w:before="170" w:after="0"/>
        <w:ind w:hanging="283" w:left="709"/>
        <w:rPr/>
      </w:pPr>
      <w:r>
        <w:rPr/>
        <w:t xml:space="preserve">☐ </w:t>
      </w:r>
      <w:r>
        <w:rPr/>
        <w:t xml:space="preserve">Dane są przechowywane w EOG lub wdrożono odpowiedni mechanizm transferowy. </w:t>
      </w:r>
    </w:p>
    <w:p>
      <w:pPr>
        <w:pStyle w:val="BodyText"/>
        <w:numPr>
          <w:ilvl w:val="0"/>
          <w:numId w:val="23"/>
        </w:numPr>
        <w:tabs>
          <w:tab w:val="clear" w:pos="720"/>
          <w:tab w:val="left" w:pos="0" w:leader="none"/>
        </w:tabs>
        <w:spacing w:before="170" w:after="0"/>
        <w:ind w:hanging="283" w:left="709"/>
        <w:rPr/>
      </w:pPr>
      <w:r>
        <w:rPr/>
        <w:t xml:space="preserve">☐ </w:t>
      </w:r>
      <w:r>
        <w:rPr/>
        <w:t xml:space="preserve">Zdefiniowano listę podmiotów przetwarzających i podprocesorów. </w:t>
      </w:r>
    </w:p>
    <w:p>
      <w:pPr>
        <w:pStyle w:val="BodyText"/>
        <w:numPr>
          <w:ilvl w:val="0"/>
          <w:numId w:val="23"/>
        </w:numPr>
        <w:tabs>
          <w:tab w:val="clear" w:pos="720"/>
          <w:tab w:val="left" w:pos="0" w:leader="none"/>
        </w:tabs>
        <w:ind w:hanging="283" w:left="709"/>
        <w:rPr/>
      </w:pPr>
      <w:r>
        <w:rPr/>
        <w:t xml:space="preserve">☐ </w:t>
      </w:r>
      <w:r>
        <w:rPr/>
        <w:t xml:space="preserve">Dane nie są wykorzystywane do nowych celów bez ponownej oceny zgodności. </w:t>
      </w:r>
    </w:p>
    <w:p>
      <w:pPr>
        <w:pStyle w:val="Heading3"/>
        <w:suppressAutoHyphens w:val="false"/>
        <w:spacing w:lineRule="auto" w:line="276" w:before="170" w:after="113"/>
        <w:jc w:val="both"/>
        <w:rPr>
          <w:b/>
          <w:bCs/>
          <w:color w:val="auto"/>
          <w:sz w:val="22"/>
        </w:rPr>
      </w:pPr>
      <w:r>
        <w:rPr>
          <w:b/>
          <w:bCs/>
          <w:color w:val="auto"/>
          <w:sz w:val="22"/>
        </w:rPr>
        <w:t>13. Wydajność i niezawodność</w:t>
      </w:r>
    </w:p>
    <w:p>
      <w:pPr>
        <w:pStyle w:val="BodyText"/>
        <w:numPr>
          <w:ilvl w:val="0"/>
          <w:numId w:val="24"/>
        </w:numPr>
        <w:tabs>
          <w:tab w:val="clear" w:pos="720"/>
          <w:tab w:val="left" w:pos="0" w:leader="none"/>
        </w:tabs>
        <w:spacing w:before="170" w:after="0"/>
        <w:ind w:hanging="283" w:left="709"/>
        <w:rPr/>
      </w:pPr>
      <w:r>
        <w:rPr/>
        <w:t xml:space="preserve">☐ </w:t>
      </w:r>
      <w:r>
        <w:rPr/>
        <w:t xml:space="preserve">System został przetestowany dla zakładanej liczby równoczesnych studentów. </w:t>
      </w:r>
    </w:p>
    <w:p>
      <w:pPr>
        <w:pStyle w:val="BodyText"/>
        <w:numPr>
          <w:ilvl w:val="0"/>
          <w:numId w:val="24"/>
        </w:numPr>
        <w:tabs>
          <w:tab w:val="clear" w:pos="720"/>
          <w:tab w:val="left" w:pos="0" w:leader="none"/>
        </w:tabs>
        <w:spacing w:before="170" w:after="0"/>
        <w:ind w:hanging="283" w:left="709"/>
        <w:rPr/>
      </w:pPr>
      <w:r>
        <w:rPr/>
        <w:t xml:space="preserve">☐ </w:t>
      </w:r>
      <w:r>
        <w:rPr/>
        <w:t xml:space="preserve">Zapis odpowiedzi działa stabilnie przy obciążeniu szczytowym. </w:t>
      </w:r>
    </w:p>
    <w:p>
      <w:pPr>
        <w:pStyle w:val="BodyText"/>
        <w:numPr>
          <w:ilvl w:val="0"/>
          <w:numId w:val="24"/>
        </w:numPr>
        <w:tabs>
          <w:tab w:val="clear" w:pos="720"/>
          <w:tab w:val="left" w:pos="0" w:leader="none"/>
        </w:tabs>
        <w:spacing w:before="170" w:after="0"/>
        <w:ind w:hanging="283" w:left="709"/>
        <w:rPr/>
      </w:pPr>
      <w:r>
        <w:rPr/>
        <w:t xml:space="preserve">☐ </w:t>
      </w:r>
      <w:r>
        <w:rPr/>
        <w:t xml:space="preserve">Telemetria nie blokuje interfejsu wejściówki. </w:t>
      </w:r>
    </w:p>
    <w:p>
      <w:pPr>
        <w:pStyle w:val="BodyText"/>
        <w:numPr>
          <w:ilvl w:val="0"/>
          <w:numId w:val="24"/>
        </w:numPr>
        <w:tabs>
          <w:tab w:val="clear" w:pos="720"/>
          <w:tab w:val="left" w:pos="0" w:leader="none"/>
        </w:tabs>
        <w:spacing w:before="170" w:after="0"/>
        <w:ind w:hanging="283" w:left="709"/>
        <w:rPr/>
      </w:pPr>
      <w:r>
        <w:rPr/>
        <w:t xml:space="preserve">☐ </w:t>
      </w:r>
      <w:r>
        <w:rPr/>
        <w:t xml:space="preserve">Ruch wskaźnika jest ograniczany przez throttling. </w:t>
      </w:r>
    </w:p>
    <w:p>
      <w:pPr>
        <w:pStyle w:val="BodyText"/>
        <w:numPr>
          <w:ilvl w:val="0"/>
          <w:numId w:val="24"/>
        </w:numPr>
        <w:tabs>
          <w:tab w:val="clear" w:pos="720"/>
          <w:tab w:val="left" w:pos="0" w:leader="none"/>
        </w:tabs>
        <w:spacing w:before="170" w:after="0"/>
        <w:ind w:hanging="283" w:left="709"/>
        <w:rPr/>
      </w:pPr>
      <w:r>
        <w:rPr/>
        <w:t xml:space="preserve">☐ </w:t>
      </w:r>
      <w:r>
        <w:rPr/>
        <w:t xml:space="preserve">Częste operacje formularza są obsługiwane bez nadmiernego debounce. </w:t>
      </w:r>
    </w:p>
    <w:p>
      <w:pPr>
        <w:pStyle w:val="BodyText"/>
        <w:numPr>
          <w:ilvl w:val="0"/>
          <w:numId w:val="24"/>
        </w:numPr>
        <w:tabs>
          <w:tab w:val="clear" w:pos="720"/>
          <w:tab w:val="left" w:pos="0" w:leader="none"/>
        </w:tabs>
        <w:spacing w:before="170" w:after="0"/>
        <w:ind w:hanging="283" w:left="709"/>
        <w:rPr/>
      </w:pPr>
      <w:r>
        <w:rPr/>
        <w:t xml:space="preserve">☐ </w:t>
      </w:r>
      <w:r>
        <w:rPr/>
        <w:t xml:space="preserve">Telemetria jest buforowana lokalnie przy chwilowej utracie sieci. </w:t>
      </w:r>
    </w:p>
    <w:p>
      <w:pPr>
        <w:pStyle w:val="BodyText"/>
        <w:numPr>
          <w:ilvl w:val="0"/>
          <w:numId w:val="24"/>
        </w:numPr>
        <w:tabs>
          <w:tab w:val="clear" w:pos="720"/>
          <w:tab w:val="left" w:pos="0" w:leader="none"/>
        </w:tabs>
        <w:spacing w:before="170" w:after="0"/>
        <w:ind w:hanging="283" w:left="709"/>
        <w:rPr/>
      </w:pPr>
      <w:r>
        <w:rPr/>
        <w:t xml:space="preserve">☐ </w:t>
      </w:r>
      <w:r>
        <w:rPr/>
        <w:t xml:space="preserve">Bufor ma ograniczoną wielkość. </w:t>
      </w:r>
    </w:p>
    <w:p>
      <w:pPr>
        <w:pStyle w:val="BodyText"/>
        <w:numPr>
          <w:ilvl w:val="0"/>
          <w:numId w:val="24"/>
        </w:numPr>
        <w:tabs>
          <w:tab w:val="clear" w:pos="720"/>
          <w:tab w:val="left" w:pos="0" w:leader="none"/>
        </w:tabs>
        <w:spacing w:before="170" w:after="0"/>
        <w:ind w:hanging="283" w:left="709"/>
        <w:rPr/>
      </w:pPr>
      <w:r>
        <w:rPr/>
        <w:t xml:space="preserve">☐ </w:t>
      </w:r>
      <w:r>
        <w:rPr/>
        <w:t xml:space="preserve">System nie zużywa nadmiernie pamięci przeglądarki. </w:t>
      </w:r>
    </w:p>
    <w:p>
      <w:pPr>
        <w:pStyle w:val="BodyText"/>
        <w:numPr>
          <w:ilvl w:val="0"/>
          <w:numId w:val="24"/>
        </w:numPr>
        <w:tabs>
          <w:tab w:val="clear" w:pos="720"/>
          <w:tab w:val="left" w:pos="0" w:leader="none"/>
        </w:tabs>
        <w:spacing w:before="170" w:after="0"/>
        <w:ind w:hanging="283" w:left="709"/>
        <w:rPr/>
      </w:pPr>
      <w:r>
        <w:rPr/>
        <w:t xml:space="preserve">☐ </w:t>
      </w:r>
      <w:r>
        <w:rPr/>
        <w:t xml:space="preserve">Statyczne zasoby są kompresowane. </w:t>
      </w:r>
    </w:p>
    <w:p>
      <w:pPr>
        <w:pStyle w:val="BodyText"/>
        <w:numPr>
          <w:ilvl w:val="0"/>
          <w:numId w:val="24"/>
        </w:numPr>
        <w:tabs>
          <w:tab w:val="clear" w:pos="720"/>
          <w:tab w:val="left" w:pos="0" w:leader="none"/>
        </w:tabs>
        <w:spacing w:before="170" w:after="0"/>
        <w:ind w:hanging="283" w:left="709"/>
        <w:rPr/>
      </w:pPr>
      <w:r>
        <w:rPr/>
        <w:t xml:space="preserve">☐ </w:t>
      </w:r>
      <w:r>
        <w:rPr/>
        <w:t xml:space="preserve">Stosowane jest cache’owanie bez ujawniania danych prywatnych. </w:t>
      </w:r>
    </w:p>
    <w:p>
      <w:pPr>
        <w:pStyle w:val="BodyText"/>
        <w:numPr>
          <w:ilvl w:val="0"/>
          <w:numId w:val="24"/>
        </w:numPr>
        <w:tabs>
          <w:tab w:val="clear" w:pos="720"/>
          <w:tab w:val="left" w:pos="0" w:leader="none"/>
        </w:tabs>
        <w:spacing w:before="170" w:after="0"/>
        <w:ind w:hanging="283" w:left="709"/>
        <w:rPr/>
      </w:pPr>
      <w:r>
        <w:rPr/>
        <w:t xml:space="preserve">☐ </w:t>
      </w:r>
      <w:r>
        <w:rPr/>
        <w:t xml:space="preserve">Kod aplikacji jest dzielony na moduły ładowane według potrzeb. </w:t>
      </w:r>
    </w:p>
    <w:p>
      <w:pPr>
        <w:pStyle w:val="BodyText"/>
        <w:numPr>
          <w:ilvl w:val="0"/>
          <w:numId w:val="24"/>
        </w:numPr>
        <w:tabs>
          <w:tab w:val="clear" w:pos="720"/>
          <w:tab w:val="left" w:pos="0" w:leader="none"/>
        </w:tabs>
        <w:spacing w:before="170" w:after="0"/>
        <w:ind w:hanging="283" w:left="709"/>
        <w:rPr/>
      </w:pPr>
      <w:r>
        <w:rPr/>
        <w:t xml:space="preserve">☐ </w:t>
      </w:r>
      <w:r>
        <w:rPr/>
        <w:t xml:space="preserve">Duże pliki materiałów nie są przesyłane przez proces API bez potrzeby. </w:t>
      </w:r>
    </w:p>
    <w:p>
      <w:pPr>
        <w:pStyle w:val="BodyText"/>
        <w:numPr>
          <w:ilvl w:val="0"/>
          <w:numId w:val="24"/>
        </w:numPr>
        <w:tabs>
          <w:tab w:val="clear" w:pos="720"/>
          <w:tab w:val="left" w:pos="0" w:leader="none"/>
        </w:tabs>
        <w:spacing w:before="170" w:after="0"/>
        <w:ind w:hanging="283" w:left="709"/>
        <w:rPr/>
      </w:pPr>
      <w:r>
        <w:rPr/>
        <w:t xml:space="preserve">☐ </w:t>
      </w:r>
      <w:r>
        <w:rPr/>
        <w:t xml:space="preserve">System posiada monitoring czasu odpowiedzi i błędów. </w:t>
      </w:r>
    </w:p>
    <w:p>
      <w:pPr>
        <w:pStyle w:val="BodyText"/>
        <w:numPr>
          <w:ilvl w:val="0"/>
          <w:numId w:val="24"/>
        </w:numPr>
        <w:tabs>
          <w:tab w:val="clear" w:pos="720"/>
          <w:tab w:val="left" w:pos="0" w:leader="none"/>
        </w:tabs>
        <w:spacing w:before="170" w:after="0"/>
        <w:ind w:hanging="283" w:left="709"/>
        <w:rPr/>
      </w:pPr>
      <w:r>
        <w:rPr/>
        <w:t xml:space="preserve">☐ </w:t>
      </w:r>
      <w:r>
        <w:rPr/>
        <w:t xml:space="preserve">Zdefiniowano alarmy dla wzrostu liczby błędów. </w:t>
      </w:r>
    </w:p>
    <w:p>
      <w:pPr>
        <w:pStyle w:val="BodyText"/>
        <w:numPr>
          <w:ilvl w:val="0"/>
          <w:numId w:val="24"/>
        </w:numPr>
        <w:tabs>
          <w:tab w:val="clear" w:pos="720"/>
          <w:tab w:val="left" w:pos="0" w:leader="none"/>
        </w:tabs>
        <w:spacing w:before="170" w:after="0"/>
        <w:ind w:hanging="283" w:left="709"/>
        <w:rPr/>
      </w:pPr>
      <w:r>
        <w:rPr/>
        <w:t xml:space="preserve">☐ </w:t>
      </w:r>
      <w:r>
        <w:rPr/>
        <w:t xml:space="preserve">Zdefiniowano RPO i RTO. </w:t>
      </w:r>
    </w:p>
    <w:p>
      <w:pPr>
        <w:pStyle w:val="BodyText"/>
        <w:numPr>
          <w:ilvl w:val="0"/>
          <w:numId w:val="24"/>
        </w:numPr>
        <w:tabs>
          <w:tab w:val="clear" w:pos="720"/>
          <w:tab w:val="left" w:pos="0" w:leader="none"/>
        </w:tabs>
        <w:spacing w:before="170" w:after="0"/>
        <w:ind w:hanging="283" w:left="709"/>
        <w:rPr/>
      </w:pPr>
      <w:r>
        <w:rPr/>
        <w:t xml:space="preserve">☐ </w:t>
      </w:r>
      <w:r>
        <w:rPr/>
        <w:t xml:space="preserve">Kopie zapasowe są wykonywane automatycznie. </w:t>
      </w:r>
    </w:p>
    <w:p>
      <w:pPr>
        <w:pStyle w:val="BodyText"/>
        <w:numPr>
          <w:ilvl w:val="0"/>
          <w:numId w:val="24"/>
        </w:numPr>
        <w:tabs>
          <w:tab w:val="clear" w:pos="720"/>
          <w:tab w:val="left" w:pos="0" w:leader="none"/>
        </w:tabs>
        <w:spacing w:before="170" w:after="0"/>
        <w:ind w:hanging="283" w:left="709"/>
        <w:rPr/>
      </w:pPr>
      <w:r>
        <w:rPr/>
        <w:t xml:space="preserve">☐ </w:t>
      </w:r>
      <w:r>
        <w:rPr/>
        <w:t xml:space="preserve">Odtwarzanie z kopii zapasowej zostało przećwiczone. </w:t>
      </w:r>
    </w:p>
    <w:p>
      <w:pPr>
        <w:pStyle w:val="BodyText"/>
        <w:numPr>
          <w:ilvl w:val="0"/>
          <w:numId w:val="24"/>
        </w:numPr>
        <w:tabs>
          <w:tab w:val="clear" w:pos="720"/>
          <w:tab w:val="left" w:pos="0" w:leader="none"/>
        </w:tabs>
        <w:ind w:hanging="283" w:left="709"/>
        <w:rPr/>
      </w:pPr>
      <w:r>
        <w:rPr/>
        <w:t xml:space="preserve">☐ </w:t>
      </w:r>
      <w:r>
        <w:rPr/>
        <w:t xml:space="preserve">Awaria jednego komponentu nie powoduje utraty zapisanych odpowiedzi. </w:t>
      </w:r>
    </w:p>
    <w:p>
      <w:pPr>
        <w:pStyle w:val="Heading3"/>
        <w:suppressAutoHyphens w:val="false"/>
        <w:spacing w:lineRule="auto" w:line="276" w:before="170" w:after="113"/>
        <w:jc w:val="both"/>
        <w:rPr>
          <w:b/>
          <w:bCs/>
          <w:color w:val="auto"/>
          <w:sz w:val="22"/>
        </w:rPr>
      </w:pPr>
      <w:r>
        <w:rPr>
          <w:b/>
          <w:bCs/>
          <w:color w:val="auto"/>
          <w:sz w:val="22"/>
        </w:rPr>
        <w:t>14. Testy</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jednostkowe logiki oceniania.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jednostkowe limitów czasu.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walidacji danych.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integracyjne API i bazy danych.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autoryzacji dla każdej roli.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dostępu między różnymi kursami.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rozpoczęcia, wznowienia i zakończenia próby.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automatycznego zapisu odpowiedzi.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konfliktu równoczesnego zapisu.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utraty i odzyskania połączenia.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wygaśnięcia czasu.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podwójnego kliknięcia „Zakończ”.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duplikatów telemetrii.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niepoprawnych paczek telemetrii.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obciążeniowe.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bezpieczeństwa. </w:t>
      </w:r>
    </w:p>
    <w:p>
      <w:pPr>
        <w:pStyle w:val="BodyText"/>
        <w:numPr>
          <w:ilvl w:val="0"/>
          <w:numId w:val="25"/>
        </w:numPr>
        <w:tabs>
          <w:tab w:val="clear" w:pos="720"/>
          <w:tab w:val="left" w:pos="0" w:leader="none"/>
        </w:tabs>
        <w:spacing w:before="170" w:after="0"/>
        <w:ind w:hanging="283" w:left="709"/>
        <w:rPr/>
      </w:pPr>
      <w:r>
        <w:rPr/>
        <w:t xml:space="preserve">☐ </w:t>
      </w:r>
      <w:r>
        <w:rPr/>
        <w:t xml:space="preserve">Istnieją testy dostępności automatycznej. </w:t>
      </w:r>
    </w:p>
    <w:p>
      <w:pPr>
        <w:pStyle w:val="BodyText"/>
        <w:numPr>
          <w:ilvl w:val="0"/>
          <w:numId w:val="25"/>
        </w:numPr>
        <w:tabs>
          <w:tab w:val="clear" w:pos="720"/>
          <w:tab w:val="left" w:pos="0" w:leader="none"/>
        </w:tabs>
        <w:spacing w:before="170" w:after="0"/>
        <w:ind w:hanging="283" w:left="709"/>
        <w:rPr/>
      </w:pPr>
      <w:r>
        <w:rPr/>
        <w:t xml:space="preserve">☐ </w:t>
      </w:r>
      <w:r>
        <w:rPr/>
        <w:t xml:space="preserve">Przeprowadzono ręczny test obsługi wyłącznie klawiaturą. </w:t>
      </w:r>
    </w:p>
    <w:p>
      <w:pPr>
        <w:pStyle w:val="BodyText"/>
        <w:numPr>
          <w:ilvl w:val="0"/>
          <w:numId w:val="25"/>
        </w:numPr>
        <w:tabs>
          <w:tab w:val="clear" w:pos="720"/>
          <w:tab w:val="left" w:pos="0" w:leader="none"/>
        </w:tabs>
        <w:spacing w:before="170" w:after="0"/>
        <w:ind w:hanging="283" w:left="709"/>
        <w:rPr/>
      </w:pPr>
      <w:r>
        <w:rPr/>
        <w:t xml:space="preserve">☐ </w:t>
      </w:r>
      <w:r>
        <w:rPr/>
        <w:t xml:space="preserve">Przeprowadzono test z czytnikiem ekranu. </w:t>
      </w:r>
    </w:p>
    <w:p>
      <w:pPr>
        <w:pStyle w:val="BodyText"/>
        <w:numPr>
          <w:ilvl w:val="0"/>
          <w:numId w:val="25"/>
        </w:numPr>
        <w:tabs>
          <w:tab w:val="clear" w:pos="720"/>
          <w:tab w:val="left" w:pos="0" w:leader="none"/>
        </w:tabs>
        <w:spacing w:before="170" w:after="0"/>
        <w:ind w:hanging="283" w:left="709"/>
        <w:rPr/>
      </w:pPr>
      <w:r>
        <w:rPr/>
        <w:t xml:space="preserve">☐ </w:t>
      </w:r>
      <w:r>
        <w:rPr/>
        <w:t xml:space="preserve">Przeprowadzono test na aktualnych wersjach głównych przeglądarek. </w:t>
      </w:r>
    </w:p>
    <w:p>
      <w:pPr>
        <w:pStyle w:val="BodyText"/>
        <w:numPr>
          <w:ilvl w:val="0"/>
          <w:numId w:val="25"/>
        </w:numPr>
        <w:tabs>
          <w:tab w:val="clear" w:pos="720"/>
          <w:tab w:val="left" w:pos="0" w:leader="none"/>
        </w:tabs>
        <w:spacing w:before="170" w:after="0"/>
        <w:ind w:hanging="283" w:left="709"/>
        <w:rPr/>
      </w:pPr>
      <w:r>
        <w:rPr/>
        <w:t xml:space="preserve">☐ </w:t>
      </w:r>
      <w:r>
        <w:rPr/>
        <w:t xml:space="preserve">Przeprowadzono test na urządzeniach mobilnych. </w:t>
      </w:r>
    </w:p>
    <w:p>
      <w:pPr>
        <w:pStyle w:val="BodyText"/>
        <w:numPr>
          <w:ilvl w:val="0"/>
          <w:numId w:val="25"/>
        </w:numPr>
        <w:tabs>
          <w:tab w:val="clear" w:pos="720"/>
          <w:tab w:val="left" w:pos="0" w:leader="none"/>
        </w:tabs>
        <w:ind w:hanging="283" w:left="709"/>
        <w:rPr/>
      </w:pPr>
      <w:r>
        <w:rPr/>
        <w:t xml:space="preserve">☐ </w:t>
      </w:r>
      <w:r>
        <w:rPr/>
        <w:t xml:space="preserve">Przeprowadzono pilotaż z rzeczywistą grupą studentów. </w:t>
      </w:r>
    </w:p>
    <w:p>
      <w:pPr>
        <w:pStyle w:val="Heading3"/>
        <w:suppressAutoHyphens w:val="false"/>
        <w:spacing w:lineRule="auto" w:line="276" w:before="170" w:after="113"/>
        <w:jc w:val="both"/>
        <w:rPr>
          <w:b/>
          <w:bCs/>
          <w:color w:val="auto"/>
          <w:sz w:val="22"/>
        </w:rPr>
      </w:pPr>
      <w:r>
        <w:rPr>
          <w:b/>
          <w:bCs/>
          <w:color w:val="auto"/>
          <w:sz w:val="22"/>
        </w:rPr>
        <w:t>15. Repozytorium i jakość procesu wytwarzania</w:t>
      </w:r>
    </w:p>
    <w:p>
      <w:pPr>
        <w:pStyle w:val="BodyText"/>
        <w:numPr>
          <w:ilvl w:val="0"/>
          <w:numId w:val="26"/>
        </w:numPr>
        <w:tabs>
          <w:tab w:val="clear" w:pos="720"/>
          <w:tab w:val="left" w:pos="0" w:leader="none"/>
        </w:tabs>
        <w:spacing w:before="170" w:after="0"/>
        <w:ind w:hanging="283" w:left="709"/>
        <w:rPr/>
      </w:pPr>
      <w:r>
        <w:rPr/>
        <w:t xml:space="preserve">☐ </w:t>
      </w:r>
      <w:r>
        <w:rPr/>
        <w:t xml:space="preserve">Kod znajduje się w systemie kontroli wersji. </w:t>
      </w:r>
    </w:p>
    <w:p>
      <w:pPr>
        <w:pStyle w:val="BodyText"/>
        <w:numPr>
          <w:ilvl w:val="0"/>
          <w:numId w:val="26"/>
        </w:numPr>
        <w:tabs>
          <w:tab w:val="clear" w:pos="720"/>
          <w:tab w:val="left" w:pos="0" w:leader="none"/>
        </w:tabs>
        <w:spacing w:before="170" w:after="0"/>
        <w:ind w:hanging="283" w:left="709"/>
        <w:rPr/>
      </w:pPr>
      <w:r>
        <w:rPr/>
        <w:t xml:space="preserve">☐ </w:t>
      </w:r>
      <w:r>
        <w:rPr/>
        <w:t xml:space="preserve">Repozytorium posiada czytelny plik README. </w:t>
      </w:r>
    </w:p>
    <w:p>
      <w:pPr>
        <w:pStyle w:val="BodyText"/>
        <w:numPr>
          <w:ilvl w:val="0"/>
          <w:numId w:val="26"/>
        </w:numPr>
        <w:tabs>
          <w:tab w:val="clear" w:pos="720"/>
          <w:tab w:val="left" w:pos="0" w:leader="none"/>
        </w:tabs>
        <w:spacing w:before="170" w:after="0"/>
        <w:ind w:hanging="283" w:left="709"/>
        <w:rPr/>
      </w:pPr>
      <w:r>
        <w:rPr/>
        <w:t xml:space="preserve">☐ </w:t>
      </w:r>
      <w:r>
        <w:rPr/>
        <w:t xml:space="preserve">README zawiera instrukcję uruchomienia. </w:t>
      </w:r>
    </w:p>
    <w:p>
      <w:pPr>
        <w:pStyle w:val="BodyText"/>
        <w:numPr>
          <w:ilvl w:val="0"/>
          <w:numId w:val="26"/>
        </w:numPr>
        <w:tabs>
          <w:tab w:val="clear" w:pos="720"/>
          <w:tab w:val="left" w:pos="0" w:leader="none"/>
        </w:tabs>
        <w:spacing w:before="170" w:after="0"/>
        <w:ind w:hanging="283" w:left="709"/>
        <w:rPr/>
      </w:pPr>
      <w:r>
        <w:rPr/>
        <w:t xml:space="preserve">☐ </w:t>
      </w:r>
      <w:r>
        <w:rPr/>
        <w:t xml:space="preserve">README opisuje architekturę systemu. </w:t>
      </w:r>
    </w:p>
    <w:p>
      <w:pPr>
        <w:pStyle w:val="BodyText"/>
        <w:numPr>
          <w:ilvl w:val="0"/>
          <w:numId w:val="26"/>
        </w:numPr>
        <w:tabs>
          <w:tab w:val="clear" w:pos="720"/>
          <w:tab w:val="left" w:pos="0" w:leader="none"/>
        </w:tabs>
        <w:spacing w:before="170" w:after="0"/>
        <w:ind w:hanging="283" w:left="709"/>
        <w:rPr/>
      </w:pPr>
      <w:r>
        <w:rPr/>
        <w:t xml:space="preserve">☐ </w:t>
      </w:r>
      <w:r>
        <w:rPr/>
        <w:t xml:space="preserve">README opisuje wymagane zmienne środowiskowe. </w:t>
      </w:r>
    </w:p>
    <w:p>
      <w:pPr>
        <w:pStyle w:val="BodyText"/>
        <w:numPr>
          <w:ilvl w:val="0"/>
          <w:numId w:val="26"/>
        </w:numPr>
        <w:tabs>
          <w:tab w:val="clear" w:pos="720"/>
          <w:tab w:val="left" w:pos="0" w:leader="none"/>
        </w:tabs>
        <w:spacing w:before="170" w:after="0"/>
        <w:ind w:hanging="283" w:left="709"/>
        <w:rPr/>
      </w:pPr>
      <w:r>
        <w:rPr/>
        <w:t xml:space="preserve">☐ </w:t>
      </w:r>
      <w:r>
        <w:rPr/>
        <w:t xml:space="preserve">Repozytorium zawiera przykładowy plik </w:t>
      </w:r>
      <w:r>
        <w:rPr>
          <w:rStyle w:val="Tekstrdowy"/>
        </w:rPr>
        <w:t>.env.example</w:t>
      </w:r>
      <w:r>
        <w:rPr/>
        <w:t xml:space="preserve">. </w:t>
      </w:r>
    </w:p>
    <w:p>
      <w:pPr>
        <w:pStyle w:val="BodyText"/>
        <w:numPr>
          <w:ilvl w:val="0"/>
          <w:numId w:val="26"/>
        </w:numPr>
        <w:tabs>
          <w:tab w:val="clear" w:pos="720"/>
          <w:tab w:val="left" w:pos="0" w:leader="none"/>
        </w:tabs>
        <w:spacing w:before="170" w:after="0"/>
        <w:ind w:hanging="283" w:left="709"/>
        <w:rPr/>
      </w:pPr>
      <w:r>
        <w:rPr/>
        <w:t xml:space="preserve">☐ </w:t>
      </w:r>
      <w:r>
        <w:rPr/>
        <w:t xml:space="preserve">Zdefiniowano konwencję nazewnictwa gałęzi i commitów. </w:t>
      </w:r>
    </w:p>
    <w:p>
      <w:pPr>
        <w:pStyle w:val="BodyText"/>
        <w:numPr>
          <w:ilvl w:val="0"/>
          <w:numId w:val="26"/>
        </w:numPr>
        <w:tabs>
          <w:tab w:val="clear" w:pos="720"/>
          <w:tab w:val="left" w:pos="0" w:leader="none"/>
        </w:tabs>
        <w:spacing w:before="170" w:after="0"/>
        <w:ind w:hanging="283" w:left="709"/>
        <w:rPr/>
      </w:pPr>
      <w:r>
        <w:rPr/>
        <w:t xml:space="preserve">☐ </w:t>
      </w:r>
      <w:r>
        <w:rPr/>
        <w:t xml:space="preserve">Zmiany przechodzą przegląd kodu. </w:t>
      </w:r>
    </w:p>
    <w:p>
      <w:pPr>
        <w:pStyle w:val="BodyText"/>
        <w:numPr>
          <w:ilvl w:val="0"/>
          <w:numId w:val="26"/>
        </w:numPr>
        <w:tabs>
          <w:tab w:val="clear" w:pos="720"/>
          <w:tab w:val="left" w:pos="0" w:leader="none"/>
        </w:tabs>
        <w:spacing w:before="170" w:after="0"/>
        <w:ind w:hanging="283" w:left="709"/>
        <w:rPr/>
      </w:pPr>
      <w:r>
        <w:rPr/>
        <w:t xml:space="preserve">☐ </w:t>
      </w:r>
      <w:r>
        <w:rPr/>
        <w:t xml:space="preserve">Gałąź produkcyjna jest chroniona. </w:t>
      </w:r>
    </w:p>
    <w:p>
      <w:pPr>
        <w:pStyle w:val="BodyText"/>
        <w:numPr>
          <w:ilvl w:val="0"/>
          <w:numId w:val="26"/>
        </w:numPr>
        <w:tabs>
          <w:tab w:val="clear" w:pos="720"/>
          <w:tab w:val="left" w:pos="0" w:leader="none"/>
        </w:tabs>
        <w:spacing w:before="170" w:after="0"/>
        <w:ind w:hanging="283" w:left="709"/>
        <w:rPr/>
      </w:pPr>
      <w:r>
        <w:rPr/>
        <w:t xml:space="preserve">☐ </w:t>
      </w:r>
      <w:r>
        <w:rPr/>
        <w:t xml:space="preserve">Pipeline CI uruchamia linting. </w:t>
      </w:r>
    </w:p>
    <w:p>
      <w:pPr>
        <w:pStyle w:val="BodyText"/>
        <w:numPr>
          <w:ilvl w:val="0"/>
          <w:numId w:val="26"/>
        </w:numPr>
        <w:tabs>
          <w:tab w:val="clear" w:pos="720"/>
          <w:tab w:val="left" w:pos="0" w:leader="none"/>
        </w:tabs>
        <w:spacing w:before="170" w:after="0"/>
        <w:ind w:hanging="283" w:left="709"/>
        <w:rPr/>
      </w:pPr>
      <w:r>
        <w:rPr/>
        <w:t xml:space="preserve">☐ </w:t>
      </w:r>
      <w:r>
        <w:rPr/>
        <w:t xml:space="preserve">Pipeline CI uruchamia testy. </w:t>
      </w:r>
    </w:p>
    <w:p>
      <w:pPr>
        <w:pStyle w:val="BodyText"/>
        <w:numPr>
          <w:ilvl w:val="0"/>
          <w:numId w:val="26"/>
        </w:numPr>
        <w:tabs>
          <w:tab w:val="clear" w:pos="720"/>
          <w:tab w:val="left" w:pos="0" w:leader="none"/>
        </w:tabs>
        <w:spacing w:before="170" w:after="0"/>
        <w:ind w:hanging="283" w:left="709"/>
        <w:rPr/>
      </w:pPr>
      <w:r>
        <w:rPr/>
        <w:t xml:space="preserve">☐ </w:t>
      </w:r>
      <w:r>
        <w:rPr/>
        <w:t xml:space="preserve">Pipeline CI wykonuje build aplikacji. </w:t>
      </w:r>
    </w:p>
    <w:p>
      <w:pPr>
        <w:pStyle w:val="BodyText"/>
        <w:numPr>
          <w:ilvl w:val="0"/>
          <w:numId w:val="26"/>
        </w:numPr>
        <w:tabs>
          <w:tab w:val="clear" w:pos="720"/>
          <w:tab w:val="left" w:pos="0" w:leader="none"/>
        </w:tabs>
        <w:spacing w:before="170" w:after="0"/>
        <w:ind w:hanging="283" w:left="709"/>
        <w:rPr/>
      </w:pPr>
      <w:r>
        <w:rPr/>
        <w:t xml:space="preserve">☐ </w:t>
      </w:r>
      <w:r>
        <w:rPr/>
        <w:t xml:space="preserve">Pipeline CI wykonuje skan podatności zależności. </w:t>
      </w:r>
    </w:p>
    <w:p>
      <w:pPr>
        <w:pStyle w:val="BodyText"/>
        <w:numPr>
          <w:ilvl w:val="0"/>
          <w:numId w:val="26"/>
        </w:numPr>
        <w:tabs>
          <w:tab w:val="clear" w:pos="720"/>
          <w:tab w:val="left" w:pos="0" w:leader="none"/>
        </w:tabs>
        <w:spacing w:before="170" w:after="0"/>
        <w:ind w:hanging="283" w:left="709"/>
        <w:rPr/>
      </w:pPr>
      <w:r>
        <w:rPr/>
        <w:t xml:space="preserve">☐ </w:t>
      </w:r>
      <w:r>
        <w:rPr/>
        <w:t xml:space="preserve">Migracje bazy są wersjonowane. </w:t>
      </w:r>
    </w:p>
    <w:p>
      <w:pPr>
        <w:pStyle w:val="BodyText"/>
        <w:numPr>
          <w:ilvl w:val="0"/>
          <w:numId w:val="26"/>
        </w:numPr>
        <w:tabs>
          <w:tab w:val="clear" w:pos="720"/>
          <w:tab w:val="left" w:pos="0" w:leader="none"/>
        </w:tabs>
        <w:spacing w:before="170" w:after="0"/>
        <w:ind w:hanging="283" w:left="709"/>
        <w:rPr/>
      </w:pPr>
      <w:r>
        <w:rPr/>
        <w:t xml:space="preserve">☐ </w:t>
      </w:r>
      <w:r>
        <w:rPr/>
        <w:t xml:space="preserve">Migracje są testowane przed wdrożeniem. </w:t>
      </w:r>
    </w:p>
    <w:p>
      <w:pPr>
        <w:pStyle w:val="BodyText"/>
        <w:numPr>
          <w:ilvl w:val="0"/>
          <w:numId w:val="26"/>
        </w:numPr>
        <w:tabs>
          <w:tab w:val="clear" w:pos="720"/>
          <w:tab w:val="left" w:pos="0" w:leader="none"/>
        </w:tabs>
        <w:spacing w:before="170" w:after="0"/>
        <w:ind w:hanging="283" w:left="709"/>
        <w:rPr/>
      </w:pPr>
      <w:r>
        <w:rPr/>
        <w:t xml:space="preserve">☐ </w:t>
      </w:r>
      <w:r>
        <w:rPr/>
        <w:t xml:space="preserve">Wdrożenie może zostać wycofane. </w:t>
      </w:r>
    </w:p>
    <w:p>
      <w:pPr>
        <w:pStyle w:val="BodyText"/>
        <w:numPr>
          <w:ilvl w:val="0"/>
          <w:numId w:val="26"/>
        </w:numPr>
        <w:tabs>
          <w:tab w:val="clear" w:pos="720"/>
          <w:tab w:val="left" w:pos="0" w:leader="none"/>
        </w:tabs>
        <w:spacing w:before="170" w:after="0"/>
        <w:ind w:hanging="283" w:left="709"/>
        <w:rPr/>
      </w:pPr>
      <w:r>
        <w:rPr/>
        <w:t xml:space="preserve">☐ </w:t>
      </w:r>
      <w:r>
        <w:rPr/>
        <w:t xml:space="preserve">Środowisko testowe jest oddzielone od produkcyjnego. </w:t>
      </w:r>
    </w:p>
    <w:p>
      <w:pPr>
        <w:pStyle w:val="BodyText"/>
        <w:numPr>
          <w:ilvl w:val="0"/>
          <w:numId w:val="26"/>
        </w:numPr>
        <w:tabs>
          <w:tab w:val="clear" w:pos="720"/>
          <w:tab w:val="left" w:pos="0" w:leader="none"/>
        </w:tabs>
        <w:spacing w:before="170" w:after="0"/>
        <w:ind w:hanging="283" w:left="709"/>
        <w:rPr/>
      </w:pPr>
      <w:r>
        <w:rPr/>
        <w:t xml:space="preserve">☐ </w:t>
      </w:r>
      <w:r>
        <w:rPr/>
        <w:t xml:space="preserve">Dane produkcyjne nie są kopiowane do środowiska testowego bez anonimizacji. </w:t>
      </w:r>
    </w:p>
    <w:p>
      <w:pPr>
        <w:pStyle w:val="BodyText"/>
        <w:numPr>
          <w:ilvl w:val="0"/>
          <w:numId w:val="26"/>
        </w:numPr>
        <w:tabs>
          <w:tab w:val="clear" w:pos="720"/>
          <w:tab w:val="left" w:pos="0" w:leader="none"/>
        </w:tabs>
        <w:spacing w:before="170" w:after="0"/>
        <w:ind w:hanging="283" w:left="709"/>
        <w:rPr/>
      </w:pPr>
      <w:r>
        <w:rPr/>
        <w:t xml:space="preserve">☐ </w:t>
      </w:r>
      <w:r>
        <w:rPr/>
        <w:t xml:space="preserve">Wersja aplikacji jest widoczna w logach i diagnostyce. </w:t>
      </w:r>
    </w:p>
    <w:p>
      <w:pPr>
        <w:pStyle w:val="BodyText"/>
        <w:numPr>
          <w:ilvl w:val="0"/>
          <w:numId w:val="26"/>
        </w:numPr>
        <w:tabs>
          <w:tab w:val="clear" w:pos="720"/>
          <w:tab w:val="left" w:pos="0" w:leader="none"/>
        </w:tabs>
        <w:ind w:hanging="283" w:left="709"/>
        <w:rPr/>
      </w:pPr>
      <w:r>
        <w:rPr/>
        <w:t xml:space="preserve">☐ </w:t>
      </w:r>
      <w:r>
        <w:rPr/>
        <w:t xml:space="preserve">Każde wdrożenie posiada opis zmian. </w:t>
      </w:r>
    </w:p>
    <w:p>
      <w:pPr>
        <w:pStyle w:val="Heading3"/>
        <w:suppressAutoHyphens w:val="false"/>
        <w:spacing w:lineRule="auto" w:line="276" w:before="170" w:after="113"/>
        <w:jc w:val="both"/>
        <w:rPr>
          <w:b/>
          <w:bCs/>
          <w:color w:val="auto"/>
          <w:sz w:val="22"/>
        </w:rPr>
      </w:pPr>
      <w:r>
        <w:rPr>
          <w:b/>
          <w:bCs/>
          <w:color w:val="auto"/>
          <w:sz w:val="22"/>
        </w:rPr>
        <w:t>16. Kryteria odbioru produkcyjnego</w:t>
      </w:r>
    </w:p>
    <w:p>
      <w:pPr>
        <w:pStyle w:val="BodyText"/>
        <w:spacing w:before="170" w:after="113"/>
        <w:rPr/>
      </w:pPr>
      <w:r>
        <w:rPr/>
        <w:t>Strona może zostać uznana za gotową do wdrożenia, gdy:</w:t>
      </w:r>
    </w:p>
    <w:p>
      <w:pPr>
        <w:pStyle w:val="BodyText"/>
        <w:numPr>
          <w:ilvl w:val="0"/>
          <w:numId w:val="27"/>
        </w:numPr>
        <w:tabs>
          <w:tab w:val="clear" w:pos="720"/>
          <w:tab w:val="left" w:pos="0" w:leader="none"/>
        </w:tabs>
        <w:spacing w:before="170" w:after="0"/>
        <w:ind w:hanging="283" w:left="709"/>
        <w:rPr/>
      </w:pPr>
      <w:r>
        <w:rPr/>
        <w:t xml:space="preserve">☐ </w:t>
      </w:r>
      <w:r>
        <w:rPr/>
        <w:t xml:space="preserve">Wszystkie wymagania krytyczne dotyczące bezpieczeństwa są spełnione. </w:t>
      </w:r>
    </w:p>
    <w:p>
      <w:pPr>
        <w:pStyle w:val="BodyText"/>
        <w:numPr>
          <w:ilvl w:val="0"/>
          <w:numId w:val="27"/>
        </w:numPr>
        <w:tabs>
          <w:tab w:val="clear" w:pos="720"/>
          <w:tab w:val="left" w:pos="0" w:leader="none"/>
        </w:tabs>
        <w:spacing w:before="170" w:after="0"/>
        <w:ind w:hanging="283" w:left="709"/>
        <w:rPr/>
      </w:pPr>
      <w:r>
        <w:rPr/>
        <w:t xml:space="preserve">☐ </w:t>
      </w:r>
      <w:r>
        <w:rPr/>
        <w:t xml:space="preserve">Wszystkie wymagania krytyczne dotyczące prywatności są spełnione. </w:t>
      </w:r>
    </w:p>
    <w:p>
      <w:pPr>
        <w:pStyle w:val="BodyText"/>
        <w:numPr>
          <w:ilvl w:val="0"/>
          <w:numId w:val="27"/>
        </w:numPr>
        <w:tabs>
          <w:tab w:val="clear" w:pos="720"/>
          <w:tab w:val="left" w:pos="0" w:leader="none"/>
        </w:tabs>
        <w:spacing w:before="170" w:after="0"/>
        <w:ind w:hanging="283" w:left="709"/>
        <w:rPr/>
      </w:pPr>
      <w:r>
        <w:rPr/>
        <w:t xml:space="preserve">☐ </w:t>
      </w:r>
      <w:r>
        <w:rPr/>
        <w:t xml:space="preserve">DPIA została zatwierdzona. </w:t>
      </w:r>
    </w:p>
    <w:p>
      <w:pPr>
        <w:pStyle w:val="BodyText"/>
        <w:numPr>
          <w:ilvl w:val="0"/>
          <w:numId w:val="27"/>
        </w:numPr>
        <w:tabs>
          <w:tab w:val="clear" w:pos="720"/>
          <w:tab w:val="left" w:pos="0" w:leader="none"/>
        </w:tabs>
        <w:spacing w:before="170" w:after="0"/>
        <w:ind w:hanging="283" w:left="709"/>
        <w:rPr/>
      </w:pPr>
      <w:r>
        <w:rPr/>
        <w:t xml:space="preserve">☐ </w:t>
      </w:r>
      <w:r>
        <w:rPr/>
        <w:t xml:space="preserve">Klauzula informacyjna została opublikowana. </w:t>
      </w:r>
    </w:p>
    <w:p>
      <w:pPr>
        <w:pStyle w:val="BodyText"/>
        <w:numPr>
          <w:ilvl w:val="0"/>
          <w:numId w:val="27"/>
        </w:numPr>
        <w:tabs>
          <w:tab w:val="clear" w:pos="720"/>
          <w:tab w:val="left" w:pos="0" w:leader="none"/>
        </w:tabs>
        <w:spacing w:before="170" w:after="0"/>
        <w:ind w:hanging="283" w:left="709"/>
        <w:rPr/>
      </w:pPr>
      <w:r>
        <w:rPr/>
        <w:t xml:space="preserve">☐ </w:t>
      </w:r>
      <w:r>
        <w:rPr/>
        <w:t xml:space="preserve">Nie są rejestrowane treści naciskanych klawiszy. </w:t>
      </w:r>
    </w:p>
    <w:p>
      <w:pPr>
        <w:pStyle w:val="BodyText"/>
        <w:numPr>
          <w:ilvl w:val="0"/>
          <w:numId w:val="27"/>
        </w:numPr>
        <w:tabs>
          <w:tab w:val="clear" w:pos="720"/>
          <w:tab w:val="left" w:pos="0" w:leader="none"/>
        </w:tabs>
        <w:spacing w:before="170" w:after="0"/>
        <w:ind w:hanging="283" w:left="709"/>
        <w:rPr/>
      </w:pPr>
      <w:r>
        <w:rPr/>
        <w:t xml:space="preserve">☐ </w:t>
      </w:r>
      <w:r>
        <w:rPr/>
        <w:t xml:space="preserve">Klucz odpowiedzi nie jest dostępny po stronie klienta. </w:t>
      </w:r>
    </w:p>
    <w:p>
      <w:pPr>
        <w:pStyle w:val="BodyText"/>
        <w:numPr>
          <w:ilvl w:val="0"/>
          <w:numId w:val="27"/>
        </w:numPr>
        <w:tabs>
          <w:tab w:val="clear" w:pos="720"/>
          <w:tab w:val="left" w:pos="0" w:leader="none"/>
        </w:tabs>
        <w:spacing w:before="170" w:after="0"/>
        <w:ind w:hanging="283" w:left="709"/>
        <w:rPr/>
      </w:pPr>
      <w:r>
        <w:rPr/>
        <w:t xml:space="preserve">☐ </w:t>
      </w:r>
      <w:r>
        <w:rPr/>
        <w:t xml:space="preserve">Wynik i czas są ustalane po stronie serwera. </w:t>
      </w:r>
    </w:p>
    <w:p>
      <w:pPr>
        <w:pStyle w:val="BodyText"/>
        <w:numPr>
          <w:ilvl w:val="0"/>
          <w:numId w:val="27"/>
        </w:numPr>
        <w:tabs>
          <w:tab w:val="clear" w:pos="720"/>
          <w:tab w:val="left" w:pos="0" w:leader="none"/>
        </w:tabs>
        <w:spacing w:before="170" w:after="0"/>
        <w:ind w:hanging="283" w:left="709"/>
        <w:rPr/>
      </w:pPr>
      <w:r>
        <w:rPr/>
        <w:t xml:space="preserve">☐ </w:t>
      </w:r>
      <w:r>
        <w:rPr/>
        <w:t xml:space="preserve">Autoryzacja per kurs i per użytkownik została przetestowana. </w:t>
      </w:r>
    </w:p>
    <w:p>
      <w:pPr>
        <w:pStyle w:val="BodyText"/>
        <w:numPr>
          <w:ilvl w:val="0"/>
          <w:numId w:val="27"/>
        </w:numPr>
        <w:tabs>
          <w:tab w:val="clear" w:pos="720"/>
          <w:tab w:val="left" w:pos="0" w:leader="none"/>
        </w:tabs>
        <w:spacing w:before="170" w:after="0"/>
        <w:ind w:hanging="283" w:left="709"/>
        <w:rPr/>
      </w:pPr>
      <w:r>
        <w:rPr/>
        <w:t xml:space="preserve">☐ </w:t>
      </w:r>
      <w:r>
        <w:rPr/>
        <w:t xml:space="preserve">System poprawnie działa po utracie i odzyskaniu połączenia. </w:t>
      </w:r>
    </w:p>
    <w:p>
      <w:pPr>
        <w:pStyle w:val="BodyText"/>
        <w:numPr>
          <w:ilvl w:val="0"/>
          <w:numId w:val="27"/>
        </w:numPr>
        <w:tabs>
          <w:tab w:val="clear" w:pos="720"/>
          <w:tab w:val="left" w:pos="0" w:leader="none"/>
        </w:tabs>
        <w:spacing w:before="170" w:after="0"/>
        <w:ind w:hanging="283" w:left="709"/>
        <w:rPr/>
      </w:pPr>
      <w:r>
        <w:rPr/>
        <w:t xml:space="preserve">☐ </w:t>
      </w:r>
      <w:r>
        <w:rPr/>
        <w:t xml:space="preserve">Wyniki nie są tracone przy odświeżeniu strony. </w:t>
      </w:r>
    </w:p>
    <w:p>
      <w:pPr>
        <w:pStyle w:val="BodyText"/>
        <w:numPr>
          <w:ilvl w:val="0"/>
          <w:numId w:val="27"/>
        </w:numPr>
        <w:tabs>
          <w:tab w:val="clear" w:pos="720"/>
          <w:tab w:val="left" w:pos="0" w:leader="none"/>
        </w:tabs>
        <w:spacing w:before="170" w:after="0"/>
        <w:ind w:hanging="283" w:left="709"/>
        <w:rPr/>
      </w:pPr>
      <w:r>
        <w:rPr/>
        <w:t xml:space="preserve">☐ </w:t>
      </w:r>
      <w:r>
        <w:rPr/>
        <w:t xml:space="preserve">System spełnia WCAG 2.2 AA w zakresie krytycznych ścieżek. </w:t>
      </w:r>
    </w:p>
    <w:p>
      <w:pPr>
        <w:pStyle w:val="BodyText"/>
        <w:numPr>
          <w:ilvl w:val="0"/>
          <w:numId w:val="27"/>
        </w:numPr>
        <w:tabs>
          <w:tab w:val="clear" w:pos="720"/>
          <w:tab w:val="left" w:pos="0" w:leader="none"/>
        </w:tabs>
        <w:spacing w:before="170" w:after="0"/>
        <w:ind w:hanging="283" w:left="709"/>
        <w:rPr/>
      </w:pPr>
      <w:r>
        <w:rPr/>
        <w:t xml:space="preserve">☐ </w:t>
      </w:r>
      <w:r>
        <w:rPr/>
        <w:t xml:space="preserve">Wykonano testy obciążeniowe dla zakładanej liczby użytkowników. </w:t>
      </w:r>
    </w:p>
    <w:p>
      <w:pPr>
        <w:pStyle w:val="BodyText"/>
        <w:numPr>
          <w:ilvl w:val="0"/>
          <w:numId w:val="27"/>
        </w:numPr>
        <w:tabs>
          <w:tab w:val="clear" w:pos="720"/>
          <w:tab w:val="left" w:pos="0" w:leader="none"/>
        </w:tabs>
        <w:spacing w:before="170" w:after="0"/>
        <w:ind w:hanging="283" w:left="709"/>
        <w:rPr/>
      </w:pPr>
      <w:r>
        <w:rPr/>
        <w:t xml:space="preserve">☐ </w:t>
      </w:r>
      <w:r>
        <w:rPr/>
        <w:t xml:space="preserve">Kopie zapasowe i odtwarzanie zostały zweryfikowane. </w:t>
      </w:r>
    </w:p>
    <w:p>
      <w:pPr>
        <w:pStyle w:val="BodyText"/>
        <w:numPr>
          <w:ilvl w:val="0"/>
          <w:numId w:val="27"/>
        </w:numPr>
        <w:tabs>
          <w:tab w:val="clear" w:pos="720"/>
          <w:tab w:val="left" w:pos="0" w:leader="none"/>
        </w:tabs>
        <w:spacing w:before="170" w:after="0"/>
        <w:ind w:hanging="283" w:left="709"/>
        <w:rPr/>
      </w:pPr>
      <w:r>
        <w:rPr/>
        <w:t xml:space="preserve">☐ </w:t>
      </w:r>
      <w:r>
        <w:rPr/>
        <w:t xml:space="preserve">Monitoring i alerty produkcyjne są aktywne. </w:t>
      </w:r>
    </w:p>
    <w:p>
      <w:pPr>
        <w:pStyle w:val="BodyText"/>
        <w:numPr>
          <w:ilvl w:val="0"/>
          <w:numId w:val="27"/>
        </w:numPr>
        <w:tabs>
          <w:tab w:val="clear" w:pos="720"/>
          <w:tab w:val="left" w:pos="0" w:leader="none"/>
        </w:tabs>
        <w:spacing w:before="170" w:after="0"/>
        <w:ind w:hanging="283" w:left="709"/>
        <w:rPr/>
      </w:pPr>
      <w:r>
        <w:rPr/>
        <w:t xml:space="preserve">☐ </w:t>
      </w:r>
      <w:r>
        <w:rPr/>
        <w:t xml:space="preserve">Prowadzący i administratorzy zostali przeszkoleni. </w:t>
      </w:r>
    </w:p>
    <w:p>
      <w:pPr>
        <w:pStyle w:val="BodyText"/>
        <w:numPr>
          <w:ilvl w:val="0"/>
          <w:numId w:val="27"/>
        </w:numPr>
        <w:tabs>
          <w:tab w:val="clear" w:pos="720"/>
          <w:tab w:val="left" w:pos="0" w:leader="none"/>
        </w:tabs>
        <w:spacing w:before="170" w:after="0"/>
        <w:ind w:hanging="283" w:left="709"/>
        <w:rPr/>
      </w:pPr>
      <w:r>
        <w:rPr/>
        <w:t xml:space="preserve">☐ </w:t>
      </w:r>
      <w:r>
        <w:rPr/>
        <w:t xml:space="preserve">Przeprowadzono pilotaż i usunięto błędy krytyczne. </w:t>
      </w:r>
    </w:p>
    <w:p>
      <w:pPr>
        <w:pStyle w:val="BodyText"/>
        <w:numPr>
          <w:ilvl w:val="0"/>
          <w:numId w:val="27"/>
        </w:numPr>
        <w:tabs>
          <w:tab w:val="clear" w:pos="720"/>
          <w:tab w:val="left" w:pos="0" w:leader="none"/>
        </w:tabs>
        <w:spacing w:before="170" w:after="0"/>
        <w:ind w:hanging="283" w:left="709"/>
        <w:rPr/>
      </w:pPr>
      <w:r>
        <w:rPr/>
        <w:t xml:space="preserve">☐ </w:t>
      </w:r>
      <w:r>
        <w:rPr/>
        <w:t xml:space="preserve">Zatwierdzono regulamin korzystania z systemu. </w:t>
      </w:r>
    </w:p>
    <w:p>
      <w:pPr>
        <w:pStyle w:val="BodyText"/>
        <w:numPr>
          <w:ilvl w:val="0"/>
          <w:numId w:val="27"/>
        </w:numPr>
        <w:tabs>
          <w:tab w:val="clear" w:pos="720"/>
          <w:tab w:val="left" w:pos="0" w:leader="none"/>
        </w:tabs>
        <w:spacing w:before="170" w:after="0"/>
        <w:ind w:hanging="283" w:left="709"/>
        <w:rPr/>
      </w:pPr>
      <w:r>
        <w:rPr/>
        <w:t xml:space="preserve">☐ </w:t>
      </w:r>
      <w:r>
        <w:rPr/>
        <w:t xml:space="preserve">Zdefiniowano procedurę odwołania od wyniku lub analizy incydentu. </w:t>
      </w:r>
    </w:p>
    <w:p>
      <w:pPr>
        <w:pStyle w:val="BodyText"/>
        <w:numPr>
          <w:ilvl w:val="0"/>
          <w:numId w:val="27"/>
        </w:numPr>
        <w:tabs>
          <w:tab w:val="clear" w:pos="720"/>
          <w:tab w:val="left" w:pos="0" w:leader="none"/>
        </w:tabs>
        <w:ind w:hanging="283" w:left="709"/>
        <w:rPr/>
      </w:pPr>
      <w:r>
        <w:rPr/>
        <w:t xml:space="preserve">☐ </w:t>
      </w:r>
      <w:r>
        <w:rPr/>
        <w:t xml:space="preserve">Wyznaczono właściciela biznesowego i technicznego systemu. </w:t>
      </w:r>
    </w:p>
    <w:p>
      <w:pPr>
        <w:pStyle w:val="Heading2"/>
        <w:rPr>
          <w:b/>
          <w:bCs/>
          <w:color w:val="auto"/>
        </w:rPr>
      </w:pPr>
      <w:r>
        <w:rPr>
          <w:b/>
          <w:bCs/>
          <w:color w:val="auto"/>
        </w:rPr>
        <w:t>Minimalny zestaw krytyczny</w:t>
      </w:r>
    </w:p>
    <w:p>
      <w:pPr>
        <w:pStyle w:val="BodyText"/>
        <w:spacing w:before="170" w:after="113"/>
        <w:rPr/>
      </w:pPr>
      <w:r>
        <w:rPr/>
        <w:t>Bez spełnienia poniższych punktów system nie powinien obsługiwać rzeczywistych wejściówek:</w:t>
      </w:r>
    </w:p>
    <w:p>
      <w:pPr>
        <w:pStyle w:val="BodyText"/>
        <w:numPr>
          <w:ilvl w:val="0"/>
          <w:numId w:val="28"/>
        </w:numPr>
        <w:tabs>
          <w:tab w:val="clear" w:pos="720"/>
          <w:tab w:val="left" w:pos="0" w:leader="none"/>
        </w:tabs>
        <w:spacing w:before="170" w:after="0"/>
        <w:ind w:hanging="283" w:left="709"/>
        <w:rPr/>
      </w:pPr>
      <w:r>
        <w:rPr/>
        <w:t xml:space="preserve">☐ </w:t>
      </w:r>
      <w:r>
        <w:rPr/>
        <w:t xml:space="preserve">Bezpieczne uwierzytelnianie i autoryzacja. </w:t>
      </w:r>
    </w:p>
    <w:p>
      <w:pPr>
        <w:pStyle w:val="BodyText"/>
        <w:numPr>
          <w:ilvl w:val="0"/>
          <w:numId w:val="28"/>
        </w:numPr>
        <w:tabs>
          <w:tab w:val="clear" w:pos="720"/>
          <w:tab w:val="left" w:pos="0" w:leader="none"/>
        </w:tabs>
        <w:spacing w:before="170" w:after="0"/>
        <w:ind w:hanging="283" w:left="709"/>
        <w:rPr/>
      </w:pPr>
      <w:r>
        <w:rPr/>
        <w:t xml:space="preserve">☐ </w:t>
      </w:r>
      <w:r>
        <w:rPr/>
        <w:t xml:space="preserve">Serwerowa kontrola czasu i liczby podejść. </w:t>
      </w:r>
    </w:p>
    <w:p>
      <w:pPr>
        <w:pStyle w:val="BodyText"/>
        <w:numPr>
          <w:ilvl w:val="0"/>
          <w:numId w:val="28"/>
        </w:numPr>
        <w:tabs>
          <w:tab w:val="clear" w:pos="720"/>
          <w:tab w:val="left" w:pos="0" w:leader="none"/>
        </w:tabs>
        <w:spacing w:before="170" w:after="0"/>
        <w:ind w:hanging="283" w:left="709"/>
        <w:rPr/>
      </w:pPr>
      <w:r>
        <w:rPr/>
        <w:t xml:space="preserve">☐ </w:t>
      </w:r>
      <w:r>
        <w:rPr/>
        <w:t xml:space="preserve">Serwerowe obliczanie wyników. </w:t>
      </w:r>
    </w:p>
    <w:p>
      <w:pPr>
        <w:pStyle w:val="BodyText"/>
        <w:numPr>
          <w:ilvl w:val="0"/>
          <w:numId w:val="28"/>
        </w:numPr>
        <w:tabs>
          <w:tab w:val="clear" w:pos="720"/>
          <w:tab w:val="left" w:pos="0" w:leader="none"/>
        </w:tabs>
        <w:spacing w:before="170" w:after="0"/>
        <w:ind w:hanging="283" w:left="709"/>
        <w:rPr/>
      </w:pPr>
      <w:r>
        <w:rPr/>
        <w:t xml:space="preserve">☐ </w:t>
      </w:r>
      <w:r>
        <w:rPr/>
        <w:t xml:space="preserve">Automatyczny i odporny zapis odpowiedzi. </w:t>
      </w:r>
    </w:p>
    <w:p>
      <w:pPr>
        <w:pStyle w:val="BodyText"/>
        <w:numPr>
          <w:ilvl w:val="0"/>
          <w:numId w:val="28"/>
        </w:numPr>
        <w:tabs>
          <w:tab w:val="clear" w:pos="720"/>
          <w:tab w:val="left" w:pos="0" w:leader="none"/>
        </w:tabs>
        <w:spacing w:before="170" w:after="0"/>
        <w:ind w:hanging="283" w:left="709"/>
        <w:rPr/>
      </w:pPr>
      <w:r>
        <w:rPr/>
        <w:t xml:space="preserve">☐ </w:t>
      </w:r>
      <w:r>
        <w:rPr/>
        <w:t xml:space="preserve">Brak klucza odpowiedzi w kodzie klienta. </w:t>
      </w:r>
    </w:p>
    <w:p>
      <w:pPr>
        <w:pStyle w:val="BodyText"/>
        <w:numPr>
          <w:ilvl w:val="0"/>
          <w:numId w:val="28"/>
        </w:numPr>
        <w:tabs>
          <w:tab w:val="clear" w:pos="720"/>
          <w:tab w:val="left" w:pos="0" w:leader="none"/>
        </w:tabs>
        <w:spacing w:before="170" w:after="0"/>
        <w:ind w:hanging="283" w:left="709"/>
        <w:rPr/>
      </w:pPr>
      <w:r>
        <w:rPr/>
        <w:t xml:space="preserve">☐ </w:t>
      </w:r>
      <w:r>
        <w:rPr/>
        <w:t xml:space="preserve">Brak zapisu treści naciskanych klawiszy. </w:t>
      </w:r>
    </w:p>
    <w:p>
      <w:pPr>
        <w:pStyle w:val="BodyText"/>
        <w:numPr>
          <w:ilvl w:val="0"/>
          <w:numId w:val="28"/>
        </w:numPr>
        <w:tabs>
          <w:tab w:val="clear" w:pos="720"/>
          <w:tab w:val="left" w:pos="0" w:leader="none"/>
        </w:tabs>
        <w:spacing w:before="170" w:after="0"/>
        <w:ind w:hanging="283" w:left="709"/>
        <w:rPr/>
      </w:pPr>
      <w:r>
        <w:rPr/>
        <w:t xml:space="preserve">☐ </w:t>
      </w:r>
      <w:r>
        <w:rPr/>
        <w:t xml:space="preserve">Jasna informacja o monitoringu. </w:t>
      </w:r>
    </w:p>
    <w:p>
      <w:pPr>
        <w:pStyle w:val="BodyText"/>
        <w:numPr>
          <w:ilvl w:val="0"/>
          <w:numId w:val="28"/>
        </w:numPr>
        <w:tabs>
          <w:tab w:val="clear" w:pos="720"/>
          <w:tab w:val="left" w:pos="0" w:leader="none"/>
        </w:tabs>
        <w:spacing w:before="170" w:after="0"/>
        <w:ind w:hanging="283" w:left="709"/>
        <w:rPr/>
      </w:pPr>
      <w:r>
        <w:rPr/>
        <w:t xml:space="preserve">☐ </w:t>
      </w:r>
      <w:r>
        <w:rPr/>
        <w:t xml:space="preserve">DPIA i konsultacja z IOD. </w:t>
      </w:r>
    </w:p>
    <w:p>
      <w:pPr>
        <w:pStyle w:val="BodyText"/>
        <w:numPr>
          <w:ilvl w:val="0"/>
          <w:numId w:val="28"/>
        </w:numPr>
        <w:tabs>
          <w:tab w:val="clear" w:pos="720"/>
          <w:tab w:val="left" w:pos="0" w:leader="none"/>
        </w:tabs>
        <w:spacing w:before="170" w:after="0"/>
        <w:ind w:hanging="283" w:left="709"/>
        <w:rPr/>
      </w:pPr>
      <w:r>
        <w:rPr/>
        <w:t xml:space="preserve">☐ </w:t>
      </w:r>
      <w:r>
        <w:rPr/>
        <w:t xml:space="preserve">Szyfrowanie transmisji i danych. </w:t>
      </w:r>
    </w:p>
    <w:p>
      <w:pPr>
        <w:pStyle w:val="BodyText"/>
        <w:numPr>
          <w:ilvl w:val="0"/>
          <w:numId w:val="28"/>
        </w:numPr>
        <w:tabs>
          <w:tab w:val="clear" w:pos="720"/>
          <w:tab w:val="left" w:pos="0" w:leader="none"/>
        </w:tabs>
        <w:spacing w:before="170" w:after="0"/>
        <w:ind w:hanging="283" w:left="709"/>
        <w:rPr/>
      </w:pPr>
      <w:r>
        <w:rPr/>
        <w:t xml:space="preserve">☐ </w:t>
      </w:r>
      <w:r>
        <w:rPr/>
        <w:t xml:space="preserve">Ograniczony dostęp prowadzącego do własnych kursów. </w:t>
      </w:r>
    </w:p>
    <w:p>
      <w:pPr>
        <w:pStyle w:val="BodyText"/>
        <w:numPr>
          <w:ilvl w:val="0"/>
          <w:numId w:val="28"/>
        </w:numPr>
        <w:tabs>
          <w:tab w:val="clear" w:pos="720"/>
          <w:tab w:val="left" w:pos="0" w:leader="none"/>
        </w:tabs>
        <w:spacing w:before="170" w:after="0"/>
        <w:ind w:hanging="283" w:left="709"/>
        <w:rPr/>
      </w:pPr>
      <w:r>
        <w:rPr/>
        <w:t xml:space="preserve">☐ </w:t>
      </w:r>
      <w:r>
        <w:rPr/>
        <w:t xml:space="preserve">Polityka retencji i automatycznego usuwania logów. </w:t>
      </w:r>
    </w:p>
    <w:p>
      <w:pPr>
        <w:pStyle w:val="BodyText"/>
        <w:numPr>
          <w:ilvl w:val="0"/>
          <w:numId w:val="28"/>
        </w:numPr>
        <w:tabs>
          <w:tab w:val="clear" w:pos="720"/>
          <w:tab w:val="left" w:pos="0" w:leader="none"/>
        </w:tabs>
        <w:spacing w:before="170" w:after="0"/>
        <w:ind w:hanging="283" w:left="709"/>
        <w:rPr/>
      </w:pPr>
      <w:r>
        <w:rPr/>
        <w:t xml:space="preserve">☐ </w:t>
      </w:r>
      <w:r>
        <w:rPr/>
        <w:t xml:space="preserve">Testy dostępności, bezpieczeństwa i obciążenia. </w:t>
      </w:r>
    </w:p>
    <w:p>
      <w:pPr>
        <w:pStyle w:val="BodyText"/>
        <w:numPr>
          <w:ilvl w:val="0"/>
          <w:numId w:val="28"/>
        </w:numPr>
        <w:tabs>
          <w:tab w:val="clear" w:pos="720"/>
          <w:tab w:val="left" w:pos="0" w:leader="none"/>
        </w:tabs>
        <w:spacing w:before="170" w:after="0"/>
        <w:ind w:hanging="283" w:left="709"/>
        <w:rPr/>
      </w:pPr>
      <w:r>
        <w:rPr/>
        <w:t xml:space="preserve">☐ </w:t>
      </w:r>
      <w:r>
        <w:rPr/>
        <w:t xml:space="preserve">Kopie zapasowe oraz przetestowane odtwarzanie. </w:t>
      </w:r>
    </w:p>
    <w:p>
      <w:pPr>
        <w:pStyle w:val="BodyText"/>
        <w:numPr>
          <w:ilvl w:val="0"/>
          <w:numId w:val="28"/>
        </w:numPr>
        <w:tabs>
          <w:tab w:val="clear" w:pos="720"/>
          <w:tab w:val="left" w:pos="0" w:leader="none"/>
        </w:tabs>
        <w:ind w:hanging="283" w:left="709"/>
        <w:rPr/>
      </w:pPr>
      <w:r>
        <w:rPr/>
        <w:t xml:space="preserve">☐ </w:t>
      </w:r>
      <w:r>
        <w:rPr/>
        <w:t>Ręczna ocena wszelkich flag dotyczących niesamodzielności.</w:t>
      </w:r>
    </w:p>
    <w:p>
      <w:pPr>
        <w:pStyle w:val="BodyText"/>
        <w:spacing w:before="170" w:after="113"/>
        <w:rPr>
          <w:rStyle w:val="Hyperlink"/>
          <w:color w:val="auto"/>
        </w:rPr>
      </w:pPr>
      <w:r>
        <w:rPr/>
      </w:r>
    </w:p>
    <w:p>
      <w:pPr>
        <w:pStyle w:val="Heading1"/>
        <w:spacing w:before="246" w:after="0"/>
        <w:rPr/>
      </w:pPr>
      <w:r>
        <w:rPr>
          <w:rStyle w:val="Hyperlink"/>
          <w:b/>
          <w:bCs/>
          <w:color w:val="auto"/>
          <w:sz w:val="32"/>
          <w:szCs w:val="32"/>
        </w:rPr>
        <w:t>Literatura</w:t>
      </w:r>
    </w:p>
    <w:p>
      <w:pPr>
        <w:pStyle w:val="FirstParagraph"/>
        <w:spacing w:lineRule="auto" w:line="240" w:before="0" w:after="85"/>
        <w:jc w:val="left"/>
        <w:rPr/>
      </w:pPr>
      <w:hyperlink r:id="rId37">
        <w:bookmarkStart w:id="33" w:name="citations"/>
        <w:r>
          <w:rPr>
            <w:rStyle w:val="Hyperlink"/>
            <w:color w:val="auto"/>
          </w:rPr>
          <w:t>[1]</w:t>
        </w:r>
      </w:hyperlink>
      <w:r>
        <w:rPr>
          <w:color w:val="auto"/>
        </w:rPr>
        <w:t xml:space="preserve"> </w:t>
      </w:r>
      <w:hyperlink r:id="rId38">
        <w:r>
          <w:rPr>
            <w:rStyle w:val="Hyperlink"/>
            <w:color w:val="auto"/>
          </w:rPr>
          <w:t>[33]</w:t>
        </w:r>
      </w:hyperlink>
      <w:r>
        <w:rPr>
          <w:color w:val="auto"/>
        </w:rPr>
        <w:t xml:space="preserve"> Art. 35 GDPR – Data protection impact assessment - General Data Protection Regulation (GDPR) </w:t>
      </w:r>
      <w:hyperlink r:id="rId39">
        <w:r>
          <w:rPr>
            <w:rStyle w:val="Hyperlink"/>
            <w:color w:val="auto"/>
          </w:rPr>
          <w:t>https://gdpr-info.eu/art-35-gdpr/</w:t>
        </w:r>
      </w:hyperlink>
    </w:p>
    <w:p>
      <w:pPr>
        <w:pStyle w:val="BodyText"/>
        <w:spacing w:lineRule="auto" w:line="240" w:before="0" w:after="85"/>
        <w:jc w:val="left"/>
        <w:rPr/>
      </w:pPr>
      <w:hyperlink r:id="rId40">
        <w:r>
          <w:rPr>
            <w:rStyle w:val="Hyperlink"/>
            <w:color w:val="auto"/>
          </w:rPr>
          <w:t>[2]</w:t>
        </w:r>
      </w:hyperlink>
      <w:r>
        <w:rPr>
          <w:color w:val="auto"/>
        </w:rPr>
        <w:t xml:space="preserve"> </w:t>
      </w:r>
      <w:hyperlink r:id="rId41">
        <w:r>
          <w:rPr>
            <w:rStyle w:val="Hyperlink"/>
            <w:color w:val="auto"/>
          </w:rPr>
          <w:t>[4]</w:t>
        </w:r>
      </w:hyperlink>
      <w:r>
        <w:rPr>
          <w:color w:val="auto"/>
        </w:rPr>
        <w:t xml:space="preserve"> </w:t>
      </w:r>
      <w:hyperlink r:id="rId42">
        <w:r>
          <w:rPr>
            <w:rStyle w:val="Hyperlink"/>
            <w:color w:val="auto"/>
          </w:rPr>
          <w:t>[6]</w:t>
        </w:r>
      </w:hyperlink>
      <w:r>
        <w:rPr>
          <w:color w:val="auto"/>
        </w:rPr>
        <w:t xml:space="preserve"> </w:t>
      </w:r>
      <w:hyperlink r:id="rId43">
        <w:r>
          <w:rPr>
            <w:rStyle w:val="Hyperlink"/>
            <w:color w:val="auto"/>
          </w:rPr>
          <w:t>[12]</w:t>
        </w:r>
      </w:hyperlink>
      <w:r>
        <w:rPr>
          <w:color w:val="auto"/>
        </w:rPr>
        <w:t xml:space="preserve"> </w:t>
      </w:r>
      <w:hyperlink r:id="rId44">
        <w:r>
          <w:rPr>
            <w:rStyle w:val="Hyperlink"/>
            <w:color w:val="auto"/>
          </w:rPr>
          <w:t>[32]</w:t>
        </w:r>
      </w:hyperlink>
      <w:r>
        <w:rPr>
          <w:color w:val="auto"/>
        </w:rPr>
        <w:t xml:space="preserve"> Art. 6 GDPR – Lawfulness of processing - General Data Protection Regulation (GDPR) </w:t>
      </w:r>
      <w:hyperlink r:id="rId45">
        <w:r>
          <w:rPr>
            <w:rStyle w:val="Hyperlink"/>
            <w:color w:val="auto"/>
          </w:rPr>
          <w:t>https://gdpr-info.eu/art-6-gdpr/</w:t>
        </w:r>
      </w:hyperlink>
    </w:p>
    <w:p>
      <w:pPr>
        <w:pStyle w:val="BodyText"/>
        <w:spacing w:lineRule="auto" w:line="240" w:before="0" w:after="85"/>
        <w:jc w:val="left"/>
        <w:rPr/>
      </w:pPr>
      <w:hyperlink r:id="rId46">
        <w:r>
          <w:rPr>
            <w:rStyle w:val="Hyperlink"/>
            <w:color w:val="auto"/>
          </w:rPr>
          <w:t>[3]</w:t>
        </w:r>
      </w:hyperlink>
      <w:r>
        <w:rPr>
          <w:color w:val="auto"/>
        </w:rPr>
        <w:t xml:space="preserve"> </w:t>
      </w:r>
      <w:hyperlink r:id="rId47">
        <w:r>
          <w:rPr>
            <w:rStyle w:val="Hyperlink"/>
            <w:color w:val="auto"/>
          </w:rPr>
          <w:t>[19]</w:t>
        </w:r>
      </w:hyperlink>
      <w:r>
        <w:rPr>
          <w:color w:val="auto"/>
        </w:rPr>
        <w:t xml:space="preserve"> Next.js Docs: App Router </w:t>
      </w:r>
      <w:hyperlink r:id="rId48">
        <w:r>
          <w:rPr>
            <w:rStyle w:val="Hyperlink"/>
            <w:color w:val="auto"/>
          </w:rPr>
          <w:t>https://nextjs.org/docs/app</w:t>
        </w:r>
      </w:hyperlink>
    </w:p>
    <w:p>
      <w:pPr>
        <w:pStyle w:val="BodyText"/>
        <w:spacing w:lineRule="auto" w:line="240" w:before="0" w:after="85"/>
        <w:jc w:val="left"/>
        <w:rPr/>
      </w:pPr>
      <w:hyperlink r:id="rId49">
        <w:r>
          <w:rPr>
            <w:rStyle w:val="Hyperlink"/>
            <w:color w:val="auto"/>
          </w:rPr>
          <w:t>[5]</w:t>
        </w:r>
      </w:hyperlink>
      <w:r>
        <w:rPr>
          <w:color w:val="auto"/>
        </w:rPr>
        <w:t xml:space="preserve"> edpb.europa.eu </w:t>
      </w:r>
      <w:hyperlink r:id="rId50">
        <w:r>
          <w:rPr>
            <w:rStyle w:val="Hyperlink"/>
            <w:color w:val="auto"/>
          </w:rPr>
          <w:t>https://www.edpb.europa.eu/system/files/2026-02/edpb-summary-gdpr-data-protection-design-default_en.pdf</w:t>
        </w:r>
      </w:hyperlink>
    </w:p>
    <w:p>
      <w:pPr>
        <w:pStyle w:val="BodyText"/>
        <w:spacing w:lineRule="auto" w:line="240" w:before="0" w:after="85"/>
        <w:jc w:val="left"/>
        <w:rPr/>
      </w:pPr>
      <w:hyperlink r:id="rId51">
        <w:r>
          <w:rPr>
            <w:rStyle w:val="Hyperlink"/>
            <w:color w:val="auto"/>
          </w:rPr>
          <w:t>[7]</w:t>
        </w:r>
      </w:hyperlink>
      <w:r>
        <w:rPr>
          <w:color w:val="auto"/>
        </w:rPr>
        <w:t xml:space="preserve"> </w:t>
      </w:r>
      <w:hyperlink r:id="rId52">
        <w:r>
          <w:rPr>
            <w:rStyle w:val="Hyperlink"/>
            <w:color w:val="auto"/>
          </w:rPr>
          <w:t>[26]</w:t>
        </w:r>
      </w:hyperlink>
      <w:r>
        <w:rPr>
          <w:color w:val="auto"/>
        </w:rPr>
        <w:t xml:space="preserve"> Art. 12 GDPR – Transparent information, communication and modalities for the exercise of the rights of the data subject - General Data Protection Regulation (GDPR) </w:t>
      </w:r>
      <w:hyperlink r:id="rId53">
        <w:r>
          <w:rPr>
            <w:rStyle w:val="Hyperlink"/>
            <w:color w:val="auto"/>
          </w:rPr>
          <w:t>https://gdpr-info.eu/art-12-gdpr/</w:t>
        </w:r>
      </w:hyperlink>
    </w:p>
    <w:p>
      <w:pPr>
        <w:pStyle w:val="BodyText"/>
        <w:spacing w:lineRule="auto" w:line="240" w:before="0" w:after="85"/>
        <w:jc w:val="left"/>
        <w:rPr/>
      </w:pPr>
      <w:hyperlink r:id="rId54">
        <w:r>
          <w:rPr>
            <w:rStyle w:val="Hyperlink"/>
            <w:color w:val="auto"/>
          </w:rPr>
          <w:t>[8]</w:t>
        </w:r>
      </w:hyperlink>
      <w:r>
        <w:rPr>
          <w:color w:val="auto"/>
        </w:rPr>
        <w:t xml:space="preserve"> Web Content Accessibility Guidelines (WCAG) 2.2 </w:t>
      </w:r>
      <w:hyperlink r:id="rId55">
        <w:r>
          <w:rPr>
            <w:rStyle w:val="Hyperlink"/>
            <w:color w:val="auto"/>
          </w:rPr>
          <w:t>https://www.w3.org/TR/WCAG22</w:t>
        </w:r>
      </w:hyperlink>
    </w:p>
    <w:p>
      <w:pPr>
        <w:pStyle w:val="BodyText"/>
        <w:spacing w:lineRule="auto" w:line="240" w:before="0" w:after="85"/>
        <w:jc w:val="left"/>
        <w:rPr/>
      </w:pPr>
      <w:hyperlink r:id="rId56">
        <w:r>
          <w:rPr>
            <w:rStyle w:val="Hyperlink"/>
            <w:color w:val="auto"/>
          </w:rPr>
          <w:t>[9]</w:t>
        </w:r>
      </w:hyperlink>
      <w:r>
        <w:rPr>
          <w:color w:val="auto"/>
        </w:rPr>
        <w:t xml:space="preserve"> Art. 6 GDPR – Lawfulness of processing - General Data </w:t>
      </w:r>
      <w:hyperlink r:id="rId57">
        <w:r>
          <w:rPr>
            <w:rStyle w:val="Hyperlink"/>
            <w:color w:val="auto"/>
          </w:rPr>
          <w:t>https://gdpr-info.eu/art-6-gdpr</w:t>
        </w:r>
      </w:hyperlink>
    </w:p>
    <w:p>
      <w:pPr>
        <w:pStyle w:val="BodyText"/>
        <w:spacing w:lineRule="auto" w:line="240" w:before="0" w:after="85"/>
        <w:jc w:val="left"/>
        <w:rPr/>
      </w:pPr>
      <w:hyperlink r:id="rId58">
        <w:r>
          <w:rPr>
            <w:rStyle w:val="Hyperlink"/>
            <w:color w:val="auto"/>
          </w:rPr>
          <w:t>[10]</w:t>
        </w:r>
      </w:hyperlink>
      <w:r>
        <w:rPr>
          <w:color w:val="auto"/>
        </w:rPr>
        <w:t xml:space="preserve"> </w:t>
      </w:r>
      <w:hyperlink r:id="rId59">
        <w:r>
          <w:rPr>
            <w:rStyle w:val="Hyperlink"/>
            <w:color w:val="auto"/>
          </w:rPr>
          <w:t>[11]</w:t>
        </w:r>
      </w:hyperlink>
      <w:r>
        <w:rPr>
          <w:color w:val="auto"/>
        </w:rPr>
        <w:t xml:space="preserve"> Guidelines 05/2020 </w:t>
      </w:r>
      <w:hyperlink r:id="rId60">
        <w:r>
          <w:rPr>
            <w:rStyle w:val="Hyperlink"/>
            <w:color w:val="auto"/>
          </w:rPr>
          <w:t>https://dpa.gr/sites/default/files/2020-07/edpb_guidelines_202005_consent_en.pdf</w:t>
        </w:r>
      </w:hyperlink>
    </w:p>
    <w:p>
      <w:pPr>
        <w:pStyle w:val="BodyText"/>
        <w:spacing w:lineRule="auto" w:line="240" w:before="0" w:after="85"/>
        <w:jc w:val="left"/>
        <w:rPr/>
      </w:pPr>
      <w:hyperlink r:id="rId61">
        <w:r>
          <w:rPr>
            <w:rStyle w:val="Hyperlink"/>
            <w:color w:val="auto"/>
          </w:rPr>
          <w:t>[13]</w:t>
        </w:r>
      </w:hyperlink>
      <w:r>
        <w:rPr>
          <w:color w:val="auto"/>
        </w:rPr>
        <w:t xml:space="preserve"> Data protection basics </w:t>
      </w:r>
      <w:hyperlink r:id="rId62">
        <w:r>
          <w:rPr>
            <w:rStyle w:val="Hyperlink"/>
            <w:color w:val="auto"/>
          </w:rPr>
          <w:t>https://www.edpb.europa.eu/sme-data-protection-guide/data-protection-basics_en</w:t>
        </w:r>
      </w:hyperlink>
    </w:p>
    <w:p>
      <w:pPr>
        <w:pStyle w:val="BodyText"/>
        <w:spacing w:lineRule="auto" w:line="240" w:before="0" w:after="0"/>
        <w:jc w:val="left"/>
        <w:rPr/>
      </w:pPr>
      <w:hyperlink r:id="rId63">
        <w:r>
          <w:rPr>
            <w:rStyle w:val="Hyperlink"/>
            <w:color w:val="auto"/>
          </w:rPr>
          <w:t>[14]</w:t>
        </w:r>
      </w:hyperlink>
      <w:r>
        <w:rPr>
          <w:color w:val="auto"/>
        </w:rPr>
        <w:t xml:space="preserve"> Art. 15 GDPR – Right of access by the data subject - General Data Protection Regulation (GDPR) </w:t>
      </w:r>
      <w:hyperlink r:id="rId64">
        <w:r>
          <w:rPr>
            <w:rStyle w:val="Hyperlink"/>
            <w:color w:val="auto"/>
          </w:rPr>
          <w:t>https://gdpr-info.eu/art-15-gdpr/</w:t>
        </w:r>
      </w:hyperlink>
    </w:p>
    <w:p>
      <w:pPr>
        <w:pStyle w:val="BodyText"/>
        <w:spacing w:lineRule="auto" w:line="240" w:before="0" w:after="85"/>
        <w:jc w:val="left"/>
        <w:rPr/>
      </w:pPr>
      <w:hyperlink r:id="rId65">
        <w:r>
          <w:rPr>
            <w:rStyle w:val="Hyperlink"/>
            <w:color w:val="auto"/>
          </w:rPr>
          <w:t>[15]</w:t>
        </w:r>
      </w:hyperlink>
      <w:r>
        <w:rPr>
          <w:color w:val="auto"/>
        </w:rPr>
        <w:t xml:space="preserve"> Anonymisation/pseudonymisation </w:t>
      </w:r>
      <w:hyperlink r:id="rId66">
        <w:r>
          <w:rPr>
            <w:rStyle w:val="Hyperlink"/>
            <w:color w:val="auto"/>
          </w:rPr>
          <w:t>https://www.edpb.europa.eu/topics/ai-and-technology/anonymisationpseudonymisation_en</w:t>
        </w:r>
      </w:hyperlink>
    </w:p>
    <w:p>
      <w:pPr>
        <w:pStyle w:val="BodyText"/>
        <w:spacing w:lineRule="auto" w:line="240" w:before="0" w:after="85"/>
        <w:jc w:val="left"/>
        <w:rPr/>
      </w:pPr>
      <w:hyperlink r:id="rId67">
        <w:r>
          <w:rPr>
            <w:rStyle w:val="Hyperlink"/>
            <w:color w:val="auto"/>
          </w:rPr>
          <w:t>[16]</w:t>
        </w:r>
      </w:hyperlink>
      <w:r>
        <w:rPr>
          <w:color w:val="auto"/>
        </w:rPr>
        <w:t xml:space="preserve"> Art. 32 GDPR – Security of processing - General Data Protection Regulation (GDPR) </w:t>
      </w:r>
      <w:hyperlink r:id="rId68">
        <w:r>
          <w:rPr>
            <w:rStyle w:val="Hyperlink"/>
            <w:color w:val="auto"/>
          </w:rPr>
          <w:t>https://gdpr-info.eu/art-32-gdpr/</w:t>
        </w:r>
      </w:hyperlink>
    </w:p>
    <w:p>
      <w:pPr>
        <w:pStyle w:val="BodyText"/>
        <w:spacing w:lineRule="auto" w:line="240" w:before="0" w:after="85"/>
        <w:jc w:val="left"/>
        <w:rPr/>
      </w:pPr>
      <w:hyperlink r:id="rId69">
        <w:r>
          <w:rPr>
            <w:rStyle w:val="Hyperlink"/>
            <w:color w:val="auto"/>
          </w:rPr>
          <w:t>[17]</w:t>
        </w:r>
      </w:hyperlink>
      <w:r>
        <w:rPr>
          <w:color w:val="auto"/>
        </w:rPr>
        <w:t xml:space="preserve"> Art. 22 GDPR – Automated individual decision-making, including profiling - General Data Protection Regulation (GDPR) </w:t>
      </w:r>
      <w:hyperlink r:id="rId70">
        <w:r>
          <w:rPr>
            <w:rStyle w:val="Hyperlink"/>
            <w:color w:val="auto"/>
          </w:rPr>
          <w:t>https://gdpr-info.eu/art-22-gdpr/</w:t>
        </w:r>
      </w:hyperlink>
    </w:p>
    <w:p>
      <w:pPr>
        <w:pStyle w:val="BodyText"/>
        <w:spacing w:lineRule="auto" w:line="240" w:before="0" w:after="85"/>
        <w:jc w:val="left"/>
        <w:rPr/>
      </w:pPr>
      <w:hyperlink r:id="rId71">
        <w:r>
          <w:rPr>
            <w:rStyle w:val="Hyperlink"/>
            <w:color w:val="auto"/>
          </w:rPr>
          <w:t>[18]</w:t>
        </w:r>
      </w:hyperlink>
      <w:r>
        <w:rPr>
          <w:color w:val="auto"/>
        </w:rPr>
        <w:t xml:space="preserve"> Documentation | NestJS - A progressive Node.js framework </w:t>
      </w:r>
      <w:hyperlink r:id="rId72">
        <w:r>
          <w:rPr>
            <w:rStyle w:val="Hyperlink"/>
            <w:color w:val="auto"/>
          </w:rPr>
          <w:t>https://docs.nestjs.com</w:t>
        </w:r>
      </w:hyperlink>
    </w:p>
    <w:p>
      <w:pPr>
        <w:pStyle w:val="BodyText"/>
        <w:spacing w:lineRule="auto" w:line="240" w:before="0" w:after="85"/>
        <w:jc w:val="left"/>
        <w:rPr/>
      </w:pPr>
      <w:hyperlink r:id="rId73">
        <w:r>
          <w:rPr>
            <w:rStyle w:val="Hyperlink"/>
            <w:color w:val="auto"/>
          </w:rPr>
          <w:t>[20]</w:t>
        </w:r>
      </w:hyperlink>
      <w:r>
        <w:rPr>
          <w:color w:val="auto"/>
        </w:rPr>
        <w:t xml:space="preserve"> Pointer events - Web APIs | MDN </w:t>
      </w:r>
      <w:hyperlink r:id="rId74">
        <w:r>
          <w:rPr>
            <w:rStyle w:val="Hyperlink"/>
            <w:color w:val="auto"/>
          </w:rPr>
          <w:t>https://developer.mozilla.org/en-US/docs/Web/API/Pointer_events</w:t>
        </w:r>
      </w:hyperlink>
    </w:p>
    <w:p>
      <w:pPr>
        <w:pStyle w:val="BodyText"/>
        <w:spacing w:lineRule="auto" w:line="240" w:before="0" w:after="85"/>
        <w:jc w:val="left"/>
        <w:rPr/>
      </w:pPr>
      <w:hyperlink r:id="rId75">
        <w:r>
          <w:rPr>
            <w:rStyle w:val="Hyperlink"/>
            <w:color w:val="auto"/>
          </w:rPr>
          <w:t>[21]</w:t>
        </w:r>
      </w:hyperlink>
      <w:r>
        <w:rPr>
          <w:color w:val="auto"/>
        </w:rPr>
        <w:t xml:space="preserve"> PostgreSQL: Documentation: 18: 32.19. SSL Support </w:t>
      </w:r>
      <w:hyperlink r:id="rId76">
        <w:r>
          <w:rPr>
            <w:rStyle w:val="Hyperlink"/>
            <w:color w:val="auto"/>
          </w:rPr>
          <w:t>https://www.postgresql.org/docs/current/libpq-ssl.html</w:t>
        </w:r>
      </w:hyperlink>
    </w:p>
    <w:p>
      <w:pPr>
        <w:pStyle w:val="BodyText"/>
        <w:spacing w:lineRule="auto" w:line="240" w:before="0" w:after="0"/>
        <w:jc w:val="left"/>
        <w:rPr/>
      </w:pPr>
      <w:hyperlink r:id="rId77">
        <w:r>
          <w:rPr>
            <w:rStyle w:val="Hyperlink"/>
            <w:color w:val="auto"/>
          </w:rPr>
          <w:t>[22]</w:t>
        </w:r>
      </w:hyperlink>
      <w:r>
        <w:rPr>
          <w:color w:val="auto"/>
        </w:rPr>
        <w:t xml:space="preserve"> Documentation: 18: 5.9. Row Security Policies </w:t>
      </w:r>
      <w:hyperlink r:id="rId78">
        <w:r>
          <w:rPr>
            <w:rStyle w:val="Hyperlink"/>
            <w:color w:val="auto"/>
          </w:rPr>
          <w:t>https://www.postgresql.org/docs/current/ddl-rowsecurity.html</w:t>
        </w:r>
      </w:hyperlink>
    </w:p>
    <w:p>
      <w:pPr>
        <w:pStyle w:val="BodyText"/>
        <w:spacing w:lineRule="auto" w:line="240" w:before="0" w:after="85"/>
        <w:jc w:val="left"/>
        <w:rPr/>
      </w:pPr>
      <w:hyperlink r:id="rId79">
        <w:r>
          <w:rPr>
            <w:rStyle w:val="Hyperlink"/>
            <w:color w:val="auto"/>
          </w:rPr>
          <w:t>[23]</w:t>
        </w:r>
      </w:hyperlink>
      <w:r>
        <w:rPr>
          <w:color w:val="auto"/>
        </w:rPr>
        <w:t xml:space="preserve"> Art. 28 GDPR – Processor - General Data Protection Regulation (GDPR) </w:t>
      </w:r>
      <w:hyperlink r:id="rId80">
        <w:r>
          <w:rPr>
            <w:rStyle w:val="Hyperlink"/>
            <w:color w:val="auto"/>
          </w:rPr>
          <w:t>https://gdpr-info.eu/art-28-gdpr/</w:t>
        </w:r>
      </w:hyperlink>
    </w:p>
    <w:p>
      <w:pPr>
        <w:pStyle w:val="BodyText"/>
        <w:spacing w:lineRule="auto" w:line="240" w:before="0" w:after="0"/>
        <w:jc w:val="left"/>
        <w:rPr/>
      </w:pPr>
      <w:hyperlink r:id="rId81">
        <w:r>
          <w:rPr>
            <w:rStyle w:val="Hyperlink"/>
            <w:color w:val="auto"/>
          </w:rPr>
          <w:t>[24]</w:t>
        </w:r>
      </w:hyperlink>
      <w:r>
        <w:rPr>
          <w:color w:val="auto"/>
        </w:rPr>
        <w:t xml:space="preserve"> Documentation: 18: 8.14. JSON Types </w:t>
      </w:r>
      <w:hyperlink r:id="rId82">
        <w:r>
          <w:rPr>
            <w:rStyle w:val="Hyperlink"/>
            <w:color w:val="auto"/>
          </w:rPr>
          <w:t>https://www.postgresql.org/docs/current/datatype-json.html</w:t>
        </w:r>
      </w:hyperlink>
    </w:p>
    <w:p>
      <w:pPr>
        <w:pStyle w:val="BodyText"/>
        <w:spacing w:lineRule="auto" w:line="240" w:before="0" w:after="85"/>
        <w:jc w:val="left"/>
        <w:rPr/>
      </w:pPr>
      <w:hyperlink r:id="rId83">
        <w:r>
          <w:rPr>
            <w:rStyle w:val="Hyperlink"/>
            <w:color w:val="auto"/>
          </w:rPr>
          <w:t>[25]</w:t>
        </w:r>
      </w:hyperlink>
      <w:r>
        <w:rPr>
          <w:color w:val="auto"/>
        </w:rPr>
        <w:t xml:space="preserve"> Mermaid | Diagramming and charting tool </w:t>
      </w:r>
      <w:hyperlink r:id="rId84">
        <w:r>
          <w:rPr>
            <w:rStyle w:val="Hyperlink"/>
            <w:color w:val="auto"/>
          </w:rPr>
          <w:t>https://mermaid.js.org</w:t>
        </w:r>
      </w:hyperlink>
    </w:p>
    <w:p>
      <w:pPr>
        <w:pStyle w:val="BodyText"/>
        <w:spacing w:lineRule="auto" w:line="240" w:before="0" w:after="85"/>
        <w:jc w:val="left"/>
        <w:rPr/>
      </w:pPr>
      <w:hyperlink r:id="rId85">
        <w:r>
          <w:rPr>
            <w:rStyle w:val="Hyperlink"/>
            <w:color w:val="auto"/>
          </w:rPr>
          <w:t>[27]</w:t>
        </w:r>
      </w:hyperlink>
      <w:r>
        <w:rPr>
          <w:color w:val="auto"/>
        </w:rPr>
        <w:t xml:space="preserve"> OpenAPI Initiative – The OpenAPI Initiative provides an open source </w:t>
      </w:r>
      <w:hyperlink r:id="rId86">
        <w:r>
          <w:rPr>
            <w:rStyle w:val="Hyperlink"/>
            <w:color w:val="auto"/>
          </w:rPr>
          <w:t>https://www.openapis.org</w:t>
        </w:r>
      </w:hyperlink>
    </w:p>
    <w:p>
      <w:pPr>
        <w:pStyle w:val="BodyText"/>
        <w:spacing w:lineRule="auto" w:line="240" w:before="0" w:after="85"/>
        <w:jc w:val="left"/>
        <w:rPr/>
      </w:pPr>
      <w:hyperlink r:id="rId87">
        <w:r>
          <w:rPr>
            <w:rStyle w:val="Hyperlink"/>
            <w:color w:val="auto"/>
          </w:rPr>
          <w:t>[28]</w:t>
        </w:r>
      </w:hyperlink>
      <w:r>
        <w:rPr>
          <w:color w:val="auto"/>
        </w:rPr>
        <w:t xml:space="preserve"> Logging Cheat Sheet </w:t>
      </w:r>
      <w:hyperlink r:id="rId88">
        <w:r>
          <w:rPr>
            <w:rStyle w:val="Hyperlink"/>
            <w:color w:val="auto"/>
          </w:rPr>
          <w:t>https://cheatsheetseries.owasp.org/cheatsheets/Logging_Cheat_Sheet.html</w:t>
        </w:r>
      </w:hyperlink>
    </w:p>
    <w:p>
      <w:pPr>
        <w:pStyle w:val="BodyText"/>
        <w:spacing w:lineRule="auto" w:line="240" w:before="0" w:after="85"/>
        <w:jc w:val="left"/>
        <w:rPr/>
      </w:pPr>
      <w:hyperlink r:id="rId89">
        <w:r>
          <w:rPr>
            <w:rStyle w:val="Hyperlink"/>
            <w:color w:val="auto"/>
          </w:rPr>
          <w:t>[29]</w:t>
        </w:r>
      </w:hyperlink>
      <w:r>
        <w:rPr>
          <w:color w:val="auto"/>
        </w:rPr>
        <w:t xml:space="preserve"> Document: visibilitychange event - Web APIs | MDN </w:t>
      </w:r>
      <w:hyperlink r:id="rId90">
        <w:r>
          <w:rPr>
            <w:rStyle w:val="Hyperlink"/>
            <w:color w:val="auto"/>
          </w:rPr>
          <w:t>https://developer.mozilla.org/en-US/docs/Web/API/Document/visibilitychange_event</w:t>
        </w:r>
      </w:hyperlink>
    </w:p>
    <w:p>
      <w:pPr>
        <w:pStyle w:val="BodyText"/>
        <w:spacing w:lineRule="auto" w:line="240" w:before="0" w:after="85"/>
        <w:jc w:val="left"/>
        <w:rPr/>
      </w:pPr>
      <w:hyperlink r:id="rId91">
        <w:r>
          <w:rPr>
            <w:rStyle w:val="Hyperlink"/>
            <w:color w:val="auto"/>
          </w:rPr>
          <w:t>[30]</w:t>
        </w:r>
      </w:hyperlink>
      <w:r>
        <w:rPr>
          <w:color w:val="auto"/>
        </w:rPr>
        <w:t xml:space="preserve"> Cost-Optimized: Cheap Entry Level </w:t>
      </w:r>
      <w:hyperlink r:id="rId92">
        <w:r>
          <w:rPr>
            <w:rStyle w:val="Hyperlink"/>
            <w:color w:val="auto"/>
          </w:rPr>
          <w:t>https://www.hetzner.com/cloud/cost-optimized</w:t>
        </w:r>
      </w:hyperlink>
    </w:p>
    <w:p>
      <w:pPr>
        <w:pStyle w:val="BodyText"/>
        <w:spacing w:lineRule="auto" w:line="240" w:before="0" w:after="85"/>
        <w:jc w:val="left"/>
        <w:rPr/>
      </w:pPr>
      <w:hyperlink r:id="rId93">
        <w:r>
          <w:rPr>
            <w:rStyle w:val="Hyperlink"/>
            <w:color w:val="auto"/>
          </w:rPr>
          <w:t>[31]</w:t>
        </w:r>
      </w:hyperlink>
      <w:r>
        <w:rPr>
          <w:color w:val="auto"/>
        </w:rPr>
        <w:t xml:space="preserve"> DPA </w:t>
      </w:r>
      <w:hyperlink r:id="rId94">
        <w:r>
          <w:rPr>
            <w:rStyle w:val="Hyperlink"/>
            <w:color w:val="auto"/>
          </w:rPr>
          <w:t>https://supabase.com/legal/dpa</w:t>
        </w:r>
      </w:hyperlink>
      <w:bookmarkEnd w:id="33"/>
    </w:p>
    <w:sectPr>
      <w:footerReference w:type="even" r:id="rId95"/>
      <w:footerReference w:type="default" r:id="rId96"/>
      <w:type w:val="nextPage"/>
      <w:pgSz w:w="12240" w:h="15840"/>
      <w:pgMar w:left="915" w:right="990" w:gutter="0" w:header="0" w:top="1440" w:footer="874"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onsolas">
    <w:charset w:val="01"/>
    <w:family w:val="swiss"/>
    <w:pitch w:val="fixed"/>
  </w:font>
  <w:font w:name="Droid Sans Mono">
    <w:altName w:val="monospace"/>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right"/>
      <w:rPr>
        <w:sz w:val="20"/>
        <w:szCs w:val="20"/>
      </w:rPr>
    </w:pPr>
    <w:bookmarkStart w:id="34" w:name="PageNumWizard_FOOTER_Domyślny_styl_stron"/>
    <w:r>
      <w:rPr>
        <w:sz w:val="20"/>
        <w:szCs w:val="20"/>
      </w:rPr>
      <w:fldChar w:fldCharType="begin"/>
    </w:r>
    <w:r>
      <w:rPr>
        <w:sz w:val="20"/>
        <w:szCs w:val="20"/>
      </w:rPr>
      <w:instrText xml:space="preserve"> PAGE </w:instrText>
    </w:r>
    <w:r>
      <w:rPr>
        <w:sz w:val="20"/>
        <w:szCs w:val="20"/>
      </w:rPr>
      <w:fldChar w:fldCharType="separate"/>
    </w:r>
    <w:r>
      <w:rPr>
        <w:sz w:val="20"/>
        <w:szCs w:val="20"/>
      </w:rPr>
      <w:t>48</w:t>
    </w:r>
    <w:r>
      <w:rPr>
        <w:sz w:val="20"/>
        <w:szCs w:val="20"/>
      </w:rPr>
      <w:fldChar w:fldCharType="end"/>
    </w:r>
    <w:bookmarkEnd w:id="34"/>
    <w:r>
      <w:rPr>
        <w:sz w:val="20"/>
        <w:szCs w:val="20"/>
      </w:rPr>
      <w:t>/</w:t>
    </w:r>
    <w:r>
      <w:rPr>
        <w:sz w:val="20"/>
        <w:szCs w:val="20"/>
      </w:rPr>
      <w:t>48</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right"/>
      <w:rPr>
        <w:sz w:val="20"/>
        <w:szCs w:val="20"/>
      </w:rPr>
    </w:pPr>
    <w:bookmarkStart w:id="35" w:name="PageNumWizard_FOOTER_Domyślny_styl_stro1"/>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w:t>
    </w:r>
    <w:r>
      <w:rPr>
        <w:sz w:val="20"/>
        <w:szCs w:val="20"/>
      </w:rPr>
      <w:t xml:space="preserve">/ </w:t>
    </w:r>
    <w:r>
      <w:rPr>
        <w:sz w:val="20"/>
        <w:szCs w:val="20"/>
      </w:rPr>
      <w:t>48</w:t>
    </w:r>
    <w:bookmarkEnd w:id="3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90"/>
  <w:embedSystemFonts/>
  <w:mirrorMargins/>
  <w:defaultTabStop w:val="720"/>
  <w:autoHyphenation w:val="true"/>
  <w:hyphenationZone w:val="0"/>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mphasis">
    <w:name w:val="Emphasis"/>
    <w:qFormat/>
    <w:rPr>
      <w:i/>
      <w:iCs/>
    </w:rPr>
  </w:style>
  <w:style w:type="character" w:styleId="Tekstrdowy">
    <w:name w:val="Tekst źródłowy"/>
    <w:qFormat/>
    <w:rPr>
      <w:rFonts w:ascii="Liberation Mono" w:hAnsi="Liberation Mono" w:eastAsia="Liberation Mono" w:cs="Liberation Mono"/>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uppressAutoHyphens w:val="false"/>
      <w:spacing w:lineRule="auto" w:line="276" w:before="170" w:after="227"/>
      <w:jc w:val="both"/>
    </w:pPr>
    <w:rPr>
      <w:sz w:val="22"/>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suppressAutoHyphens w:val="false"/>
      <w:spacing w:lineRule="auto" w:line="276" w:before="113" w:after="227"/>
      <w:jc w:val="both"/>
    </w:pPr>
    <w:rPr>
      <w:sz w:val="22"/>
    </w:rPr>
  </w:style>
  <w:style w:type="paragraph" w:styleId="Compact" w:customStyle="1">
    <w:name w:val="Compact"/>
    <w:basedOn w:val="BodyText"/>
    <w:qFormat/>
    <w:pPr>
      <w:spacing w:before="0" w:after="0"/>
      <w:jc w:val="left"/>
    </w:pPr>
    <w:rPr>
      <w:sz w:val="20"/>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Gwkaistopka">
    <w:name w:val="Główka i stopka"/>
    <w:basedOn w:val="Normal"/>
    <w:qFormat/>
    <w:pPr>
      <w:suppressLineNumbers/>
      <w:tabs>
        <w:tab w:val="clear" w:pos="720"/>
        <w:tab w:val="center" w:pos="5167" w:leader="none"/>
        <w:tab w:val="right" w:pos="10335" w:leader="none"/>
      </w:tabs>
    </w:pPr>
    <w:rPr/>
  </w:style>
  <w:style w:type="paragraph" w:styleId="Footer">
    <w:name w:val="footer"/>
    <w:basedOn w:val="Gwkaistopka"/>
    <w:pPr>
      <w:suppressLineNumbers/>
    </w:pPr>
    <w:rPr/>
  </w:style>
  <w:style w:type="paragraph" w:styleId="Tekstwstpniesformatowany">
    <w:name w:val="Tekst wstępnie sformatowany"/>
    <w:basedOn w:val="Normal"/>
    <w:qFormat/>
    <w:pPr>
      <w:spacing w:before="0" w:after="0"/>
    </w:pPr>
    <w:rPr>
      <w:rFonts w:ascii="Liberation Mono" w:hAnsi="Liberation Mono" w:eastAsia="Liberation Mono" w:cs="Liberation Mono"/>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dpr-info.eu/art-35-gdpr/" TargetMode="External"/><Relationship Id="rId3" Type="http://schemas.openxmlformats.org/officeDocument/2006/relationships/hyperlink" Target="https://gdpr-info.eu/art-6-gdpr/" TargetMode="External"/><Relationship Id="rId4" Type="http://schemas.openxmlformats.org/officeDocument/2006/relationships/hyperlink" Target="https://nextjs.org/docs/app?utm_source=chatgpt.com" TargetMode="External"/><Relationship Id="rId5" Type="http://schemas.openxmlformats.org/officeDocument/2006/relationships/hyperlink" Target="https://gdpr-info.eu/art-6-gdpr/" TargetMode="External"/><Relationship Id="rId6" Type="http://schemas.openxmlformats.org/officeDocument/2006/relationships/hyperlink" Target="https://www.edpb.europa.eu/system/files/2026-02/edpb-summary-gdpr-data-protection-design-default_en.pdf" TargetMode="External"/><Relationship Id="rId7" Type="http://schemas.openxmlformats.org/officeDocument/2006/relationships/hyperlink" Target="https://gdpr-info.eu/art-6-gdpr/" TargetMode="External"/><Relationship Id="rId8" Type="http://schemas.openxmlformats.org/officeDocument/2006/relationships/hyperlink" Target="https://gdpr-info.eu/art-12-gdpr/" TargetMode="External"/><Relationship Id="rId9" Type="http://schemas.openxmlformats.org/officeDocument/2006/relationships/hyperlink" Target="https://www.w3.org/TR/WCAG22/?utm_source=chatgpt.com" TargetMode="External"/><Relationship Id="rId10" Type="http://schemas.openxmlformats.org/officeDocument/2006/relationships/hyperlink" Target="https://gdpr-info.eu/art-6-gdpr/?utm_source=chatgpt.com" TargetMode="External"/><Relationship Id="rId11" Type="http://schemas.openxmlformats.org/officeDocument/2006/relationships/hyperlink" Target="https://dpa.gr/sites/default/files/2020-07/edpb_guidelines_202005_consent_en.pdf" TargetMode="External"/><Relationship Id="rId12" Type="http://schemas.openxmlformats.org/officeDocument/2006/relationships/hyperlink" Target="https://dpa.gr/sites/default/files/2020-07/edpb_guidelines_202005_consent_en.pdf" TargetMode="External"/><Relationship Id="rId13" Type="http://schemas.openxmlformats.org/officeDocument/2006/relationships/hyperlink" Target="https://gdpr-info.eu/art-6-gdpr/" TargetMode="External"/><Relationship Id="rId14" Type="http://schemas.openxmlformats.org/officeDocument/2006/relationships/hyperlink" Target="https://www.edpb.europa.eu/sme-data-protection-guide/data-protection-basics_en?utm_source=chatgpt.com" TargetMode="External"/><Relationship Id="rId15" Type="http://schemas.openxmlformats.org/officeDocument/2006/relationships/hyperlink" Target="https://gdpr-info.eu/art-15-gdpr/" TargetMode="External"/><Relationship Id="rId16" Type="http://schemas.openxmlformats.org/officeDocument/2006/relationships/hyperlink" Target="https://www.edpb.europa.eu/topics/ai-and-technology/anonymisationpseudonymisation_en?utm_source=chatgpt.com" TargetMode="External"/><Relationship Id="rId17" Type="http://schemas.openxmlformats.org/officeDocument/2006/relationships/hyperlink" Target="https://gdpr-info.eu/art-32-gdpr/" TargetMode="External"/><Relationship Id="rId18" Type="http://schemas.openxmlformats.org/officeDocument/2006/relationships/hyperlink" Target="https://gdpr-info.eu/art-22-gdpr/" TargetMode="External"/><Relationship Id="rId19" Type="http://schemas.openxmlformats.org/officeDocument/2006/relationships/hyperlink" Target="https://docs.nestjs.com/?utm_source=chatgpt.com" TargetMode="External"/><Relationship Id="rId20" Type="http://schemas.openxmlformats.org/officeDocument/2006/relationships/image" Target="media/image1.png"/><Relationship Id="rId21" Type="http://schemas.openxmlformats.org/officeDocument/2006/relationships/hyperlink" Target="https://nextjs.org/docs/app?utm_source=chatgpt.com" TargetMode="External"/><Relationship Id="rId22" Type="http://schemas.openxmlformats.org/officeDocument/2006/relationships/hyperlink" Target="https://developer.mozilla.org/en-US/docs/Web/API/Pointer_events?utm_source=chatgpt.com" TargetMode="External"/><Relationship Id="rId23" Type="http://schemas.openxmlformats.org/officeDocument/2006/relationships/hyperlink" Target="https://www.postgresql.org/docs/current/libpq-ssl.html?utm_source=chatgpt.com" TargetMode="External"/><Relationship Id="rId24" Type="http://schemas.openxmlformats.org/officeDocument/2006/relationships/hyperlink" Target="https://www.postgresql.org/docs/current/ddl-rowsecurity.html?utm_source=chatgpt.com" TargetMode="External"/><Relationship Id="rId25" Type="http://schemas.openxmlformats.org/officeDocument/2006/relationships/hyperlink" Target="https://gdpr-info.eu/art-28-gdpr/" TargetMode="External"/><Relationship Id="rId26" Type="http://schemas.openxmlformats.org/officeDocument/2006/relationships/hyperlink" Target="https://www.postgresql.org/docs/current/datatype-json.html?utm_source=chatgpt.com" TargetMode="External"/><Relationship Id="rId27" Type="http://schemas.openxmlformats.org/officeDocument/2006/relationships/hyperlink" Target="https://mermaid.js.org/?utm_source=chatgpt.com" TargetMode="External"/><Relationship Id="rId28" Type="http://schemas.openxmlformats.org/officeDocument/2006/relationships/hyperlink" Target="https://gdpr-info.eu/art-12-gdpr/" TargetMode="External"/><Relationship Id="rId29" Type="http://schemas.openxmlformats.org/officeDocument/2006/relationships/hyperlink" Target="https://www.openapis.org/?utm_source=chatgpt.com" TargetMode="External"/><Relationship Id="rId30" Type="http://schemas.openxmlformats.org/officeDocument/2006/relationships/hyperlink" Target="https://cheatsheetseries.owasp.org/cheatsheets/Logging_Cheat_Sheet.html?utm_source=chatgpt.com" TargetMode="External"/><Relationship Id="rId31" Type="http://schemas.openxmlformats.org/officeDocument/2006/relationships/hyperlink" Target="https://developer.mozilla.org/en-US/docs/Web/API/Document/visibilitychange_event?utm_source=chatgpt.com" TargetMode="External"/><Relationship Id="rId32" Type="http://schemas.openxmlformats.org/officeDocument/2006/relationships/hyperlink" Target="https://www.hetzner.com/cloud/cost-optimized?utm_source=chatgpt.com" TargetMode="External"/><Relationship Id="rId33" Type="http://schemas.openxmlformats.org/officeDocument/2006/relationships/hyperlink" Target="https://supabase.com/legal/dpa?utm_source=chatgpt.com" TargetMode="External"/><Relationship Id="rId34" Type="http://schemas.openxmlformats.org/officeDocument/2006/relationships/image" Target="media/image2.png"/><Relationship Id="rId35" Type="http://schemas.openxmlformats.org/officeDocument/2006/relationships/hyperlink" Target="https://gdpr-info.eu/art-6-gdpr/" TargetMode="External"/><Relationship Id="rId36" Type="http://schemas.openxmlformats.org/officeDocument/2006/relationships/hyperlink" Target="https://gdpr-info.eu/art-35-gdpr/" TargetMode="External"/><Relationship Id="rId37" Type="http://schemas.openxmlformats.org/officeDocument/2006/relationships/hyperlink" Target="https://gdpr-info.eu/art-35-gdpr/" TargetMode="External"/><Relationship Id="rId38" Type="http://schemas.openxmlformats.org/officeDocument/2006/relationships/hyperlink" Target="https://gdpr-info.eu/art-35-gdpr/" TargetMode="External"/><Relationship Id="rId39" Type="http://schemas.openxmlformats.org/officeDocument/2006/relationships/hyperlink" Target="https://gdpr-info.eu/art-35-gdpr/" TargetMode="External"/><Relationship Id="rId40" Type="http://schemas.openxmlformats.org/officeDocument/2006/relationships/hyperlink" Target="https://gdpr-info.eu/art-6-gdpr/" TargetMode="External"/><Relationship Id="rId41" Type="http://schemas.openxmlformats.org/officeDocument/2006/relationships/hyperlink" Target="https://gdpr-info.eu/art-6-gdpr/" TargetMode="External"/><Relationship Id="rId42" Type="http://schemas.openxmlformats.org/officeDocument/2006/relationships/hyperlink" Target="https://gdpr-info.eu/art-6-gdpr/" TargetMode="External"/><Relationship Id="rId43" Type="http://schemas.openxmlformats.org/officeDocument/2006/relationships/hyperlink" Target="https://gdpr-info.eu/art-6-gdpr/" TargetMode="External"/><Relationship Id="rId44" Type="http://schemas.openxmlformats.org/officeDocument/2006/relationships/hyperlink" Target="https://gdpr-info.eu/art-6-gdpr/" TargetMode="External"/><Relationship Id="rId45" Type="http://schemas.openxmlformats.org/officeDocument/2006/relationships/hyperlink" Target="https://gdpr-info.eu/art-6-gdpr/" TargetMode="External"/><Relationship Id="rId46" Type="http://schemas.openxmlformats.org/officeDocument/2006/relationships/hyperlink" Target="https://nextjs.org/docs/app?utm_source=chatgpt.com" TargetMode="External"/><Relationship Id="rId47" Type="http://schemas.openxmlformats.org/officeDocument/2006/relationships/hyperlink" Target="https://nextjs.org/docs/app?utm_source=chatgpt.com" TargetMode="External"/><Relationship Id="rId48" Type="http://schemas.openxmlformats.org/officeDocument/2006/relationships/hyperlink" Target="https://nextjs.org/docs/app?utm_source=chatgpt.com" TargetMode="External"/><Relationship Id="rId49" Type="http://schemas.openxmlformats.org/officeDocument/2006/relationships/hyperlink" Target="https://www.edpb.europa.eu/system/files/2026-02/edpb-summary-gdpr-data-protection-design-default_en.pdf" TargetMode="External"/><Relationship Id="rId50" Type="http://schemas.openxmlformats.org/officeDocument/2006/relationships/hyperlink" Target="https://www.edpb.europa.eu/system/files/2026-02/edpb-summary-gdpr-data-protection-design-default_en.pdf" TargetMode="External"/><Relationship Id="rId51" Type="http://schemas.openxmlformats.org/officeDocument/2006/relationships/hyperlink" Target="https://gdpr-info.eu/art-12-gdpr/" TargetMode="External"/><Relationship Id="rId52" Type="http://schemas.openxmlformats.org/officeDocument/2006/relationships/hyperlink" Target="https://gdpr-info.eu/art-12-gdpr/" TargetMode="External"/><Relationship Id="rId53" Type="http://schemas.openxmlformats.org/officeDocument/2006/relationships/hyperlink" Target="https://gdpr-info.eu/art-12-gdpr/" TargetMode="External"/><Relationship Id="rId54" Type="http://schemas.openxmlformats.org/officeDocument/2006/relationships/hyperlink" Target="https://www.w3.org/TR/WCAG22/?utm_source=chatgpt.com" TargetMode="External"/><Relationship Id="rId55" Type="http://schemas.openxmlformats.org/officeDocument/2006/relationships/hyperlink" Target="https://www.w3.org/TR/WCAG22/?utm_source=chatgpt.com" TargetMode="External"/><Relationship Id="rId56" Type="http://schemas.openxmlformats.org/officeDocument/2006/relationships/hyperlink" Target="https://gdpr-info.eu/art-6-gdpr/?utm_source=chatgpt.com" TargetMode="External"/><Relationship Id="rId57" Type="http://schemas.openxmlformats.org/officeDocument/2006/relationships/hyperlink" Target="https://gdpr-info.eu/art-6-gdpr/?utm_source=chatgpt.com" TargetMode="External"/><Relationship Id="rId58" Type="http://schemas.openxmlformats.org/officeDocument/2006/relationships/hyperlink" Target="https://dpa.gr/sites/default/files/2020-07/edpb_guidelines_202005_consent_en.pdf" TargetMode="External"/><Relationship Id="rId59" Type="http://schemas.openxmlformats.org/officeDocument/2006/relationships/hyperlink" Target="https://dpa.gr/sites/default/files/2020-07/edpb_guidelines_202005_consent_en.pdf" TargetMode="External"/><Relationship Id="rId60" Type="http://schemas.openxmlformats.org/officeDocument/2006/relationships/hyperlink" Target="https://dpa.gr/sites/default/files/2020-07/edpb_guidelines_202005_consent_en.pdf" TargetMode="External"/><Relationship Id="rId61" Type="http://schemas.openxmlformats.org/officeDocument/2006/relationships/hyperlink" Target="https://www.edpb.europa.eu/sme-data-protection-guide/data-protection-basics_en?utm_source=chatgpt.com" TargetMode="External"/><Relationship Id="rId62" Type="http://schemas.openxmlformats.org/officeDocument/2006/relationships/hyperlink" Target="https://www.edpb.europa.eu/sme-data-protection-guide/data-protection-basics_en?utm_source=chatgpt.com" TargetMode="External"/><Relationship Id="rId63" Type="http://schemas.openxmlformats.org/officeDocument/2006/relationships/hyperlink" Target="https://gdpr-info.eu/art-15-gdpr/" TargetMode="External"/><Relationship Id="rId64" Type="http://schemas.openxmlformats.org/officeDocument/2006/relationships/hyperlink" Target="https://gdpr-info.eu/art-15-gdpr/" TargetMode="External"/><Relationship Id="rId65" Type="http://schemas.openxmlformats.org/officeDocument/2006/relationships/hyperlink" Target="https://www.edpb.europa.eu/topics/ai-and-technology/anonymisationpseudonymisation_en?utm_source=chatgpt.com" TargetMode="External"/><Relationship Id="rId66" Type="http://schemas.openxmlformats.org/officeDocument/2006/relationships/hyperlink" Target="https://www.edpb.europa.eu/topics/ai-and-technology/anonymisationpseudonymisation_en?utm_source=chatgpt.com" TargetMode="External"/><Relationship Id="rId67" Type="http://schemas.openxmlformats.org/officeDocument/2006/relationships/hyperlink" Target="https://gdpr-info.eu/art-32-gdpr/" TargetMode="External"/><Relationship Id="rId68" Type="http://schemas.openxmlformats.org/officeDocument/2006/relationships/hyperlink" Target="https://gdpr-info.eu/art-32-gdpr/" TargetMode="External"/><Relationship Id="rId69" Type="http://schemas.openxmlformats.org/officeDocument/2006/relationships/hyperlink" Target="https://gdpr-info.eu/art-22-gdpr/" TargetMode="External"/><Relationship Id="rId70" Type="http://schemas.openxmlformats.org/officeDocument/2006/relationships/hyperlink" Target="https://gdpr-info.eu/art-22-gdpr/" TargetMode="External"/><Relationship Id="rId71" Type="http://schemas.openxmlformats.org/officeDocument/2006/relationships/hyperlink" Target="https://docs.nestjs.com/?utm_source=chatgpt.com" TargetMode="External"/><Relationship Id="rId72" Type="http://schemas.openxmlformats.org/officeDocument/2006/relationships/hyperlink" Target="https://docs.nestjs.com/?utm_source=chatgpt.com" TargetMode="External"/><Relationship Id="rId73" Type="http://schemas.openxmlformats.org/officeDocument/2006/relationships/hyperlink" Target="https://developer.mozilla.org/en-US/docs/Web/API/Pointer_events?utm_source=chatgpt.com" TargetMode="External"/><Relationship Id="rId74" Type="http://schemas.openxmlformats.org/officeDocument/2006/relationships/hyperlink" Target="https://developer.mozilla.org/en-US/docs/Web/API/Pointer_events?utm_source=chatgpt.com" TargetMode="External"/><Relationship Id="rId75" Type="http://schemas.openxmlformats.org/officeDocument/2006/relationships/hyperlink" Target="https://www.postgresql.org/docs/current/libpq-ssl.html?utm_source=chatgpt.com" TargetMode="External"/><Relationship Id="rId76" Type="http://schemas.openxmlformats.org/officeDocument/2006/relationships/hyperlink" Target="https://www.postgresql.org/docs/current/libpq-ssl.html?utm_source=chatgpt.com" TargetMode="External"/><Relationship Id="rId77" Type="http://schemas.openxmlformats.org/officeDocument/2006/relationships/hyperlink" Target="https://www.postgresql.org/docs/current/ddl-rowsecurity.html?utm_source=chatgpt.com" TargetMode="External"/><Relationship Id="rId78" Type="http://schemas.openxmlformats.org/officeDocument/2006/relationships/hyperlink" Target="https://www.postgresql.org/docs/current/ddl-rowsecurity.html?utm_source=chatgpt.com" TargetMode="External"/><Relationship Id="rId79" Type="http://schemas.openxmlformats.org/officeDocument/2006/relationships/hyperlink" Target="https://gdpr-info.eu/art-28-gdpr/" TargetMode="External"/><Relationship Id="rId80" Type="http://schemas.openxmlformats.org/officeDocument/2006/relationships/hyperlink" Target="https://gdpr-info.eu/art-28-gdpr/" TargetMode="External"/><Relationship Id="rId81" Type="http://schemas.openxmlformats.org/officeDocument/2006/relationships/hyperlink" Target="https://www.postgresql.org/docs/current/datatype-json.html?utm_source=chatgpt.com" TargetMode="External"/><Relationship Id="rId82" Type="http://schemas.openxmlformats.org/officeDocument/2006/relationships/hyperlink" Target="https://www.postgresql.org/docs/current/datatype-json.html?utm_source=chatgpt.com" TargetMode="External"/><Relationship Id="rId83" Type="http://schemas.openxmlformats.org/officeDocument/2006/relationships/hyperlink" Target="https://mermaid.js.org/?utm_source=chatgpt.com" TargetMode="External"/><Relationship Id="rId84" Type="http://schemas.openxmlformats.org/officeDocument/2006/relationships/hyperlink" Target="https://mermaid.js.org/?utm_source=chatgpt.com" TargetMode="External"/><Relationship Id="rId85" Type="http://schemas.openxmlformats.org/officeDocument/2006/relationships/hyperlink" Target="https://www.openapis.org/?utm_source=chatgpt.com" TargetMode="External"/><Relationship Id="rId86" Type="http://schemas.openxmlformats.org/officeDocument/2006/relationships/hyperlink" Target="https://www.openapis.org/?utm_source=chatgpt.com" TargetMode="External"/><Relationship Id="rId87" Type="http://schemas.openxmlformats.org/officeDocument/2006/relationships/hyperlink" Target="https://cheatsheetseries.owasp.org/cheatsheets/Logging_Cheat_Sheet.html?utm_source=chatgpt.com" TargetMode="External"/><Relationship Id="rId88" Type="http://schemas.openxmlformats.org/officeDocument/2006/relationships/hyperlink" Target="https://cheatsheetseries.owasp.org/cheatsheets/Logging_Cheat_Sheet.html?utm_source=chatgpt.com" TargetMode="External"/><Relationship Id="rId89" Type="http://schemas.openxmlformats.org/officeDocument/2006/relationships/hyperlink" Target="https://developer.mozilla.org/en-US/docs/Web/API/Document/visibilitychange_event?utm_source=chatgpt.com" TargetMode="External"/><Relationship Id="rId90" Type="http://schemas.openxmlformats.org/officeDocument/2006/relationships/hyperlink" Target="https://developer.mozilla.org/en-US/docs/Web/API/Document/visibilitychange_event?utm_source=chatgpt.com" TargetMode="External"/><Relationship Id="rId91" Type="http://schemas.openxmlformats.org/officeDocument/2006/relationships/hyperlink" Target="https://www.hetzner.com/cloud/cost-optimized?utm_source=chatgpt.com" TargetMode="External"/><Relationship Id="rId92" Type="http://schemas.openxmlformats.org/officeDocument/2006/relationships/hyperlink" Target="https://www.hetzner.com/cloud/cost-optimized?utm_source=chatgpt.com" TargetMode="External"/><Relationship Id="rId93" Type="http://schemas.openxmlformats.org/officeDocument/2006/relationships/hyperlink" Target="https://supabase.com/legal/dpa?utm_source=chatgpt.com" TargetMode="External"/><Relationship Id="rId94" Type="http://schemas.openxmlformats.org/officeDocument/2006/relationships/hyperlink" Target="https://supabase.com/legal/dpa?utm_source=chatgpt.com" TargetMode="External"/><Relationship Id="rId95" Type="http://schemas.openxmlformats.org/officeDocument/2006/relationships/footer" Target="footer1.xml"/><Relationship Id="rId96" Type="http://schemas.openxmlformats.org/officeDocument/2006/relationships/footer" Target="footer2.xml"/><Relationship Id="rId97" Type="http://schemas.openxmlformats.org/officeDocument/2006/relationships/numbering" Target="numbering.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LibreOffice/25.8.5.2$Linux_X86_64 LibreOffice_project/580$Build-2</Application>
  <AppVersion>15.0000</AppVersion>
  <Pages>48</Pages>
  <Words>9895</Words>
  <Characters>66728</Characters>
  <CharactersWithSpaces>76419</CharactersWithSpaces>
  <Paragraphs>1202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2026-06-29T08:54:50Z</dcterms:created>
  <dc:creator/>
  <dc:description/>
  <dc:language>pl</dc:language>
  <cp:lastModifiedBy/>
  <dcterms:modified xsi:type="dcterms:W3CDTF">2026-06-29T11:57:43Z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