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38"/>
        <w:gridCol w:w="425"/>
      </w:tblGrid>
      <w:tr w:rsidR="00551267" w:rsidTr="008102A2">
        <w:tc>
          <w:tcPr>
            <w:tcW w:w="9763" w:type="dxa"/>
            <w:gridSpan w:val="3"/>
            <w:tcBorders>
              <w:top w:val="single" w:sz="14" w:space="0" w:color="1A3557"/>
              <w:left w:val="single" w:sz="14" w:space="0" w:color="1A3557"/>
              <w:bottom w:val="nil"/>
              <w:right w:val="single" w:sz="14" w:space="0" w:color="1A3557"/>
            </w:tcBorders>
            <w:shd w:val="clear" w:color="auto" w:fill="1A3557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551267" w:rsidRDefault="00D74301" w:rsidP="00013A8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551267" w:rsidTr="008102A2">
        <w:tc>
          <w:tcPr>
            <w:tcW w:w="400" w:type="dxa"/>
            <w:tcBorders>
              <w:top w:val="nil"/>
              <w:left w:val="single" w:sz="14" w:space="0" w:color="1A3557"/>
              <w:bottom w:val="nil"/>
              <w:right w:val="nil"/>
            </w:tcBorders>
            <w:shd w:val="clear" w:color="auto" w:fill="1B5E38"/>
          </w:tcPr>
          <w:p w:rsidR="00551267" w:rsidRDefault="00551267"/>
        </w:tc>
        <w:tc>
          <w:tcPr>
            <w:tcW w:w="8938" w:type="dxa"/>
            <w:tcBorders>
              <w:top w:val="nil"/>
              <w:left w:val="nil"/>
              <w:bottom w:val="nil"/>
              <w:right w:val="nil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44"/>
                <w:szCs w:val="44"/>
              </w:rPr>
              <w:t>DIAGNOZA PSYCHOLOGICZNA</w:t>
            </w:r>
          </w:p>
          <w:p w:rsidR="00551267" w:rsidRDefault="00D74301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Ćwiczenie laboratoryjne</w:t>
            </w:r>
            <w:r w:rsidR="00AC2C03"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3</w:t>
            </w:r>
          </w:p>
          <w:p w:rsidR="00551267" w:rsidRDefault="00D74301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Kwestionariusze osobowości</w:t>
            </w:r>
            <w:r w:rsidR="00AC2C03">
              <w:rPr>
                <w:rFonts w:ascii="Calibri" w:eastAsia="Calibri" w:hAnsi="Calibri" w:cs="Calibri"/>
                <w:color w:val="555568"/>
                <w:sz w:val="23"/>
                <w:szCs w:val="23"/>
              </w:rPr>
              <w:t xml:space="preserve"> w </w:t>
            </w: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praktyce diagnostycznej:</w:t>
            </w:r>
          </w:p>
          <w:p w:rsidR="00551267" w:rsidRDefault="00D74301" w:rsidP="006D0CA6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NEO-PI-R, MMPI-2 – interpretacja profili</w:t>
            </w:r>
            <w:r w:rsidR="00AC2C03"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integracja danych</w:t>
            </w:r>
          </w:p>
          <w:p w:rsidR="00551267" w:rsidRPr="00013A87" w:rsidRDefault="00D74301" w:rsidP="00013A87">
            <w:pPr>
              <w:jc w:val="center"/>
              <w:rPr>
                <w:i/>
              </w:rPr>
            </w:pPr>
            <w:r w:rsidRPr="00013A87">
              <w:rPr>
                <w:rFonts w:ascii="Calibri" w:eastAsia="Calibri" w:hAnsi="Calibri" w:cs="Calibri"/>
                <w:b/>
                <w:bCs/>
                <w:i/>
                <w:color w:val="1A7A6E"/>
                <w:sz w:val="20"/>
                <w:szCs w:val="20"/>
              </w:rPr>
              <w:t>Model Wielkiej Piątki  |  NEO-PI-R  |  MMPI-2  |  Skale kontrolne  |  Profil kliniczny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1A3557"/>
            </w:tcBorders>
            <w:shd w:val="clear" w:color="auto" w:fill="1B5E38"/>
          </w:tcPr>
          <w:p w:rsidR="00551267" w:rsidRDefault="00551267"/>
        </w:tc>
      </w:tr>
      <w:tr w:rsidR="00E1520F" w:rsidTr="00E1520F">
        <w:tc>
          <w:tcPr>
            <w:tcW w:w="400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</w:tcPr>
          <w:p w:rsidR="00E1520F" w:rsidRDefault="00E1520F" w:rsidP="00E1520F"/>
        </w:tc>
        <w:tc>
          <w:tcPr>
            <w:tcW w:w="8938" w:type="dxa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E1520F" w:rsidRPr="00E1520F" w:rsidRDefault="00D64648" w:rsidP="00E1520F">
            <w:pPr>
              <w:jc w:val="center"/>
              <w:rPr>
                <w:rFonts w:asciiTheme="minorHAnsi" w:hAnsiTheme="minorHAnsi" w:cstheme="minorHAnsi"/>
                <w:spacing w:val="8"/>
                <w:sz w:val="20"/>
              </w:rPr>
            </w:pPr>
            <w:hyperlink r:id="rId7" w:history="1">
              <w:r w:rsidR="00E1520F" w:rsidRPr="00E1520F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1</w:t>
              </w:r>
            </w:hyperlink>
            <w:r w:rsidR="00E1520F" w:rsidRPr="00E1520F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 </w:t>
            </w:r>
            <w:hyperlink r:id="rId8" w:history="1">
              <w:r w:rsidR="00E1520F" w:rsidRPr="00E1520F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2</w:t>
              </w:r>
            </w:hyperlink>
            <w:r w:rsidR="00E1520F" w:rsidRPr="00E1520F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9" w:history="1">
              <w:r w:rsidR="00E1520F" w:rsidRPr="00E1520F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3</w:t>
              </w:r>
            </w:hyperlink>
            <w:r w:rsidR="00E1520F" w:rsidRPr="00E1520F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0" w:history="1">
              <w:r w:rsidR="00E1520F" w:rsidRPr="00E1520F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4</w:t>
              </w:r>
            </w:hyperlink>
            <w:r w:rsidR="00E1520F" w:rsidRPr="00E1520F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1" w:history="1">
              <w:r w:rsidR="00E1520F" w:rsidRPr="00E1520F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5</w:t>
              </w:r>
            </w:hyperlink>
          </w:p>
        </w:tc>
        <w:tc>
          <w:tcPr>
            <w:tcW w:w="425" w:type="dxa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</w:tcPr>
          <w:p w:rsidR="00E1520F" w:rsidRDefault="00E1520F" w:rsidP="00E1520F">
            <w:pPr>
              <w:jc w:val="center"/>
              <w:rPr>
                <w:rFonts w:asciiTheme="minorHAnsi" w:hAnsiTheme="minorHAnsi" w:cstheme="minorHAnsi"/>
                <w:spacing w:val="8"/>
                <w:sz w:val="20"/>
              </w:rPr>
            </w:pPr>
          </w:p>
        </w:tc>
      </w:tr>
      <w:tr w:rsidR="008102A2" w:rsidTr="00D74301">
        <w:tc>
          <w:tcPr>
            <w:tcW w:w="400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</w:tcPr>
          <w:p w:rsidR="008102A2" w:rsidRDefault="008102A2"/>
        </w:tc>
        <w:tc>
          <w:tcPr>
            <w:tcW w:w="9363" w:type="dxa"/>
            <w:gridSpan w:val="2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8102A2" w:rsidRDefault="008102A2" w:rsidP="00013A87">
            <w:pPr>
              <w:jc w:val="right"/>
            </w:pPr>
            <w:r w:rsidRPr="00841916">
              <w:rPr>
                <w:sz w:val="20"/>
              </w:rPr>
              <w:t>dr inż. Mateusz Pomianek</w:t>
            </w:r>
          </w:p>
        </w:tc>
      </w:tr>
    </w:tbl>
    <w:p w:rsidR="00551267" w:rsidRPr="001E402A" w:rsidRDefault="00551267">
      <w:pPr>
        <w:rPr>
          <w:sz w:val="12"/>
          <w:szCs w:val="1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7654"/>
      </w:tblGrid>
      <w:tr w:rsidR="00551267" w:rsidTr="00841916"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Przedmiot: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color w:val="1C1C2E"/>
                <w:sz w:val="20"/>
                <w:szCs w:val="20"/>
              </w:rPr>
              <w:t>Diagnoza psychologiczna</w:t>
            </w:r>
          </w:p>
        </w:tc>
      </w:tr>
      <w:tr w:rsidR="00551267" w:rsidTr="00841916"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Rok akademicki: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color w:val="1C1C2E"/>
                <w:sz w:val="20"/>
                <w:szCs w:val="20"/>
              </w:rPr>
              <w:t>202</w:t>
            </w:r>
            <w:r w:rsidR="00841916">
              <w:rPr>
                <w:color w:val="1C1C2E"/>
                <w:sz w:val="20"/>
                <w:szCs w:val="20"/>
              </w:rPr>
              <w:t>6</w:t>
            </w:r>
            <w:r>
              <w:rPr>
                <w:color w:val="1C1C2E"/>
                <w:sz w:val="20"/>
                <w:szCs w:val="20"/>
              </w:rPr>
              <w:t>/202</w:t>
            </w:r>
            <w:r w:rsidR="00841916">
              <w:rPr>
                <w:color w:val="1C1C2E"/>
                <w:sz w:val="20"/>
                <w:szCs w:val="20"/>
              </w:rPr>
              <w:t>7</w:t>
            </w:r>
          </w:p>
        </w:tc>
      </w:tr>
      <w:tr w:rsidR="00551267" w:rsidTr="00841916"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Kierunek / stopień: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1E402A" w:rsidP="00E1520F">
            <w:pPr>
              <w:spacing w:line="200" w:lineRule="exact"/>
            </w:pPr>
            <w:r>
              <w:rPr>
                <w:color w:val="1C1C2E"/>
                <w:sz w:val="20"/>
                <w:szCs w:val="20"/>
              </w:rPr>
              <w:t>Psychologia</w:t>
            </w:r>
            <w:r w:rsidR="00D74301">
              <w:rPr>
                <w:color w:val="1C1C2E"/>
                <w:sz w:val="20"/>
                <w:szCs w:val="20"/>
              </w:rPr>
              <w:t>, rok III</w:t>
            </w:r>
          </w:p>
        </w:tc>
      </w:tr>
      <w:tr w:rsidR="00551267" w:rsidTr="00073F6F">
        <w:trPr>
          <w:trHeight w:val="18"/>
        </w:trPr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Forma zajęć: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color w:val="1C1C2E"/>
                <w:sz w:val="20"/>
                <w:szCs w:val="20"/>
              </w:rPr>
              <w:t>Ćwiczenia</w:t>
            </w:r>
          </w:p>
        </w:tc>
      </w:tr>
      <w:tr w:rsidR="00551267" w:rsidTr="00841916"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Powiązanie</w:t>
            </w:r>
            <w:r w:rsidR="00AC2C03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Lab 1</w:t>
            </w:r>
            <w:r w:rsidR="00AC2C03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2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Pr="001E402A" w:rsidRDefault="00D74301" w:rsidP="00E1520F">
            <w:pPr>
              <w:spacing w:line="200" w:lineRule="exact"/>
              <w:rPr>
                <w:spacing w:val="-8"/>
              </w:rPr>
            </w:pPr>
            <w:r w:rsidRPr="001E402A">
              <w:rPr>
                <w:color w:val="1C1C2E"/>
                <w:spacing w:val="-8"/>
                <w:sz w:val="20"/>
                <w:szCs w:val="20"/>
              </w:rPr>
              <w:t>Kontynuacja przypadków Marty K.</w:t>
            </w:r>
            <w:r w:rsidR="00AC2C03" w:rsidRPr="001E402A">
              <w:rPr>
                <w:color w:val="1C1C2E"/>
                <w:spacing w:val="-8"/>
                <w:sz w:val="20"/>
                <w:szCs w:val="20"/>
              </w:rPr>
              <w:t xml:space="preserve"> i </w:t>
            </w:r>
            <w:r w:rsidRPr="001E402A">
              <w:rPr>
                <w:color w:val="1C1C2E"/>
                <w:spacing w:val="-8"/>
                <w:sz w:val="20"/>
                <w:szCs w:val="20"/>
              </w:rPr>
              <w:t>Tomasza W.; integracja</w:t>
            </w:r>
            <w:r w:rsidR="00AC2C03" w:rsidRPr="001E402A">
              <w:rPr>
                <w:color w:val="1C1C2E"/>
                <w:spacing w:val="-8"/>
                <w:sz w:val="20"/>
                <w:szCs w:val="20"/>
              </w:rPr>
              <w:t xml:space="preserve"> z </w:t>
            </w:r>
            <w:r w:rsidRPr="001E402A">
              <w:rPr>
                <w:color w:val="1C1C2E"/>
                <w:spacing w:val="-8"/>
                <w:sz w:val="20"/>
                <w:szCs w:val="20"/>
              </w:rPr>
              <w:t>wywiadem</w:t>
            </w:r>
            <w:r w:rsidR="00AC2C03" w:rsidRPr="001E402A">
              <w:rPr>
                <w:color w:val="1C1C2E"/>
                <w:spacing w:val="-8"/>
                <w:sz w:val="20"/>
                <w:szCs w:val="20"/>
              </w:rPr>
              <w:t xml:space="preserve"> i </w:t>
            </w:r>
            <w:r w:rsidRPr="001E402A">
              <w:rPr>
                <w:color w:val="1C1C2E"/>
                <w:spacing w:val="-8"/>
                <w:sz w:val="20"/>
                <w:szCs w:val="20"/>
              </w:rPr>
              <w:t>wynikami WAIS-IV</w:t>
            </w:r>
          </w:p>
        </w:tc>
      </w:tr>
      <w:tr w:rsidR="00551267" w:rsidTr="00841916"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Materiały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color w:val="1C1C2E"/>
                <w:sz w:val="20"/>
                <w:szCs w:val="20"/>
              </w:rPr>
              <w:t>Wszystkie wyniki, profile</w:t>
            </w:r>
            <w:r w:rsidR="00AC2C03">
              <w:rPr>
                <w:color w:val="1C1C2E"/>
                <w:sz w:val="20"/>
                <w:szCs w:val="20"/>
              </w:rPr>
              <w:t xml:space="preserve"> i </w:t>
            </w:r>
            <w:r>
              <w:rPr>
                <w:color w:val="1C1C2E"/>
                <w:sz w:val="20"/>
                <w:szCs w:val="20"/>
              </w:rPr>
              <w:t>dane interpretacyjne zawarte</w:t>
            </w:r>
            <w:r w:rsidR="00AC2C03">
              <w:rPr>
                <w:color w:val="1C1C2E"/>
                <w:sz w:val="20"/>
                <w:szCs w:val="20"/>
              </w:rPr>
              <w:t xml:space="preserve"> w </w:t>
            </w:r>
            <w:r>
              <w:rPr>
                <w:color w:val="1C1C2E"/>
                <w:sz w:val="20"/>
                <w:szCs w:val="20"/>
              </w:rPr>
              <w:t>tej instrukcji</w:t>
            </w:r>
          </w:p>
        </w:tc>
      </w:tr>
      <w:tr w:rsidR="00551267" w:rsidTr="00841916"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Grupa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Pr="001E402A" w:rsidRDefault="00D74301" w:rsidP="00E1520F">
            <w:pPr>
              <w:spacing w:line="200" w:lineRule="exact"/>
              <w:rPr>
                <w:color w:val="D0CECE" w:themeColor="background2" w:themeShade="E6"/>
              </w:rPr>
            </w:pPr>
            <w:r w:rsidRPr="001E402A">
              <w:rPr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  <w:tr w:rsidR="00551267" w:rsidTr="00841916"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E1520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Data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Pr="001E402A" w:rsidRDefault="00D74301" w:rsidP="00E1520F">
            <w:pPr>
              <w:spacing w:line="200" w:lineRule="exact"/>
              <w:rPr>
                <w:color w:val="D0CECE" w:themeColor="background2" w:themeShade="E6"/>
              </w:rPr>
            </w:pPr>
            <w:r w:rsidRPr="001E402A">
              <w:rPr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</w:tbl>
    <w:p w:rsidR="00551267" w:rsidRDefault="00D74301">
      <w:pPr>
        <w:pStyle w:val="Nagwek1"/>
      </w:pPr>
      <w:r>
        <w:t>1. Informacje ogólne</w:t>
      </w:r>
      <w:r w:rsidR="00AC2C03">
        <w:t xml:space="preserve"> o </w:t>
      </w:r>
      <w:r>
        <w:t>zajęciach</w:t>
      </w:r>
    </w:p>
    <w:p w:rsidR="00551267" w:rsidRPr="00841916" w:rsidRDefault="00551267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551267" w:rsidRDefault="00D74301" w:rsidP="00E1520F">
      <w:pPr>
        <w:spacing w:before="60" w:line="276" w:lineRule="auto"/>
        <w:jc w:val="both"/>
      </w:pPr>
      <w:r>
        <w:rPr>
          <w:color w:val="1C1C2E"/>
        </w:rPr>
        <w:t>Kwestionariusze osobowości</w:t>
      </w:r>
      <w:r w:rsidR="00AC2C03">
        <w:rPr>
          <w:color w:val="1C1C2E"/>
        </w:rPr>
        <w:t xml:space="preserve"> to </w:t>
      </w:r>
      <w:r>
        <w:rPr>
          <w:color w:val="1C1C2E"/>
        </w:rPr>
        <w:t>narzędzia diagnostyczne</w:t>
      </w:r>
      <w:r w:rsidR="00AC2C03">
        <w:rPr>
          <w:color w:val="1C1C2E"/>
        </w:rPr>
        <w:t xml:space="preserve"> o </w:t>
      </w:r>
      <w:r>
        <w:rPr>
          <w:color w:val="1C1C2E"/>
        </w:rPr>
        <w:t>szerokim zastosowaniu klinicznym, sądowym</w:t>
      </w:r>
      <w:r w:rsidR="00AC2C03">
        <w:rPr>
          <w:color w:val="1C1C2E"/>
        </w:rPr>
        <w:t xml:space="preserve"> i </w:t>
      </w:r>
      <w:r>
        <w:rPr>
          <w:color w:val="1C1C2E"/>
        </w:rPr>
        <w:t>zawodowym.</w:t>
      </w:r>
      <w:r w:rsidR="00AC2C03">
        <w:rPr>
          <w:color w:val="1C1C2E"/>
        </w:rPr>
        <w:t xml:space="preserve"> W </w:t>
      </w:r>
      <w:r w:rsidR="007B721D">
        <w:rPr>
          <w:color w:val="1C1C2E"/>
        </w:rPr>
        <w:t>odróżnieniu</w:t>
      </w:r>
      <w:r w:rsidR="00AC2C03">
        <w:rPr>
          <w:color w:val="1C1C2E"/>
        </w:rPr>
        <w:t xml:space="preserve"> od </w:t>
      </w:r>
      <w:r>
        <w:rPr>
          <w:color w:val="1C1C2E"/>
        </w:rPr>
        <w:t>testów inteligencji nie mierzą zdolności, lecz typowe tendencje</w:t>
      </w:r>
      <w:r w:rsidR="00AC2C03">
        <w:rPr>
          <w:color w:val="1C1C2E"/>
        </w:rPr>
        <w:t xml:space="preserve"> w </w:t>
      </w:r>
      <w:r>
        <w:rPr>
          <w:color w:val="1C1C2E"/>
        </w:rPr>
        <w:t>myśleniu, odczuwaniu</w:t>
      </w:r>
      <w:r w:rsidR="00AC2C03">
        <w:rPr>
          <w:color w:val="1C1C2E"/>
        </w:rPr>
        <w:t xml:space="preserve"> i </w:t>
      </w:r>
      <w:r>
        <w:rPr>
          <w:color w:val="1C1C2E"/>
        </w:rPr>
        <w:t>zachowaniu. Ich siłą jest standaryzacja</w:t>
      </w:r>
      <w:r w:rsidR="00AC2C03">
        <w:rPr>
          <w:color w:val="1C1C2E"/>
        </w:rPr>
        <w:t xml:space="preserve"> i </w:t>
      </w:r>
      <w:r>
        <w:rPr>
          <w:color w:val="1C1C2E"/>
        </w:rPr>
        <w:t>możliwość porównania</w:t>
      </w:r>
      <w:r w:rsidR="00AC2C03">
        <w:rPr>
          <w:color w:val="1C1C2E"/>
        </w:rPr>
        <w:t xml:space="preserve"> z </w:t>
      </w:r>
      <w:r w:rsidR="002227CB">
        <w:rPr>
          <w:color w:val="1C1C2E"/>
        </w:rPr>
        <w:t>normą, lecz słabością -</w:t>
      </w:r>
      <w:r>
        <w:rPr>
          <w:color w:val="1C1C2E"/>
        </w:rPr>
        <w:t xml:space="preserve"> wrażliwość</w:t>
      </w:r>
      <w:r w:rsidR="00AC2C03">
        <w:rPr>
          <w:color w:val="1C1C2E"/>
        </w:rPr>
        <w:t xml:space="preserve"> na </w:t>
      </w:r>
      <w:r>
        <w:rPr>
          <w:color w:val="1C1C2E"/>
        </w:rPr>
        <w:t>zniekształcenia odpowiedzi (tę słabość próbują częściowo naprawić skale kontrolne MMPI-2).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Na tych zajęciach studenci zapoznają się</w:t>
      </w:r>
      <w:r w:rsidR="00AC2C03">
        <w:rPr>
          <w:color w:val="1C1C2E"/>
        </w:rPr>
        <w:t xml:space="preserve"> ze </w:t>
      </w:r>
      <w:r>
        <w:rPr>
          <w:color w:val="1C1C2E"/>
        </w:rPr>
        <w:t>strukturą</w:t>
      </w:r>
      <w:r w:rsidR="00AC2C03">
        <w:rPr>
          <w:color w:val="1C1C2E"/>
        </w:rPr>
        <w:t xml:space="preserve"> i </w:t>
      </w:r>
      <w:r>
        <w:rPr>
          <w:color w:val="1C1C2E"/>
        </w:rPr>
        <w:t>interpretacją dwóch kluczowych narzędzi: NEO-PI-R mierzącego cechy osobowości</w:t>
      </w:r>
      <w:r w:rsidR="00AC2C03">
        <w:rPr>
          <w:color w:val="1C1C2E"/>
        </w:rPr>
        <w:t xml:space="preserve"> w </w:t>
      </w:r>
      <w:r>
        <w:rPr>
          <w:color w:val="1C1C2E"/>
        </w:rPr>
        <w:t>modelu Wielkiej Piątki oraz MMPI-2 będącego wielowymiarowym inwentarzem psychopatologii</w:t>
      </w:r>
      <w:r w:rsidR="00AC2C03">
        <w:rPr>
          <w:color w:val="1C1C2E"/>
        </w:rPr>
        <w:t xml:space="preserve"> z </w:t>
      </w:r>
      <w:r>
        <w:rPr>
          <w:color w:val="1C1C2E"/>
        </w:rPr>
        <w:t>rozbudowanym systemem skal kontrolnych. Kontynuujemy pracę</w:t>
      </w:r>
      <w:r w:rsidR="00AC2C03">
        <w:rPr>
          <w:color w:val="1C1C2E"/>
        </w:rPr>
        <w:t xml:space="preserve"> z </w:t>
      </w:r>
      <w:r>
        <w:rPr>
          <w:color w:val="1C1C2E"/>
        </w:rPr>
        <w:t>Martą K.</w:t>
      </w:r>
      <w:r w:rsidR="00AC2C03">
        <w:rPr>
          <w:color w:val="1C1C2E"/>
        </w:rPr>
        <w:t xml:space="preserve"> i </w:t>
      </w:r>
      <w:r w:rsidR="002227CB">
        <w:rPr>
          <w:color w:val="1C1C2E"/>
        </w:rPr>
        <w:t>Tomaszem W. -</w:t>
      </w:r>
      <w:r w:rsidR="00AC2C03">
        <w:rPr>
          <w:color w:val="1C1C2E"/>
        </w:rPr>
        <w:t xml:space="preserve"> w </w:t>
      </w:r>
      <w:r>
        <w:rPr>
          <w:color w:val="1C1C2E"/>
        </w:rPr>
        <w:t>ćwiczeniach integrujemy wyniki kwestionariuszy</w:t>
      </w:r>
      <w:r w:rsidR="00AC2C03">
        <w:rPr>
          <w:color w:val="1C1C2E"/>
        </w:rPr>
        <w:t xml:space="preserve"> z </w:t>
      </w:r>
      <w:r>
        <w:rPr>
          <w:color w:val="1C1C2E"/>
        </w:rPr>
        <w:t>danymi</w:t>
      </w:r>
      <w:r w:rsidR="00AC2C03">
        <w:rPr>
          <w:color w:val="1C1C2E"/>
        </w:rPr>
        <w:t xml:space="preserve"> z </w:t>
      </w:r>
      <w:r>
        <w:rPr>
          <w:color w:val="1C1C2E"/>
        </w:rPr>
        <w:t>wywiadu (Lab 1)</w:t>
      </w:r>
      <w:r w:rsidR="00AC2C03">
        <w:rPr>
          <w:color w:val="1C1C2E"/>
        </w:rPr>
        <w:t xml:space="preserve"> i </w:t>
      </w:r>
      <w:r>
        <w:rPr>
          <w:color w:val="1C1C2E"/>
        </w:rPr>
        <w:t>profilu intelektualnego (Lab 2).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841916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EE3012" w:rsidRDefault="00D74301" w:rsidP="007B721D">
            <w:pPr>
              <w:spacing w:line="180" w:lineRule="exact"/>
              <w:rPr>
                <w:sz w:val="21"/>
                <w:szCs w:val="21"/>
              </w:rPr>
            </w:pPr>
            <w:r w:rsidRPr="00A313FA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Cele kształcenia (KRK)</w:t>
            </w:r>
          </w:p>
        </w:tc>
      </w:tr>
      <w:tr w:rsidR="00551267" w:rsidTr="00841916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A313FA" w:rsidRDefault="00D74301" w:rsidP="00E1520F">
            <w:pPr>
              <w:jc w:val="both"/>
              <w:rPr>
                <w:rFonts w:asciiTheme="minorHAnsi" w:hAnsiTheme="minorHAnsi" w:cstheme="minorHAnsi"/>
              </w:rPr>
            </w:pPr>
            <w:r w:rsidRPr="00A313FA">
              <w:rPr>
                <w:rFonts w:asciiTheme="minorHAnsi" w:hAnsiTheme="minorHAnsi" w:cstheme="minorHAnsi"/>
                <w:b/>
                <w:color w:val="1C1C2E"/>
              </w:rPr>
              <w:t>Wiedza</w:t>
            </w:r>
            <w:r w:rsidRPr="00A313FA">
              <w:rPr>
                <w:rFonts w:asciiTheme="minorHAnsi" w:hAnsiTheme="minorHAnsi" w:cstheme="minorHAnsi"/>
                <w:color w:val="1C1C2E"/>
              </w:rPr>
              <w:t>: Student opisuje model Wielkiej Piątki (Big Five)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jego odzwierciedlenie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A313FA">
              <w:rPr>
                <w:rFonts w:asciiTheme="minorHAnsi" w:hAnsiTheme="minorHAnsi" w:cstheme="minorHAnsi"/>
                <w:color w:val="1C1C2E"/>
              </w:rPr>
              <w:t>NEO-PI-R (pięć domen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30 aspektów); wyjaśnia budowę MMPI-2 (skale kliniczne, skale Harrisa-Lingoes, skale treściowe, skale uzupełniające, restrukturyzowane skale RC) oraz zasady interpretacji skalo</w:t>
            </w:r>
            <w:r w:rsidR="007B721D" w:rsidRPr="00A313FA">
              <w:rPr>
                <w:rFonts w:asciiTheme="minorHAnsi" w:hAnsiTheme="minorHAnsi" w:cstheme="minorHAnsi"/>
                <w:color w:val="1C1C2E"/>
              </w:rPr>
              <w:t>-</w:t>
            </w:r>
            <w:r w:rsidRPr="00A313FA">
              <w:rPr>
                <w:rFonts w:asciiTheme="minorHAnsi" w:hAnsiTheme="minorHAnsi" w:cstheme="minorHAnsi"/>
                <w:color w:val="1C1C2E"/>
              </w:rPr>
              <w:t>gramowej; definiuje skale kontrolne VRIN, TRIN, F, Fb, Fp, L,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K </w:t>
            </w:r>
            <w:r w:rsidRPr="00A313FA">
              <w:rPr>
                <w:rFonts w:asciiTheme="minorHAnsi" w:hAnsiTheme="minorHAnsi" w:cstheme="minorHAnsi"/>
                <w:color w:val="1C1C2E"/>
              </w:rPr>
              <w:t>i ich znaczenie kliniczne.</w:t>
            </w:r>
          </w:p>
          <w:p w:rsidR="00551267" w:rsidRPr="00A313FA" w:rsidRDefault="00D74301" w:rsidP="00E1520F">
            <w:pPr>
              <w:spacing w:before="40"/>
              <w:jc w:val="both"/>
              <w:rPr>
                <w:rFonts w:asciiTheme="minorHAnsi" w:hAnsiTheme="minorHAnsi" w:cstheme="minorHAnsi"/>
              </w:rPr>
            </w:pPr>
            <w:r w:rsidRPr="00A313FA">
              <w:rPr>
                <w:rFonts w:asciiTheme="minorHAnsi" w:hAnsiTheme="minorHAnsi" w:cstheme="minorHAnsi"/>
                <w:b/>
                <w:color w:val="1C1C2E"/>
              </w:rPr>
              <w:t>Umiejętności</w:t>
            </w:r>
            <w:r w:rsidRPr="00A313FA">
              <w:rPr>
                <w:rFonts w:asciiTheme="minorHAnsi" w:hAnsiTheme="minorHAnsi" w:cstheme="minorHAnsi"/>
                <w:color w:val="1C1C2E"/>
              </w:rPr>
              <w:t>: Student interpretuje profil NEO-PI-R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na </w:t>
            </w:r>
            <w:r w:rsidRPr="00A313FA">
              <w:rPr>
                <w:rFonts w:asciiTheme="minorHAnsi" w:hAnsiTheme="minorHAnsi" w:cstheme="minorHAnsi"/>
                <w:color w:val="1C1C2E"/>
              </w:rPr>
              <w:t>poziomie domen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aspektów dla konkretnego przypadku klinicznego; ocenia wiarygodność protokołu MMPI-2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na </w:t>
            </w:r>
            <w:r w:rsidRPr="00A313FA">
              <w:rPr>
                <w:rFonts w:asciiTheme="minorHAnsi" w:hAnsiTheme="minorHAnsi" w:cstheme="minorHAnsi"/>
                <w:color w:val="1C1C2E"/>
              </w:rPr>
              <w:t xml:space="preserve">podstawie skalogramu skal kontrolnych; identyfikuje </w:t>
            </w:r>
            <w:r w:rsidR="007B721D" w:rsidRPr="00A313FA">
              <w:rPr>
                <w:rFonts w:asciiTheme="minorHAnsi" w:hAnsiTheme="minorHAnsi" w:cstheme="minorHAnsi"/>
                <w:color w:val="1C1C2E"/>
              </w:rPr>
              <w:t>podwyższone</w:t>
            </w:r>
            <w:r w:rsidRPr="00A313FA">
              <w:rPr>
                <w:rFonts w:asciiTheme="minorHAnsi" w:hAnsiTheme="minorHAnsi" w:cstheme="minorHAnsi"/>
                <w:color w:val="1C1C2E"/>
              </w:rPr>
              <w:t xml:space="preserve"> skale kliniczne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formułuje hipotezy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o </w:t>
            </w:r>
            <w:r w:rsidRPr="00A313FA">
              <w:rPr>
                <w:rFonts w:asciiTheme="minorHAnsi" w:hAnsiTheme="minorHAnsi" w:cstheme="minorHAnsi"/>
                <w:color w:val="1C1C2E"/>
              </w:rPr>
              <w:t>ich znaczeniu; integruje wyniki kwestionariuszy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A313FA">
              <w:rPr>
                <w:rFonts w:asciiTheme="minorHAnsi" w:hAnsiTheme="minorHAnsi" w:cstheme="minorHAnsi"/>
                <w:color w:val="1C1C2E"/>
              </w:rPr>
              <w:t>danymi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A313FA">
              <w:rPr>
                <w:rFonts w:asciiTheme="minorHAnsi" w:hAnsiTheme="minorHAnsi" w:cstheme="minorHAnsi"/>
                <w:color w:val="1C1C2E"/>
              </w:rPr>
              <w:t>wywiadu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testów inteligencji.</w:t>
            </w:r>
          </w:p>
          <w:p w:rsidR="00551267" w:rsidRPr="006E6550" w:rsidRDefault="00D74301" w:rsidP="00E1520F">
            <w:pPr>
              <w:spacing w:before="40"/>
              <w:jc w:val="both"/>
              <w:rPr>
                <w:sz w:val="20"/>
              </w:rPr>
            </w:pPr>
            <w:r w:rsidRPr="00A313FA">
              <w:rPr>
                <w:rFonts w:asciiTheme="minorHAnsi" w:hAnsiTheme="minorHAnsi" w:cstheme="minorHAnsi"/>
                <w:b/>
                <w:color w:val="1C1C2E"/>
              </w:rPr>
              <w:t>Kompetencje społeczne</w:t>
            </w:r>
            <w:r w:rsidRPr="00A313FA">
              <w:rPr>
                <w:rFonts w:asciiTheme="minorHAnsi" w:hAnsiTheme="minorHAnsi" w:cstheme="minorHAnsi"/>
                <w:color w:val="1C1C2E"/>
              </w:rPr>
              <w:t>: Student rozróżnia opis cech osobowości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od </w:t>
            </w:r>
            <w:r w:rsidRPr="00A313FA">
              <w:rPr>
                <w:rFonts w:asciiTheme="minorHAnsi" w:hAnsiTheme="minorHAnsi" w:cstheme="minorHAnsi"/>
                <w:color w:val="1C1C2E"/>
              </w:rPr>
              <w:t>etykietowania klinicznego; komunikuje wyniki kwestionariuszy pacjentowi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A313FA">
              <w:rPr>
                <w:rFonts w:asciiTheme="minorHAnsi" w:hAnsiTheme="minorHAnsi" w:cstheme="minorHAnsi"/>
                <w:color w:val="1C1C2E"/>
              </w:rPr>
              <w:t xml:space="preserve">sposób </w:t>
            </w:r>
            <w:r w:rsidR="006E6550" w:rsidRPr="00A313FA">
              <w:rPr>
                <w:rFonts w:asciiTheme="minorHAnsi" w:hAnsiTheme="minorHAnsi" w:cstheme="minorHAnsi"/>
                <w:color w:val="1C1C2E"/>
              </w:rPr>
              <w:t>niepatalogizujący</w:t>
            </w:r>
            <w:r w:rsidRPr="00A313FA">
              <w:rPr>
                <w:rFonts w:asciiTheme="minorHAnsi" w:hAnsiTheme="minorHAnsi" w:cstheme="minorHAnsi"/>
                <w:color w:val="1C1C2E"/>
              </w:rPr>
              <w:t>; identyfikuje sytuacje,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A313FA">
              <w:rPr>
                <w:rFonts w:asciiTheme="minorHAnsi" w:hAnsiTheme="minorHAnsi" w:cstheme="minorHAnsi"/>
                <w:color w:val="1C1C2E"/>
              </w:rPr>
              <w:t>których wyniki kwestionariuszy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są </w:t>
            </w:r>
            <w:r w:rsidRPr="00A313FA">
              <w:rPr>
                <w:rFonts w:asciiTheme="minorHAnsi" w:hAnsiTheme="minorHAnsi" w:cstheme="minorHAnsi"/>
                <w:color w:val="1C1C2E"/>
              </w:rPr>
              <w:t>nieodpowiednie lub wymagają dodatkowej weryfikacji.</w:t>
            </w:r>
          </w:p>
        </w:tc>
      </w:tr>
    </w:tbl>
    <w:p w:rsidR="00551267" w:rsidRDefault="007B721D" w:rsidP="002227CB">
      <w:pPr>
        <w:pStyle w:val="Nagwek2"/>
        <w:spacing w:before="0"/>
      </w:pPr>
      <w:r>
        <w:lastRenderedPageBreak/>
        <w:t>1.1. Harmonogram zajęć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190"/>
        <w:gridCol w:w="6173"/>
      </w:tblGrid>
      <w:tr w:rsidR="00551267" w:rsidTr="006D0CA6">
        <w:trPr>
          <w:tblHeader/>
        </w:trPr>
        <w:tc>
          <w:tcPr>
            <w:tcW w:w="14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Aktywność</w:t>
            </w:r>
          </w:p>
        </w:tc>
      </w:tr>
      <w:tr w:rsidR="00551267" w:rsidTr="006D0CA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0–10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Wprowadzenie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Powiązanie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Lab 1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2; omówienie planu; podział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pary</w:t>
            </w:r>
          </w:p>
        </w:tc>
      </w:tr>
      <w:tr w:rsidR="00551267" w:rsidTr="006D0CA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10–30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Wykład interaktywny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Model Wielkiej Piątki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NEO-PI-R; MMPI-2: struktura, skale kontrolne, skale kliniczne; zasady interpretacji</w:t>
            </w:r>
          </w:p>
        </w:tc>
      </w:tr>
      <w:tr w:rsidR="00551267" w:rsidTr="006D0CA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30–60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Ćw. 1 (pary)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Interpretacja profilu NEO-PI-R – Przypadek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(Marta K.): domeny, aspekty, obraz kliniczny</w:t>
            </w:r>
          </w:p>
        </w:tc>
      </w:tr>
      <w:tr w:rsidR="00551267" w:rsidTr="006D0CA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60‖68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Dyskusja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Porównanie interpretacji między parami; typowe błędy; pytania prowadzącego</w:t>
            </w:r>
          </w:p>
        </w:tc>
      </w:tr>
      <w:tr w:rsidR="00551267" w:rsidTr="006D0CA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68–92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Ćw. 2 (pary)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Interpretacja protokołu MMPI-2 – Przypadek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B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(Tomasz W.): wiarygodność, profil kliniczny, hipotezy</w:t>
            </w:r>
          </w:p>
        </w:tc>
      </w:tr>
      <w:tr w:rsidR="00551267" w:rsidTr="006D0CA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92–112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Ćw. 3 (indywidualnie)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Integracja wyników kwestionariuszy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wynikami Lab 1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Lab 2 – formułowanie opisu osobowości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raportu</w:t>
            </w:r>
          </w:p>
        </w:tc>
      </w:tr>
      <w:tr w:rsidR="00551267" w:rsidTr="006D0CA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112–120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Podsumowanie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Dyskusja plenarna; zapowiedź Lab 4 (psychopatologia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klasyfikacja)</w:t>
            </w:r>
          </w:p>
        </w:tc>
      </w:tr>
    </w:tbl>
    <w:p w:rsidR="00551267" w:rsidRDefault="00D74301">
      <w:pPr>
        <w:pStyle w:val="Nagwek1"/>
      </w:pPr>
      <w:r>
        <w:t>2. Podstawy teoretyczne</w:t>
      </w:r>
    </w:p>
    <w:p w:rsidR="00551267" w:rsidRPr="00841916" w:rsidRDefault="00551267" w:rsidP="007B721D">
      <w:pPr>
        <w:pBdr>
          <w:bottom w:val="single" w:sz="8" w:space="1" w:color="B8860B"/>
        </w:pBdr>
        <w:rPr>
          <w:sz w:val="2"/>
          <w:szCs w:val="2"/>
        </w:rPr>
      </w:pPr>
    </w:p>
    <w:p w:rsidR="00551267" w:rsidRDefault="00D74301" w:rsidP="007B721D">
      <w:pPr>
        <w:pStyle w:val="Nagwek2"/>
      </w:pPr>
      <w:r>
        <w:t>2.1. Model Wielkiej Piątki (Big Five)</w:t>
      </w:r>
      <w:r w:rsidR="00AC2C03">
        <w:t xml:space="preserve"> i </w:t>
      </w:r>
      <w:r>
        <w:t>NEO-PI-R</w:t>
      </w:r>
    </w:p>
    <w:p w:rsidR="00551267" w:rsidRDefault="00D74301">
      <w:pPr>
        <w:pStyle w:val="Nagwek3"/>
      </w:pPr>
      <w:r>
        <w:t>2.1.1. Historia</w:t>
      </w:r>
      <w:r w:rsidR="00AC2C03">
        <w:t xml:space="preserve"> i </w:t>
      </w:r>
      <w:r>
        <w:t>podstawy modelu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Model Wielkiej Piątki powstał</w:t>
      </w:r>
      <w:r w:rsidR="00AC2C03">
        <w:rPr>
          <w:color w:val="1C1C2E"/>
        </w:rPr>
        <w:t xml:space="preserve"> na </w:t>
      </w:r>
      <w:r>
        <w:rPr>
          <w:color w:val="1C1C2E"/>
        </w:rPr>
        <w:t>bazie analizy leksykalnej języka naturalnego (Allport</w:t>
      </w:r>
      <w:r w:rsidR="00AC2C03">
        <w:rPr>
          <w:color w:val="1C1C2E"/>
        </w:rPr>
        <w:t xml:space="preserve"> i </w:t>
      </w:r>
      <w:r>
        <w:rPr>
          <w:color w:val="1C1C2E"/>
        </w:rPr>
        <w:t>Odbert, 1936; Cattell, 1943) oraz wielokrotnych analiz czynnikowych (Tupes</w:t>
      </w:r>
      <w:r w:rsidR="00AC2C03">
        <w:rPr>
          <w:color w:val="1C1C2E"/>
        </w:rPr>
        <w:t xml:space="preserve"> i </w:t>
      </w:r>
      <w:r>
        <w:rPr>
          <w:color w:val="1C1C2E"/>
        </w:rPr>
        <w:t>Christal, 1961; Norman, 1963). Costa</w:t>
      </w:r>
      <w:r w:rsidR="00AC2C03">
        <w:rPr>
          <w:color w:val="1C1C2E"/>
        </w:rPr>
        <w:t xml:space="preserve"> i </w:t>
      </w:r>
      <w:r>
        <w:rPr>
          <w:color w:val="1C1C2E"/>
        </w:rPr>
        <w:t>McCrae (1985, 1992) opracowali jego nowoczesną wersję</w:t>
      </w:r>
      <w:r w:rsidR="00AC2C03">
        <w:rPr>
          <w:color w:val="1C1C2E"/>
        </w:rPr>
        <w:t xml:space="preserve"> w </w:t>
      </w:r>
      <w:r>
        <w:rPr>
          <w:color w:val="1C1C2E"/>
        </w:rPr>
        <w:t>postaci kwestionariusza NEO-PI-R (NEO Personality Inventory – Revised), standaryzowanego</w:t>
      </w:r>
      <w:r w:rsidR="00AC2C03">
        <w:rPr>
          <w:color w:val="1C1C2E"/>
        </w:rPr>
        <w:t xml:space="preserve"> na </w:t>
      </w:r>
      <w:r>
        <w:rPr>
          <w:color w:val="1C1C2E"/>
        </w:rPr>
        <w:t>dziesiątkach populacji</w:t>
      </w:r>
      <w:r w:rsidR="00AC2C03">
        <w:rPr>
          <w:color w:val="1C1C2E"/>
        </w:rPr>
        <w:t xml:space="preserve"> na </w:t>
      </w:r>
      <w:r>
        <w:rPr>
          <w:color w:val="1C1C2E"/>
        </w:rPr>
        <w:t>całym świecie. Polska adaptacja: Zawadzki, Strelau, Szczepański</w:t>
      </w:r>
      <w:r w:rsidR="00AC2C03">
        <w:rPr>
          <w:color w:val="1C1C2E"/>
        </w:rPr>
        <w:t xml:space="preserve"> i </w:t>
      </w:r>
      <w:r>
        <w:rPr>
          <w:color w:val="1C1C2E"/>
        </w:rPr>
        <w:t>Śliżewska (1998).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Model zakłada,</w:t>
      </w:r>
      <w:r w:rsidR="00AC2C03">
        <w:rPr>
          <w:color w:val="1C1C2E"/>
        </w:rPr>
        <w:t xml:space="preserve"> że </w:t>
      </w:r>
      <w:r>
        <w:rPr>
          <w:color w:val="1C1C2E"/>
        </w:rPr>
        <w:t>pięć wymiarów osobowości – zwanych domenami lub czynnikami – wyczerpuje przestrzeń najważniejszych różnic indywidualnych</w:t>
      </w:r>
      <w:r w:rsidR="00AC2C03">
        <w:rPr>
          <w:color w:val="1C1C2E"/>
        </w:rPr>
        <w:t xml:space="preserve"> w </w:t>
      </w:r>
      <w:r>
        <w:rPr>
          <w:color w:val="1C1C2E"/>
        </w:rPr>
        <w:t>zachowaniu człowieka. Każda domena składa się</w:t>
      </w:r>
      <w:r w:rsidR="00AC2C03">
        <w:rPr>
          <w:color w:val="1C1C2E"/>
        </w:rPr>
        <w:t xml:space="preserve"> z </w:t>
      </w:r>
      <w:r>
        <w:rPr>
          <w:color w:val="1C1C2E"/>
        </w:rPr>
        <w:t>sześciu aspektów (facets), które precyzują jej znaczenie kliniczne.</w:t>
      </w:r>
    </w:p>
    <w:p w:rsidR="00551267" w:rsidRDefault="00D74301">
      <w:pPr>
        <w:pStyle w:val="Nagwek3"/>
      </w:pPr>
      <w:r>
        <w:t>2.1.2. Pięć domen NEO-PI-R</w:t>
      </w:r>
      <w:r w:rsidR="00AC2C03">
        <w:t xml:space="preserve"> i </w:t>
      </w:r>
      <w:r>
        <w:t>ich aspekty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696"/>
        <w:gridCol w:w="2550"/>
        <w:gridCol w:w="2671"/>
        <w:gridCol w:w="2126"/>
      </w:tblGrid>
      <w:tr w:rsidR="00551267" w:rsidTr="004807E2">
        <w:trPr>
          <w:tblHeader/>
        </w:trPr>
        <w:tc>
          <w:tcPr>
            <w:tcW w:w="173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Domena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BF4F1F" w:rsidRDefault="00D74301" w:rsidP="00BF4F1F">
            <w:pPr>
              <w:spacing w:line="200" w:lineRule="exact"/>
              <w:rPr>
                <w:spacing w:val="-8"/>
              </w:rPr>
            </w:pP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Skrót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BF4F1F" w:rsidRDefault="00D74301" w:rsidP="00BF4F1F">
            <w:pPr>
              <w:spacing w:line="200" w:lineRule="exact"/>
              <w:rPr>
                <w:spacing w:val="-8"/>
              </w:rPr>
            </w:pP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Opis – wysoki wynik (T &gt; 60)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BF4F1F" w:rsidRDefault="00D74301" w:rsidP="00BF4F1F">
            <w:pPr>
              <w:spacing w:line="200" w:lineRule="exact"/>
              <w:rPr>
                <w:spacing w:val="-8"/>
              </w:rPr>
            </w:pP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Aspekty (6 skał</w:t>
            </w:r>
            <w:r w:rsidR="00AC2C03"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 po </w:t>
            </w: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8 pozycji)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BF4F1F" w:rsidRDefault="00D74301" w:rsidP="00BF4F1F">
            <w:pPr>
              <w:spacing w:line="200" w:lineRule="exact"/>
              <w:rPr>
                <w:spacing w:val="-8"/>
              </w:rPr>
            </w:pP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Przykładowe powiązania kliniczne</w:t>
            </w:r>
          </w:p>
        </w:tc>
      </w:tr>
      <w:tr w:rsidR="00551267" w:rsidTr="004807E2"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0F5CE6" w:rsidRDefault="00D74301">
            <w:pPr>
              <w:rPr>
                <w:b/>
              </w:rPr>
            </w:pPr>
            <w:r w:rsidRPr="000F5CE6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Neurotyczność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Podatność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negatywne emocje: lęk, depresja, </w:t>
            </w:r>
            <w:r w:rsidR="000F5CE6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drażliwość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, impulsywność, wrażliwość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napięcie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N1-Lęk, N2-Agresywna wrog., N3-Depresja, N4-Nadm.samoświad., N5-Impulsywność, N6-Wrażliwość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na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stres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Zaburzenia lękowe, zaburzenia nastroju, BPD, somatyzacja</w:t>
            </w:r>
          </w:p>
        </w:tc>
      </w:tr>
      <w:tr w:rsidR="00551267" w:rsidTr="004807E2"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0F5CE6" w:rsidRDefault="00D74301">
            <w:pPr>
              <w:rPr>
                <w:b/>
              </w:rPr>
            </w:pPr>
            <w:r w:rsidRPr="000F5CE6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Ekstrawersja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Towarzyskość, asertywność, poszukiwanie doznania, pozytywne emocje, aktywność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E1-Serdeczność, E2-Towarzyskość, E3-Asertywność, E4-Aktywność, E5-Poszuk.doz., E6-Pozyt.emocje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Mania (E+++), </w:t>
            </w:r>
            <w:r w:rsidR="006E6550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depresja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(E––), lęk społ. (E1––)</w:t>
            </w:r>
          </w:p>
        </w:tc>
      </w:tr>
      <w:tr w:rsidR="00551267" w:rsidTr="004807E2"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b/>
              </w:rPr>
            </w:pPr>
            <w:r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Otwarcie</w:t>
            </w:r>
            <w:r w:rsidR="00AC2C03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na</w:t>
            </w:r>
            <w:r w:rsidR="00AC2C03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doświadczeni</w:t>
            </w:r>
            <w:r w:rsid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a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Ciekawość, wyobraźni,</w:t>
            </w:r>
            <w:r w:rsidR="00F5387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wrażliwość estetyczna, skompleks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owanie wewn., rozległość zainteresowań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O1-Wyobraźni., O2-Estetyka, O3-Uczucia, O4-Działania, O5-Idee, O6-Wartości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Niskie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O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– słaba adaptacja terapeutyczna; związki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psychozą (O+++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dysorganiz.)</w:t>
            </w:r>
          </w:p>
        </w:tc>
      </w:tr>
      <w:tr w:rsidR="00551267" w:rsidTr="004807E2"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b/>
              </w:rPr>
            </w:pPr>
            <w:r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Ugodowość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Zaufanie, pros</w:t>
            </w:r>
            <w:r w:rsidR="007B4A00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łeczność, altruizm, współpraca, skromność, czułość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A1-Zaufanie, A2-Szczerość, A3-Altruizm, A4-Ustępliwość, A5-Skromność, A6-Wrażliwość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Niskie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A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– osobow. antyspoł.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i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narcyst.; wysokie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A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– zależna; A1–– – paranoidalna</w:t>
            </w:r>
          </w:p>
        </w:tc>
      </w:tr>
      <w:tr w:rsidR="00551267" w:rsidTr="004807E2"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b/>
              </w:rPr>
            </w:pPr>
            <w:r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Sumienność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Kompetencja, porządek, obowiązkowość, dążenie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osiągnięć, samodyscyplina, rozważność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C1-Kompetencja, C2-Porządek, C3-Obowiązek, C4-Dążenie, C5-Autodyscyp., C6-Rozważność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Niskie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C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– ADHD, osobow. antyspoł.; wysokie C++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N++ – obsesyjno-kompulsyjna</w:t>
            </w:r>
          </w:p>
        </w:tc>
      </w:tr>
    </w:tbl>
    <w:p w:rsidR="00551267" w:rsidRDefault="00D74301">
      <w:pPr>
        <w:pStyle w:val="Nagwek3"/>
      </w:pPr>
      <w:r>
        <w:t>2.1.3. Skala wyników</w:t>
      </w:r>
      <w:r w:rsidR="00AC2C03">
        <w:t xml:space="preserve"> T </w:t>
      </w:r>
      <w:r>
        <w:t>i interpretacja poziomowa</w:t>
      </w:r>
    </w:p>
    <w:p w:rsidR="00551267" w:rsidRDefault="00D74301">
      <w:pPr>
        <w:spacing w:before="60" w:after="110"/>
        <w:jc w:val="both"/>
      </w:pPr>
      <w:r>
        <w:rPr>
          <w:color w:val="1C1C2E"/>
        </w:rPr>
        <w:t>NEO-PI-R używa skali</w:t>
      </w:r>
      <w:r w:rsidR="00AC2C03">
        <w:rPr>
          <w:color w:val="1C1C2E"/>
        </w:rPr>
        <w:t xml:space="preserve"> T </w:t>
      </w:r>
      <w:r>
        <w:rPr>
          <w:color w:val="1C1C2E"/>
        </w:rPr>
        <w:t>(M = 50,</w:t>
      </w:r>
      <w:r w:rsidR="00AC2C03">
        <w:rPr>
          <w:color w:val="1C1C2E"/>
        </w:rPr>
        <w:t xml:space="preserve"> SD </w:t>
      </w:r>
      <w:r>
        <w:rPr>
          <w:color w:val="1C1C2E"/>
        </w:rPr>
        <w:t>= 10) oddzielnie dla kobiet</w:t>
      </w:r>
      <w:r w:rsidR="00AC2C03">
        <w:rPr>
          <w:color w:val="1C1C2E"/>
        </w:rPr>
        <w:t xml:space="preserve"> i </w:t>
      </w:r>
      <w:r>
        <w:rPr>
          <w:color w:val="1C1C2E"/>
        </w:rPr>
        <w:t>mężczyzn. Interpretacja poziomowa: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1701"/>
        <w:gridCol w:w="6946"/>
      </w:tblGrid>
      <w:tr w:rsidR="00551267" w:rsidTr="007B4A00">
        <w:trPr>
          <w:tblHeader/>
        </w:trPr>
        <w:tc>
          <w:tcPr>
            <w:tcW w:w="112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Zakres T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Poziom opisu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</w:t>
            </w:r>
          </w:p>
        </w:tc>
      </w:tr>
      <w:tr w:rsidR="00551267" w:rsidTr="007B4A00">
        <w:tc>
          <w:tcPr>
            <w:tcW w:w="1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&gt;= 65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Wyraźnie zaznaczona cecha; prawdopodobnie stanowi charakterystyczny element funkcjonowania</w:t>
            </w:r>
          </w:p>
        </w:tc>
      </w:tr>
      <w:tr w:rsidR="00551267" w:rsidTr="007B4A00">
        <w:tc>
          <w:tcPr>
            <w:tcW w:w="1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56–65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Cecha </w:t>
            </w:r>
            <w:r w:rsidR="00D7119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wyżej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niż przeciętna; zauważalna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zachowaniu</w:t>
            </w:r>
          </w:p>
        </w:tc>
      </w:tr>
      <w:tr w:rsidR="00551267" w:rsidTr="007B4A00">
        <w:tc>
          <w:tcPr>
            <w:tcW w:w="1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45–55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Cecha typowa dla populacji; nie stanowi wyróżnika</w:t>
            </w:r>
          </w:p>
        </w:tc>
      </w:tr>
      <w:tr w:rsidR="00551267" w:rsidTr="007B4A00">
        <w:tc>
          <w:tcPr>
            <w:tcW w:w="1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35–44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Niski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Cecha poniżej przeciętnej; może być zasobem lub trudnością</w:t>
            </w:r>
          </w:p>
        </w:tc>
      </w:tr>
      <w:tr w:rsidR="00551267" w:rsidTr="007B4A00">
        <w:tc>
          <w:tcPr>
            <w:tcW w:w="1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&lt;= 35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niski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Silny brak cechy; wyraźnie odbiega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normy populacyjnej</w:t>
            </w:r>
          </w:p>
        </w:tc>
      </w:tr>
    </w:tbl>
    <w:p w:rsidR="00551267" w:rsidRPr="008102A2" w:rsidRDefault="00D71195">
      <w:pPr>
        <w:pStyle w:val="Nagwek2"/>
        <w:rPr>
          <w:lang w:val="en-US"/>
        </w:rPr>
      </w:pPr>
      <w:r>
        <w:rPr>
          <w:lang w:val="en-US"/>
        </w:rPr>
        <w:t>2.2. MMPI-2:</w:t>
      </w:r>
      <w:r w:rsidR="00D74301" w:rsidRPr="008102A2">
        <w:rPr>
          <w:lang w:val="en-US"/>
        </w:rPr>
        <w:t xml:space="preserve"> Minnesota Multiphasic Personality Inventory-2</w:t>
      </w:r>
    </w:p>
    <w:p w:rsidR="00551267" w:rsidRDefault="00D74301">
      <w:pPr>
        <w:pStyle w:val="Nagwek3"/>
      </w:pPr>
      <w:r>
        <w:t>2.2.1. Historia</w:t>
      </w:r>
      <w:r w:rsidR="00AC2C03">
        <w:t xml:space="preserve"> i </w:t>
      </w:r>
      <w:r>
        <w:t>struktura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MMPI (Hathaway</w:t>
      </w:r>
      <w:r w:rsidR="00AC2C03">
        <w:rPr>
          <w:color w:val="1C1C2E"/>
        </w:rPr>
        <w:t xml:space="preserve"> i </w:t>
      </w:r>
      <w:r>
        <w:rPr>
          <w:color w:val="1C1C2E"/>
        </w:rPr>
        <w:t>McKinley, 1940)</w:t>
      </w:r>
      <w:r w:rsidR="00AC2C03">
        <w:rPr>
          <w:color w:val="1C1C2E"/>
        </w:rPr>
        <w:t xml:space="preserve"> to </w:t>
      </w:r>
      <w:r>
        <w:rPr>
          <w:color w:val="1C1C2E"/>
        </w:rPr>
        <w:t>jeden</w:t>
      </w:r>
      <w:r w:rsidR="00AC2C03">
        <w:rPr>
          <w:color w:val="1C1C2E"/>
        </w:rPr>
        <w:t xml:space="preserve"> z </w:t>
      </w:r>
      <w:r>
        <w:rPr>
          <w:color w:val="1C1C2E"/>
        </w:rPr>
        <w:t>najczęściej stosowanych</w:t>
      </w:r>
      <w:r w:rsidR="00AC2C03">
        <w:rPr>
          <w:color w:val="1C1C2E"/>
        </w:rPr>
        <w:t xml:space="preserve"> i </w:t>
      </w:r>
      <w:r>
        <w:rPr>
          <w:color w:val="1C1C2E"/>
        </w:rPr>
        <w:t>najbardziej przebadanych kwestionariuszy psychologicznych</w:t>
      </w:r>
      <w:r w:rsidR="00AC2C03">
        <w:rPr>
          <w:color w:val="1C1C2E"/>
        </w:rPr>
        <w:t xml:space="preserve"> na </w:t>
      </w:r>
      <w:r>
        <w:rPr>
          <w:color w:val="1C1C2E"/>
        </w:rPr>
        <w:t>świecie. Wersja MMPI-2 (Butcher</w:t>
      </w:r>
      <w:r w:rsidR="00AC2C03">
        <w:rPr>
          <w:color w:val="1C1C2E"/>
        </w:rPr>
        <w:t xml:space="preserve"> i </w:t>
      </w:r>
      <w:r>
        <w:rPr>
          <w:color w:val="1C1C2E"/>
        </w:rPr>
        <w:t>in., 1989; polska adaptacja: Brzeziński</w:t>
      </w:r>
      <w:r w:rsidR="00AC2C03">
        <w:rPr>
          <w:color w:val="1C1C2E"/>
        </w:rPr>
        <w:t xml:space="preserve"> i </w:t>
      </w:r>
      <w:r>
        <w:rPr>
          <w:color w:val="1C1C2E"/>
        </w:rPr>
        <w:t>in., 2012) zawiera 567 stwierdzeń prawda/fałsz. Kwestionariusz jest wielowymiarowy: zamiast jednego wyniku ogólnego dostarcza profil kilkudziesięciu skal interpretowanych łącznie. Kluczową cechą odróżniającą MMPI-2</w:t>
      </w:r>
      <w:r w:rsidR="00AC2C03">
        <w:rPr>
          <w:color w:val="1C1C2E"/>
        </w:rPr>
        <w:t xml:space="preserve"> od </w:t>
      </w:r>
      <w:r>
        <w:rPr>
          <w:color w:val="1C1C2E"/>
        </w:rPr>
        <w:t>NEO-PI-R jest rozbudowany system skal kontrolnych oceniających wiarygodność protokołu.</w:t>
      </w:r>
    </w:p>
    <w:p w:rsidR="00551267" w:rsidRDefault="007B721D">
      <w:pPr>
        <w:pStyle w:val="Nagwek3"/>
      </w:pPr>
      <w:r>
        <w:t>2.2.2. Skale kontrolne MMPI-2:</w:t>
      </w:r>
      <w:r w:rsidR="00D74301">
        <w:t xml:space="preserve"> ocena wiarygodności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Skale kontrolne należy interpretować ZAWSZE przed przejściem</w:t>
      </w:r>
      <w:r w:rsidR="00AC2C03">
        <w:rPr>
          <w:color w:val="1C1C2E"/>
        </w:rPr>
        <w:t xml:space="preserve"> do </w:t>
      </w:r>
      <w:r>
        <w:rPr>
          <w:color w:val="1C1C2E"/>
        </w:rPr>
        <w:t>skal klinicznych. Podwyższone skale kontrolne mogą świadczyć</w:t>
      </w:r>
      <w:r w:rsidR="00AC2C03">
        <w:rPr>
          <w:color w:val="1C1C2E"/>
        </w:rPr>
        <w:t xml:space="preserve"> o </w:t>
      </w:r>
      <w:r>
        <w:rPr>
          <w:color w:val="1C1C2E"/>
        </w:rPr>
        <w:t>symulowaniu objawów (malingering), ukrywaniu objawów (defensywność), niespójności odpowiedzi lub błędnym rozumieniu poleceń.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3596"/>
        <w:gridCol w:w="2977"/>
      </w:tblGrid>
      <w:tr w:rsidR="00551267" w:rsidTr="00BF4F1F">
        <w:trPr>
          <w:tblHeader/>
        </w:trPr>
        <w:tc>
          <w:tcPr>
            <w:tcW w:w="7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Skala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Pełna nazwa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Wysoki wynik (T &gt; 65) sugeruje...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Niski wynik (T &lt; 40) sugeruje...</w:t>
            </w:r>
          </w:p>
        </w:tc>
      </w:tr>
      <w:tr w:rsidR="00551267" w:rsidTr="00BF4F1F"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?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Nie wiem</w:t>
            </w:r>
            <w:r w:rsidR="007B5024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(c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annot Say)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Wi</w:t>
            </w:r>
            <w:r w:rsidR="00604B5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ele pozycji pominiętych; </w:t>
            </w:r>
            <w:r w:rsidR="0079769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protokół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nieinterpretowalne przy ? &gt; 30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–</w:t>
            </w:r>
          </w:p>
        </w:tc>
      </w:tr>
      <w:tr w:rsidR="00551267" w:rsidTr="00BF4F1F"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VRIN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797695" w:rsidRDefault="00D74301">
            <w:pPr>
              <w:rPr>
                <w:spacing w:val="-8"/>
              </w:rPr>
            </w:pPr>
            <w:r w:rsidRPr="00797695">
              <w:rPr>
                <w:rFonts w:ascii="Calibri" w:eastAsia="Calibri" w:hAnsi="Calibri" w:cs="Calibri"/>
                <w:b/>
                <w:color w:val="1C1C2E"/>
                <w:spacing w:val="-8"/>
                <w:sz w:val="20"/>
                <w:szCs w:val="20"/>
              </w:rPr>
              <w:t>Zmienna niespójność odpowiedzi</w:t>
            </w:r>
            <w:r w:rsidRPr="0079769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(Variable Response Inconsistency)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Odpowiedzi losowe lub </w:t>
            </w:r>
            <w:r w:rsidR="0079769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nieuważne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;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T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&gt; 80 dyskwalifikuje protokół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Spójne, </w:t>
            </w:r>
            <w:r w:rsidR="0079769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uważne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odpowiedzi</w:t>
            </w:r>
          </w:p>
        </w:tc>
      </w:tr>
      <w:tr w:rsidR="00551267" w:rsidTr="00BF4F1F"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TRIN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Stała niespójność odpowiedzi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(True Response Inconsistency)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Tendencja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do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odpowiadania Prawda (T &gt; 80) lub Fałsz (T &lt; 20) bez czytania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Spójne odpowiedzi</w:t>
            </w:r>
          </w:p>
        </w:tc>
      </w:tr>
      <w:tr w:rsidR="00551267" w:rsidTr="00BF4F1F"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Rzadkie odpowiedzi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57312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(i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nfrequency)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Nagłaśnianie objawów lub losowe odpowiedzi; związana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symulowaniem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Defensywność lub rzadko zdrowie psychiczne</w:t>
            </w:r>
          </w:p>
        </w:tc>
      </w:tr>
      <w:tr w:rsidR="00551267" w:rsidTr="00BF4F1F"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Fb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573125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Rzadkie odpowiedzi – tyl. część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</w:t>
            </w:r>
            <w:r w:rsidR="0057312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b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ack F)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Narastająca niespójność lub wypalenie pod koniec badania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Spójna uwaga przez cały kwestionariusz</w:t>
            </w:r>
          </w:p>
        </w:tc>
      </w:tr>
      <w:tr w:rsidR="00551267" w:rsidTr="00BF4F1F"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Fp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 w:rsidRPr="007B5024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>Rzadkie odpowiedzi</w:t>
            </w:r>
            <w:r w:rsidR="00AC2C03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7B5024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>w</w:t>
            </w:r>
            <w:r w:rsidR="00AC2C03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> </w:t>
            </w:r>
            <w:r w:rsidRPr="007B5024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>populacji psych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. </w:t>
            </w:r>
            <w:r w:rsidR="00E77188">
              <w:rPr>
                <w:rFonts w:ascii="Calibri" w:eastAsia="Calibri" w:hAnsi="Calibri" w:cs="Calibri"/>
                <w:color w:val="1C1C2E"/>
                <w:sz w:val="20"/>
                <w:szCs w:val="20"/>
              </w:rPr>
              <w:br/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(F-Psychiatric)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Symulowanie powyżej tego,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co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typowe nawet dla ciężko chorych (T &gt; 100)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Profil autentyczny nawet przy wysokim F</w:t>
            </w:r>
          </w:p>
        </w:tc>
      </w:tr>
      <w:tr w:rsidR="00551267" w:rsidTr="00BF4F1F"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573125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Kłamstwo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</w:t>
            </w:r>
            <w:r w:rsidR="0057312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l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ie)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Próba przedstawienia się ja</w:t>
            </w:r>
            <w:r w:rsidR="00797695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ko nieskazitelna osoba; niski wgl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ąd samokryt.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 w:rsidP="00797695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Gotowość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do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przyzna</w:t>
            </w:r>
            <w:r w:rsidR="00797695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nia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własnych wad</w:t>
            </w:r>
          </w:p>
        </w:tc>
      </w:tr>
      <w:tr w:rsidR="00551267" w:rsidTr="00BF4F1F"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573125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Korekcja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</w:t>
            </w:r>
            <w:r w:rsidR="0057312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c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orrection)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Wyrafinowana defensywność; ukrywanie trudności; wysokie funkcjonowanie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Przesadna skarga lub brak </w:t>
            </w:r>
            <w:r w:rsidR="00797695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zasobów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ego</w:t>
            </w:r>
          </w:p>
        </w:tc>
      </w:tr>
      <w:tr w:rsidR="00551267" w:rsidTr="00BF4F1F"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8102A2" w:rsidRDefault="00D74301" w:rsidP="00573125">
            <w:pPr>
              <w:rPr>
                <w:lang w:val="en-US"/>
              </w:rPr>
            </w:pPr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  <w:lang w:val="en-US"/>
              </w:rPr>
              <w:t>Nadrzędne twierdzenia</w:t>
            </w:r>
            <w:r w:rsidRPr="008102A2">
              <w:rPr>
                <w:rFonts w:ascii="Calibri" w:eastAsia="Calibri" w:hAnsi="Calibri" w:cs="Calibri"/>
                <w:color w:val="1C1C2E"/>
                <w:sz w:val="20"/>
                <w:szCs w:val="20"/>
                <w:lang w:val="en-US"/>
              </w:rPr>
              <w:t xml:space="preserve"> </w:t>
            </w:r>
            <w:r w:rsidRPr="004A56D0">
              <w:rPr>
                <w:rFonts w:ascii="Calibri" w:eastAsia="Calibri" w:hAnsi="Calibri" w:cs="Calibri"/>
                <w:color w:val="1C1C2E"/>
                <w:spacing w:val="-10"/>
                <w:sz w:val="20"/>
                <w:szCs w:val="20"/>
                <w:lang w:val="en-US"/>
              </w:rPr>
              <w:t>(</w:t>
            </w:r>
            <w:r w:rsidR="00573125">
              <w:rPr>
                <w:rFonts w:ascii="Calibri" w:eastAsia="Calibri" w:hAnsi="Calibri" w:cs="Calibri"/>
                <w:color w:val="1C1C2E"/>
                <w:spacing w:val="-10"/>
                <w:sz w:val="20"/>
                <w:szCs w:val="20"/>
                <w:lang w:val="en-US"/>
              </w:rPr>
              <w:t>s</w:t>
            </w:r>
            <w:r w:rsidRPr="004A56D0">
              <w:rPr>
                <w:rFonts w:ascii="Calibri" w:eastAsia="Calibri" w:hAnsi="Calibri" w:cs="Calibri"/>
                <w:color w:val="1C1C2E"/>
                <w:spacing w:val="-10"/>
                <w:sz w:val="20"/>
                <w:szCs w:val="20"/>
                <w:lang w:val="en-US"/>
              </w:rPr>
              <w:t>uperlative Self-Presentation)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Skrajna prezentacja siebie jako bez wad; selekcja zawodowa, sąd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Minimalna motywacja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do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dobrego wyrażenia</w:t>
            </w:r>
          </w:p>
        </w:tc>
      </w:tr>
    </w:tbl>
    <w:p w:rsidR="00551267" w:rsidRDefault="00D74301">
      <w:pPr>
        <w:pStyle w:val="Nagwek3"/>
      </w:pPr>
      <w:r>
        <w:t>2.2.3. Skale kliniczne MMPI-2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Dziesięć skal klinicznych MMPI-2 było oryginalnie opracowanych empirycznie</w:t>
      </w:r>
      <w:r w:rsidR="00AC2C03">
        <w:rPr>
          <w:color w:val="1C1C2E"/>
        </w:rPr>
        <w:t xml:space="preserve"> na </w:t>
      </w:r>
      <w:r>
        <w:rPr>
          <w:color w:val="1C1C2E"/>
        </w:rPr>
        <w:t>podstawie grup klinicznych. Współcześnie rozumiemy</w:t>
      </w:r>
      <w:r w:rsidR="00AC2C03">
        <w:rPr>
          <w:color w:val="1C1C2E"/>
        </w:rPr>
        <w:t xml:space="preserve"> je </w:t>
      </w:r>
      <w:r>
        <w:rPr>
          <w:color w:val="1C1C2E"/>
        </w:rPr>
        <w:t>jako wymiary psychopatologii (nie jako diagnozy). Wynik</w:t>
      </w:r>
      <w:r w:rsidR="00AC2C03">
        <w:rPr>
          <w:color w:val="1C1C2E"/>
        </w:rPr>
        <w:t xml:space="preserve"> T </w:t>
      </w:r>
      <w:r>
        <w:rPr>
          <w:color w:val="1C1C2E"/>
        </w:rPr>
        <w:t>≥ 65 = klinicznie podwyższone;</w:t>
      </w:r>
      <w:r w:rsidR="00AC2C03">
        <w:rPr>
          <w:color w:val="1C1C2E"/>
        </w:rPr>
        <w:t xml:space="preserve"> T </w:t>
      </w:r>
      <w:r>
        <w:rPr>
          <w:color w:val="1C1C2E"/>
        </w:rPr>
        <w:t>≥ 80 = znacząco podwyższone.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699"/>
        <w:gridCol w:w="1987"/>
        <w:gridCol w:w="6588"/>
      </w:tblGrid>
      <w:tr w:rsidR="00551267" w:rsidTr="00D74301">
        <w:trPr>
          <w:tblHeader/>
        </w:trPr>
        <w:tc>
          <w:tcPr>
            <w:tcW w:w="49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325F4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325F4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Skrót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325F4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Pełna nazwa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325F4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Treść kliniczna (T &gt;= 65)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Hs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Hipochondria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325F4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Skargi somatyczne bez po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sta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ci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organicznej; koncentracja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zdrowiu; nierzeczywiste objawy cielesne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D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Depresja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Nastrój obniżony, brak energii, pesymizm, spowolnienie, myśli depresyjne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Hy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Histeria konwersyjna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Objawy somatyczne jako wyraz konfliktu emocjonalnego; zaprzeczanie problemom; potrzeba uwagi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Pd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Psychopatia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Bunt przeciw autorytetom, impulsywność, problemy prawne, trudności rodzinne, egocentryzm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Mf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Męsko-żeńskość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Zainteresowania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postawy społeczne odbiegające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stereotypu płciowego; wrażliwość estet.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Pa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Paranoja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325F4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Podejrzliwość, ideć 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odnieśiene, poczucie prześladowania, 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wróg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.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Pt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Psychastenia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Lęk, </w:t>
            </w:r>
            <w:r w:rsidR="00325F4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natrętne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myśli, kompulsje, wrażliwość, napięcie, poczucie nieadekwatności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8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Sc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Schizofrenia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Alienacja, dziwaczne doświadczenia, niezwykłe myśli, wycofanie społeczne, dezorganizacja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Ma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Hipomania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Podwyższona energia, gonitwa myśli, impulsywność, grandiozja, zmniejszona potrzeba snu</w:t>
            </w:r>
          </w:p>
        </w:tc>
      </w:tr>
      <w:tr w:rsidR="00551267" w:rsidTr="00D74301"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0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Si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Introwersja społeczna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9E2365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Wycofanie społeczne, </w:t>
            </w:r>
            <w:r w:rsidR="009E236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brak swobody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kontaktach, preferowanie samotności</w:t>
            </w:r>
          </w:p>
        </w:tc>
      </w:tr>
    </w:tbl>
    <w:p w:rsidR="00551267" w:rsidRDefault="00D74301">
      <w:pPr>
        <w:pStyle w:val="Nagwek3"/>
      </w:pPr>
      <w:r>
        <w:t>2.2.4. Zasady interpretacji profilu MMPI-2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1.</w:t>
      </w:r>
      <w:r w:rsidR="00D74301" w:rsidRPr="00F14881">
        <w:rPr>
          <w:b/>
          <w:bCs/>
          <w:color w:val="1C1C2E"/>
          <w:sz w:val="21"/>
          <w:szCs w:val="21"/>
        </w:rPr>
        <w:t xml:space="preserve"> Ocena wiarygodności: </w:t>
      </w:r>
      <w:r w:rsidR="00D74301" w:rsidRPr="00F14881">
        <w:rPr>
          <w:color w:val="1C1C2E"/>
          <w:sz w:val="21"/>
          <w:szCs w:val="21"/>
        </w:rPr>
        <w:t>sprawdź wszystkie skale kontrolne. Jeśli protokół jest nieinterpretowalne (VRIN &gt; 80, TRIN &gt; 80, ? &gt; 30), dalsze kroki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są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bezcelowe.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2.</w:t>
      </w:r>
      <w:r w:rsidR="00D74301" w:rsidRPr="00F14881">
        <w:rPr>
          <w:b/>
          <w:bCs/>
          <w:color w:val="1C1C2E"/>
          <w:sz w:val="21"/>
          <w:szCs w:val="21"/>
        </w:rPr>
        <w:t xml:space="preserve"> Ogólny poziom dystress</w:t>
      </w:r>
      <w:r w:rsidR="009E2365">
        <w:rPr>
          <w:b/>
          <w:bCs/>
          <w:color w:val="1C1C2E"/>
          <w:sz w:val="21"/>
          <w:szCs w:val="21"/>
        </w:rPr>
        <w:t>u</w:t>
      </w:r>
      <w:r w:rsidR="00D74301" w:rsidRPr="00F14881">
        <w:rPr>
          <w:b/>
          <w:bCs/>
          <w:color w:val="1C1C2E"/>
          <w:sz w:val="21"/>
          <w:szCs w:val="21"/>
        </w:rPr>
        <w:t xml:space="preserve">: </w:t>
      </w:r>
      <w:r w:rsidR="00D74301" w:rsidRPr="00F14881">
        <w:rPr>
          <w:color w:val="1C1C2E"/>
          <w:sz w:val="21"/>
          <w:szCs w:val="21"/>
        </w:rPr>
        <w:t>ile skal klinicznych przekracza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T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 xml:space="preserve">= 65? Jeden lub dwa 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wzorzec specyficzny; wiele 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rozległy dystress lub symulowanie (por.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z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skalami kontrolnymi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F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i Fp).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3.</w:t>
      </w:r>
      <w:r w:rsidR="00D74301" w:rsidRPr="00F14881">
        <w:rPr>
          <w:b/>
          <w:bCs/>
          <w:color w:val="1C1C2E"/>
          <w:sz w:val="21"/>
          <w:szCs w:val="21"/>
        </w:rPr>
        <w:t xml:space="preserve"> Analiza profilu </w:t>
      </w:r>
      <w:r w:rsidR="00D74301" w:rsidRPr="00F14881">
        <w:rPr>
          <w:bCs/>
          <w:color w:val="1C1C2E"/>
          <w:sz w:val="21"/>
          <w:szCs w:val="21"/>
        </w:rPr>
        <w:t>(kodu dwucyfrowego):</w:t>
      </w:r>
      <w:r w:rsidR="00D74301" w:rsidRPr="00F14881">
        <w:rPr>
          <w:b/>
          <w:bCs/>
          <w:color w:val="1C1C2E"/>
          <w:sz w:val="21"/>
          <w:szCs w:val="21"/>
        </w:rPr>
        <w:t xml:space="preserve"> </w:t>
      </w:r>
      <w:r w:rsidR="00D74301" w:rsidRPr="00F14881">
        <w:rPr>
          <w:color w:val="1C1C2E"/>
          <w:sz w:val="21"/>
          <w:szCs w:val="21"/>
        </w:rPr>
        <w:t>wypisz dwie najwyższe skale (np. 2-7 lub 4-9). Wzorce dwucyfrowe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są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opisane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w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bazach kodowych (Lachar, Graham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i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in.)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i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pozwalają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na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precyzyjne hipotezy.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4.</w:t>
      </w:r>
      <w:r w:rsidR="00D74301" w:rsidRPr="00F14881">
        <w:rPr>
          <w:b/>
          <w:bCs/>
          <w:color w:val="1C1C2E"/>
          <w:sz w:val="21"/>
          <w:szCs w:val="21"/>
        </w:rPr>
        <w:t xml:space="preserve"> Skale treściowe</w:t>
      </w:r>
      <w:r w:rsidR="00AC2C03">
        <w:rPr>
          <w:b/>
          <w:bCs/>
          <w:color w:val="1C1C2E"/>
          <w:sz w:val="21"/>
          <w:szCs w:val="21"/>
        </w:rPr>
        <w:t xml:space="preserve"> </w:t>
      </w:r>
      <w:r w:rsidR="00AC2C03" w:rsidRPr="00F14881">
        <w:rPr>
          <w:b/>
          <w:bCs/>
          <w:color w:val="1C1C2E"/>
          <w:sz w:val="21"/>
          <w:szCs w:val="21"/>
        </w:rPr>
        <w:t>i</w:t>
      </w:r>
      <w:r w:rsidR="00AC2C03">
        <w:rPr>
          <w:b/>
          <w:bCs/>
          <w:color w:val="1C1C2E"/>
          <w:sz w:val="21"/>
          <w:szCs w:val="21"/>
        </w:rPr>
        <w:t> </w:t>
      </w:r>
      <w:r w:rsidR="00D74301" w:rsidRPr="00F14881">
        <w:rPr>
          <w:b/>
          <w:bCs/>
          <w:color w:val="1C1C2E"/>
          <w:sz w:val="21"/>
          <w:szCs w:val="21"/>
        </w:rPr>
        <w:t xml:space="preserve">uzupełniające: </w:t>
      </w:r>
      <w:r w:rsidR="00D74301" w:rsidRPr="00F14881">
        <w:rPr>
          <w:color w:val="1C1C2E"/>
          <w:sz w:val="21"/>
          <w:szCs w:val="21"/>
        </w:rPr>
        <w:t xml:space="preserve">dostarczają dodatkowych hipotez interpretacyjnych (np. skala ANG 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gniew, skala AAS 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uzależnienia, skala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PS</w:t>
      </w:r>
      <w:r w:rsidR="00AC2C03">
        <w:rPr>
          <w:color w:val="1C1C2E"/>
          <w:sz w:val="21"/>
          <w:szCs w:val="21"/>
        </w:rPr>
        <w:t> 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stres pourazowy).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5.</w:t>
      </w:r>
      <w:r w:rsidR="00D74301" w:rsidRPr="00F14881">
        <w:rPr>
          <w:b/>
          <w:bCs/>
          <w:color w:val="1C1C2E"/>
          <w:sz w:val="21"/>
          <w:szCs w:val="21"/>
        </w:rPr>
        <w:t xml:space="preserve"> Integracja</w:t>
      </w:r>
      <w:r w:rsidR="00AC2C03">
        <w:rPr>
          <w:b/>
          <w:bCs/>
          <w:color w:val="1C1C2E"/>
          <w:sz w:val="21"/>
          <w:szCs w:val="21"/>
        </w:rPr>
        <w:t xml:space="preserve"> </w:t>
      </w:r>
      <w:r w:rsidR="00AC2C03" w:rsidRPr="00F14881">
        <w:rPr>
          <w:b/>
          <w:bCs/>
          <w:color w:val="1C1C2E"/>
          <w:sz w:val="21"/>
          <w:szCs w:val="21"/>
        </w:rPr>
        <w:t>z</w:t>
      </w:r>
      <w:r w:rsidR="00AC2C03">
        <w:rPr>
          <w:b/>
          <w:bCs/>
          <w:color w:val="1C1C2E"/>
          <w:sz w:val="21"/>
          <w:szCs w:val="21"/>
        </w:rPr>
        <w:t> </w:t>
      </w:r>
      <w:r w:rsidR="00D74301" w:rsidRPr="00F14881">
        <w:rPr>
          <w:b/>
          <w:bCs/>
          <w:color w:val="1C1C2E"/>
          <w:sz w:val="21"/>
          <w:szCs w:val="21"/>
        </w:rPr>
        <w:t xml:space="preserve">innymi danymi: </w:t>
      </w:r>
      <w:r w:rsidR="00D74301" w:rsidRPr="00F14881">
        <w:rPr>
          <w:color w:val="1C1C2E"/>
          <w:sz w:val="21"/>
          <w:szCs w:val="21"/>
        </w:rPr>
        <w:t>wyniki MMPI-2 zawsze integrujemy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z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wywiadem, obserwacją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i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innymi testami. Nigdy nie diagnozujemy wyłącznie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na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podstawie profilu.</w:t>
      </w:r>
    </w:p>
    <w:p w:rsidR="00551267" w:rsidRDefault="00D74301">
      <w:pPr>
        <w:pStyle w:val="Nagwek1"/>
      </w:pPr>
      <w:r>
        <w:t>3. Przypadki kliniczne</w:t>
      </w:r>
      <w:r w:rsidR="00AC2C03">
        <w:t xml:space="preserve"> z </w:t>
      </w:r>
      <w:r>
        <w:t>danymi</w:t>
      </w:r>
      <w:r w:rsidR="00AC2C03">
        <w:t xml:space="preserve"> do </w:t>
      </w:r>
      <w:r>
        <w:t>analizy</w:t>
      </w:r>
    </w:p>
    <w:p w:rsidR="00551267" w:rsidRPr="007B721D" w:rsidRDefault="00551267" w:rsidP="00F06E0E">
      <w:pPr>
        <w:pBdr>
          <w:bottom w:val="single" w:sz="8" w:space="1" w:color="B8860B"/>
        </w:pBdr>
        <w:spacing w:after="10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7B721D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506257" w:rsidRDefault="00D74301" w:rsidP="00506257">
            <w:pPr>
              <w:spacing w:line="200" w:lineRule="exact"/>
            </w:pPr>
            <w:r w:rsidRPr="00506257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Uwaga</w:t>
            </w:r>
            <w:r w:rsidR="00AC2C03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</w:t>
            </w:r>
            <w:r w:rsidR="00AC2C03" w:rsidRPr="00506257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do</w:t>
            </w:r>
            <w:r w:rsidR="00AC2C03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 </w:t>
            </w:r>
            <w:r w:rsidRPr="00506257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przypadków</w:t>
            </w:r>
          </w:p>
        </w:tc>
      </w:tr>
      <w:tr w:rsidR="00551267" w:rsidTr="007B721D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E65E4D" w:rsidRDefault="00D74301" w:rsidP="00506257">
            <w:pPr>
              <w:spacing w:before="40" w:after="6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color w:val="1C1C2E"/>
              </w:rPr>
              <w:t>Przypadek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A </w:t>
            </w:r>
            <w:r w:rsidRPr="00E65E4D">
              <w:rPr>
                <w:rFonts w:asciiTheme="minorHAnsi" w:hAnsiTheme="minorHAnsi" w:cstheme="minorHAnsi"/>
                <w:color w:val="1C1C2E"/>
              </w:rPr>
              <w:t>(Marta K.)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Przypadek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B </w:t>
            </w:r>
            <w:r w:rsidRPr="00E65E4D">
              <w:rPr>
                <w:rFonts w:asciiTheme="minorHAnsi" w:hAnsiTheme="minorHAnsi" w:cstheme="minorHAnsi"/>
                <w:color w:val="1C1C2E"/>
              </w:rPr>
              <w:t>(Tomasz W.)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są </w:t>
            </w:r>
            <w:r w:rsidRPr="00E65E4D">
              <w:rPr>
                <w:rFonts w:asciiTheme="minorHAnsi" w:hAnsiTheme="minorHAnsi" w:cstheme="minorHAnsi"/>
                <w:color w:val="1C1C2E"/>
              </w:rPr>
              <w:t>kontynuacją przypadków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Lab 1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Lab 2. Wyniki kwestionariuszy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są </w:t>
            </w:r>
            <w:r w:rsidRPr="00E65E4D">
              <w:rPr>
                <w:rFonts w:asciiTheme="minorHAnsi" w:hAnsiTheme="minorHAnsi" w:cstheme="minorHAnsi"/>
                <w:color w:val="1C1C2E"/>
              </w:rPr>
              <w:t>fikcyjne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mają charakter wyłącznie dydaktyczny.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ćwiczeniu 1 pracujemy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profilem NEO-PI-R Marty K. (Przypadek A),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ćwiczeniu 2 –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profilem MMPI-2 Tomasza W. (Przypadek B).</w:t>
            </w:r>
          </w:p>
          <w:p w:rsidR="00551267" w:rsidRDefault="00D74301" w:rsidP="00D64648">
            <w:pPr>
              <w:spacing w:before="40" w:after="60"/>
            </w:pPr>
            <w:r w:rsidRPr="00E65E4D">
              <w:rPr>
                <w:rFonts w:asciiTheme="minorHAnsi" w:hAnsiTheme="minorHAnsi" w:cstheme="minorHAnsi"/>
                <w:color w:val="1C1C2E"/>
              </w:rPr>
              <w:t>Legenda kolorów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 xml:space="preserve">tabelach: zielone tło = klinicznie podwyższone (wymaga interpretacji); </w:t>
            </w:r>
            <w:r w:rsidR="00D64648">
              <w:rPr>
                <w:rFonts w:asciiTheme="minorHAnsi" w:hAnsiTheme="minorHAnsi" w:cstheme="minorHAnsi"/>
                <w:color w:val="1C1C2E"/>
              </w:rPr>
              <w:br/>
            </w:r>
            <w:r w:rsidRPr="00E65E4D">
              <w:rPr>
                <w:rFonts w:asciiTheme="minorHAnsi" w:hAnsiTheme="minorHAnsi" w:cstheme="minorHAnsi"/>
                <w:color w:val="1C1C2E"/>
              </w:rPr>
              <w:t>czerwone tło = klinicznie obniżone; białe / szare = zakres przeciętny.</w:t>
            </w:r>
          </w:p>
        </w:tc>
      </w:tr>
    </w:tbl>
    <w:p w:rsidR="00551267" w:rsidRPr="00D14F8C" w:rsidRDefault="00551267">
      <w:pPr>
        <w:rPr>
          <w:sz w:val="12"/>
          <w:szCs w:val="1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551267" w:rsidTr="007B721D">
        <w:tc>
          <w:tcPr>
            <w:tcW w:w="9771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5561CF" w:rsidRDefault="00D14F8C" w:rsidP="00BF4F1F">
            <w:pPr>
              <w:spacing w:line="180" w:lineRule="exact"/>
            </w:pPr>
            <w:r w:rsidRPr="005561C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 A.</w:t>
            </w:r>
            <w:r w:rsidR="00D74301" w:rsidRPr="005561C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Pani Marta K. (34 lata): Profil NEO-PI-R</w:t>
            </w:r>
          </w:p>
        </w:tc>
      </w:tr>
      <w:tr w:rsidR="00551267" w:rsidTr="007B721D">
        <w:tc>
          <w:tcPr>
            <w:tcW w:w="9771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E65E4D" w:rsidRDefault="00D74301" w:rsidP="00D14F8C">
            <w:pPr>
              <w:spacing w:before="40" w:after="5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Pr="00E65E4D">
              <w:rPr>
                <w:rFonts w:asciiTheme="minorHAnsi" w:hAnsiTheme="minorHAnsi" w:cstheme="minorHAnsi"/>
                <w:color w:val="1C1C2E"/>
              </w:rPr>
              <w:t>: Wyniki NEO-PI-R uzyskane podczas trzeciej wizyty (4 tygodnie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po </w:t>
            </w:r>
            <w:r w:rsidRPr="00E65E4D">
              <w:rPr>
                <w:rFonts w:asciiTheme="minorHAnsi" w:hAnsiTheme="minorHAnsi" w:cstheme="minorHAnsi"/>
                <w:color w:val="1C1C2E"/>
              </w:rPr>
              <w:t>wywiadzie wstępnym). Marta była poinformowana,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że </w:t>
            </w:r>
            <w:r w:rsidRPr="00E65E4D">
              <w:rPr>
                <w:rFonts w:asciiTheme="minorHAnsi" w:hAnsiTheme="minorHAnsi" w:cstheme="minorHAnsi"/>
                <w:color w:val="1C1C2E"/>
              </w:rPr>
              <w:t>kwestionariusz dotyczy jej typowych tendencji, niezwiązanych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chwilowym samopoczuciem. Czas wypełniania: 42 minuty (typowy czas 35–45 min). Współpraca pełna, brak pominiętych pozycji.</w:t>
            </w:r>
          </w:p>
          <w:p w:rsidR="00551267" w:rsidRPr="00E65E4D" w:rsidRDefault="00D74301" w:rsidP="00D14F8C">
            <w:pPr>
              <w:spacing w:before="40" w:after="5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="00AC2C03" w:rsidRPr="00E65E4D">
              <w:rPr>
                <w:rFonts w:asciiTheme="minorHAnsi" w:hAnsiTheme="minorHAnsi" w:cstheme="minorHAnsi"/>
                <w:b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b/>
                <w:color w:val="1C1C2E"/>
              </w:rPr>
              <w:t>Lab 1</w:t>
            </w:r>
            <w:r w:rsidRPr="00E65E4D">
              <w:rPr>
                <w:rFonts w:asciiTheme="minorHAnsi" w:hAnsiTheme="minorHAnsi" w:cstheme="minorHAnsi"/>
                <w:color w:val="1C1C2E"/>
              </w:rPr>
              <w:t>: Problemy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ze </w:t>
            </w:r>
            <w:r w:rsidRPr="00E65E4D">
              <w:rPr>
                <w:rFonts w:asciiTheme="minorHAnsi" w:hAnsiTheme="minorHAnsi" w:cstheme="minorHAnsi"/>
                <w:color w:val="1C1C2E"/>
              </w:rPr>
              <w:t>snem, lęk przed błędami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pracy, drażliwość, zmniejszona aktywność społeczna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po </w:t>
            </w:r>
            <w:r w:rsidRPr="00E65E4D">
              <w:rPr>
                <w:rFonts w:asciiTheme="minorHAnsi" w:hAnsiTheme="minorHAnsi" w:cstheme="minorHAnsi"/>
                <w:color w:val="1C1C2E"/>
              </w:rPr>
              <w:t>awansie. Epizod depresyjny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historii. Rodzinne obciążenie depresją.</w:t>
            </w:r>
          </w:p>
          <w:p w:rsidR="00551267" w:rsidRDefault="00D74301" w:rsidP="00D14F8C">
            <w:pPr>
              <w:spacing w:before="40" w:after="50"/>
              <w:jc w:val="both"/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="00AC2C03" w:rsidRPr="00E65E4D">
              <w:rPr>
                <w:rFonts w:asciiTheme="minorHAnsi" w:hAnsiTheme="minorHAnsi" w:cstheme="minorHAnsi"/>
                <w:b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b/>
                <w:color w:val="1C1C2E"/>
              </w:rPr>
              <w:t>Lab 2</w:t>
            </w:r>
            <w:r w:rsidRPr="00E65E4D">
              <w:rPr>
                <w:rFonts w:asciiTheme="minorHAnsi" w:hAnsiTheme="minorHAnsi" w:cstheme="minorHAnsi"/>
                <w:color w:val="1C1C2E"/>
              </w:rPr>
              <w:t>: FSIQ = 102; VCI = 127 (bardzo wysoki); PSI = 82 (niższy przeciętny). Wysoka inteligencja werbalna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osłabioną szybkością przetwarzania.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1. Profile domen NEO-PI-R – Przypadek</w:t>
      </w:r>
      <w:r w:rsidR="00AC2C03">
        <w:rPr>
          <w:color w:val="2C5282"/>
          <w:sz w:val="20"/>
          <w:szCs w:val="20"/>
        </w:rPr>
        <w:t xml:space="preserve"> A </w:t>
      </w:r>
      <w:r>
        <w:rPr>
          <w:color w:val="2C5282"/>
          <w:sz w:val="20"/>
          <w:szCs w:val="20"/>
        </w:rPr>
        <w:t>(Marta K., K, 34 lata). Normy dla kobiet.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1948"/>
        <w:gridCol w:w="1067"/>
        <w:gridCol w:w="5812"/>
      </w:tblGrid>
      <w:tr w:rsidR="00551267" w:rsidTr="00E53C09">
        <w:trPr>
          <w:tblHeader/>
        </w:trPr>
        <w:tc>
          <w:tcPr>
            <w:tcW w:w="944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Domena</w:t>
            </w:r>
          </w:p>
        </w:tc>
        <w:tc>
          <w:tcPr>
            <w:tcW w:w="194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Pełna nazwa</w:t>
            </w:r>
          </w:p>
        </w:tc>
        <w:tc>
          <w:tcPr>
            <w:tcW w:w="106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581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Krótki opis interpretacyjny</w:t>
            </w:r>
          </w:p>
        </w:tc>
      </w:tr>
      <w:tr w:rsidR="00551267" w:rsidTr="00E53C09"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64648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Neurotyczność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68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wysoka wrażliwość emocjonalna; podatność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stres; nasilony lęk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napięcie</w:t>
            </w:r>
          </w:p>
        </w:tc>
      </w:tr>
      <w:tr w:rsidR="00551267" w:rsidTr="00E53C09"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64648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Ekstrawersja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38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Niska towarzyskość; preferowanie samotności; ograniczone poszukiwanie doznania</w:t>
            </w:r>
          </w:p>
        </w:tc>
      </w:tr>
      <w:tr w:rsidR="00551267" w:rsidTr="00E53C09"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64648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Otwarcie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doświadczenie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52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Przeciętna ciekawość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 w:rsidR="00E65E4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wyobraźnia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; typowy poziom otwarcia</w:t>
            </w:r>
          </w:p>
        </w:tc>
      </w:tr>
      <w:tr w:rsidR="00551267" w:rsidTr="00E53C09"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64648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Ugodowość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44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Lekko niższa niż przeciętna ugodowość; skłonność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krytycyzmu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dystansu</w:t>
            </w:r>
          </w:p>
        </w:tc>
      </w:tr>
      <w:tr w:rsidR="00551267" w:rsidTr="00E53C09"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64648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Sumienność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71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wysoka sumienność; perfekcjonizm; wysokie wymagania wobec siebie</w:t>
            </w:r>
          </w:p>
        </w:tc>
      </w:tr>
    </w:tbl>
    <w:p w:rsidR="00551267" w:rsidRPr="009E2365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2. Wybrane aspekty NEO-PI-R – Przypadek</w:t>
      </w:r>
      <w:r w:rsidR="00AC2C03">
        <w:rPr>
          <w:color w:val="2C5282"/>
          <w:sz w:val="20"/>
          <w:szCs w:val="20"/>
        </w:rPr>
        <w:t xml:space="preserve"> A </w:t>
      </w:r>
      <w:r>
        <w:rPr>
          <w:color w:val="2C5282"/>
          <w:sz w:val="20"/>
          <w:szCs w:val="20"/>
        </w:rPr>
        <w:t>(aspekty klinicznie istotne:</w:t>
      </w:r>
      <w:r w:rsidR="00AC2C03">
        <w:rPr>
          <w:color w:val="2C5282"/>
          <w:sz w:val="20"/>
          <w:szCs w:val="20"/>
        </w:rPr>
        <w:t xml:space="preserve"> T </w:t>
      </w:r>
      <w:r>
        <w:rPr>
          <w:color w:val="2C5282"/>
          <w:sz w:val="20"/>
          <w:szCs w:val="20"/>
        </w:rPr>
        <w:t>&gt;= 65 lub</w:t>
      </w:r>
      <w:r w:rsidR="00AC2C03">
        <w:rPr>
          <w:color w:val="2C5282"/>
          <w:sz w:val="20"/>
          <w:szCs w:val="20"/>
        </w:rPr>
        <w:t xml:space="preserve"> T </w:t>
      </w:r>
      <w:r>
        <w:rPr>
          <w:color w:val="2C5282"/>
          <w:sz w:val="20"/>
          <w:szCs w:val="20"/>
        </w:rPr>
        <w:t>&lt;= 35).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92"/>
        <w:gridCol w:w="6237"/>
      </w:tblGrid>
      <w:tr w:rsidR="00551267" w:rsidTr="00E53C09">
        <w:trPr>
          <w:tblHeader/>
        </w:trPr>
        <w:tc>
          <w:tcPr>
            <w:tcW w:w="24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Aspekt</w:t>
            </w:r>
          </w:p>
        </w:tc>
        <w:tc>
          <w:tcPr>
            <w:tcW w:w="99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623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 kliniczna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N1 – Lęk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wysoki: przewlekły lęk, zamartwianie, oczekiwanie zagrożenia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N2 – Agresywna wrogość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Przeciętny: rzadkie wybuchy irytacji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N3 – Depresja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65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poczucie winy, beznadzieja, żal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po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błędach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N4 – Nadm. samoświad.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70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Bardzo wysoki: </w:t>
            </w:r>
            <w:r w:rsidR="00E65E4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wątpliwość, łatwość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E65E4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wpadania w kompleksy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N5 – Impulsywność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N6 – Wrażliwość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stres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69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łatwo traci spokoju pod presją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E1 – Serdeczność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45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Przeciętny: ciepła, ale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relacjach ważnych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E2 – Towarzyskość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34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niski: silna preferencja samotności lub małych grup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E3 – Asertywność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Niższy niż przeciętna: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tle, nie przywodzi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E4 – Aktywność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E5 – Poszuk. doznania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Niski: unika nowości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ryzyka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E6 – Pozyt. emocje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36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Niski: rzadki entuzjazm, radość przytłumiona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C1 – Kompetencja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silne poczucie własnej skuteczności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C2 – Porządek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74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wysoki: pedanteria, potrzeba kontroli otoczenia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C3 – </w:t>
            </w:r>
            <w:r w:rsidR="00F06E0E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Obowiązkowość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70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wysoki: silne poczucie powinności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odpowiedzialności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C4 – Dążenie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osi.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wysoki: ambitna, wysoko stawia poprzeczkę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C5 – Autodyscyplina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66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wytrwale realizuje cele mimo trudności</w:t>
            </w:r>
          </w:p>
        </w:tc>
      </w:tr>
      <w:tr w:rsidR="00551267" w:rsidTr="00E53C09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C6 – Rozważność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60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starannie planuje, unika pochopności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9"/>
      </w:tblGrid>
      <w:tr w:rsidR="00551267" w:rsidTr="00D35324">
        <w:tc>
          <w:tcPr>
            <w:tcW w:w="9629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5561CF" w:rsidRDefault="00E53C09" w:rsidP="005561CF">
            <w:pPr>
              <w:spacing w:line="200" w:lineRule="exact"/>
            </w:pPr>
            <w:r w:rsidRPr="005561C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 B:</w:t>
            </w:r>
            <w:r w:rsidR="00D74301" w:rsidRPr="005561C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Pan Tomasz W. (52 lata): Protokół MMPI-2</w:t>
            </w:r>
          </w:p>
        </w:tc>
      </w:tr>
      <w:tr w:rsidR="00551267" w:rsidTr="00D35324">
        <w:tc>
          <w:tcPr>
            <w:tcW w:w="9629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E65E4D" w:rsidRDefault="00D74301" w:rsidP="00E53C09">
            <w:pPr>
              <w:spacing w:before="40" w:after="5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Pr="00E65E4D">
              <w:rPr>
                <w:rFonts w:asciiTheme="minorHAnsi" w:hAnsiTheme="minorHAnsi" w:cstheme="minorHAnsi"/>
                <w:color w:val="1C1C2E"/>
              </w:rPr>
              <w:t>: Badanie MMPI-2 przeprowadzono podczas czwartej wizyty (po wywiadzie wstępnym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badaniu WAIS-IV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Lab 2). Tomasz został poinformowany,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że </w:t>
            </w:r>
            <w:r w:rsidRPr="00E65E4D">
              <w:rPr>
                <w:rFonts w:asciiTheme="minorHAnsi" w:hAnsiTheme="minorHAnsi" w:cstheme="minorHAnsi"/>
                <w:color w:val="1C1C2E"/>
              </w:rPr>
              <w:t>kwestionariusz jest standardową częścią diagnozy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nie można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go </w:t>
            </w:r>
            <w:r w:rsidRPr="00E65E4D">
              <w:rPr>
                <w:rFonts w:asciiTheme="minorHAnsi" w:hAnsiTheme="minorHAnsi" w:cstheme="minorHAnsi"/>
                <w:color w:val="1C1C2E"/>
              </w:rPr>
              <w:t>podejść źle ani dobrze. Czas wypełniania: 88 minut (dłuższy niż średni: 60–90 min). Pominięte 3 pozycje (interpretowalne).</w:t>
            </w:r>
          </w:p>
          <w:p w:rsidR="00551267" w:rsidRPr="00E65E4D" w:rsidRDefault="00D74301" w:rsidP="00E53C09">
            <w:pPr>
              <w:spacing w:before="40" w:after="5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="00AC2C03" w:rsidRPr="00E65E4D">
              <w:rPr>
                <w:rFonts w:asciiTheme="minorHAnsi" w:hAnsiTheme="minorHAnsi" w:cstheme="minorHAnsi"/>
                <w:b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b/>
                <w:color w:val="1C1C2E"/>
              </w:rPr>
              <w:t>Lab 1</w:t>
            </w:r>
            <w:r w:rsidRPr="00E65E4D">
              <w:rPr>
                <w:rFonts w:asciiTheme="minorHAnsi" w:hAnsiTheme="minorHAnsi" w:cstheme="minorHAnsi"/>
                <w:color w:val="1C1C2E"/>
              </w:rPr>
              <w:t>: Brak wglądu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problem alkoholowy; motywacja zewnętrzna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do </w:t>
            </w:r>
            <w:r w:rsidRPr="00E65E4D">
              <w:rPr>
                <w:rFonts w:asciiTheme="minorHAnsi" w:hAnsiTheme="minorHAnsi" w:cstheme="minorHAnsi"/>
                <w:color w:val="1C1C2E"/>
              </w:rPr>
              <w:t>diagnostyki (EAP pracodawcy); drżenia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poty przy próbie odstawienia alkoholu.</w:t>
            </w:r>
          </w:p>
          <w:p w:rsidR="00551267" w:rsidRDefault="00D74301" w:rsidP="00E53C09">
            <w:pPr>
              <w:spacing w:before="40" w:after="50"/>
              <w:jc w:val="both"/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="00AC2C03" w:rsidRPr="00E65E4D">
              <w:rPr>
                <w:rFonts w:asciiTheme="minorHAnsi" w:hAnsiTheme="minorHAnsi" w:cstheme="minorHAnsi"/>
                <w:b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b/>
                <w:color w:val="1C1C2E"/>
              </w:rPr>
              <w:t>Lab 2</w:t>
            </w:r>
            <w:r w:rsidRPr="00E65E4D">
              <w:rPr>
                <w:rFonts w:asciiTheme="minorHAnsi" w:hAnsiTheme="minorHAnsi" w:cstheme="minorHAnsi"/>
                <w:color w:val="1C1C2E"/>
              </w:rPr>
              <w:t>: FSIQ = 78; profil wyrównany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we </w:t>
            </w:r>
            <w:r w:rsidRPr="00E65E4D">
              <w:rPr>
                <w:rFonts w:asciiTheme="minorHAnsi" w:hAnsiTheme="minorHAnsi" w:cstheme="minorHAnsi"/>
                <w:color w:val="1C1C2E"/>
              </w:rPr>
              <w:t>wszystkich indeksach; Raven wyższy niż FSIQ – podejrzenie wpływu alkoholu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na </w:t>
            </w:r>
            <w:r w:rsidRPr="00E65E4D">
              <w:rPr>
                <w:rFonts w:asciiTheme="minorHAnsi" w:hAnsiTheme="minorHAnsi" w:cstheme="minorHAnsi"/>
                <w:color w:val="1C1C2E"/>
              </w:rPr>
              <w:t>wyniki testu inteligencji.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3. Skale kontrolne MMPI-2 – Przypadek</w:t>
      </w:r>
      <w:r w:rsidR="00AC2C03">
        <w:rPr>
          <w:color w:val="2C5282"/>
          <w:sz w:val="20"/>
          <w:szCs w:val="20"/>
        </w:rPr>
        <w:t xml:space="preserve"> B </w:t>
      </w:r>
      <w:r>
        <w:rPr>
          <w:color w:val="2C5282"/>
          <w:sz w:val="20"/>
          <w:szCs w:val="20"/>
        </w:rPr>
        <w:t>(Tomasz W., M, 52 lata).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25"/>
        <w:gridCol w:w="6804"/>
      </w:tblGrid>
      <w:tr w:rsidR="00551267" w:rsidTr="00E53C09">
        <w:trPr>
          <w:tblHeader/>
        </w:trPr>
        <w:tc>
          <w:tcPr>
            <w:tcW w:w="18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Skala kontrolna</w:t>
            </w:r>
          </w:p>
        </w:tc>
        <w:tc>
          <w:tcPr>
            <w:tcW w:w="102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6804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</w:t>
            </w:r>
          </w:p>
        </w:tc>
      </w:tr>
      <w:tr w:rsidR="00551267" w:rsidTr="00E53C09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?  (Cannot Say)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3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Interpretowalne (&lt; 30)</w:t>
            </w:r>
          </w:p>
        </w:tc>
      </w:tr>
      <w:tr w:rsidR="00551267" w:rsidTr="00E53C09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VRIN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52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Spójne odpowiedzi – protokół wiarygodny</w:t>
            </w:r>
          </w:p>
        </w:tc>
      </w:tr>
      <w:tr w:rsidR="00551267" w:rsidTr="00E53C09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TRIN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58T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Lekka tendencja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Prawda – nieistotna</w:t>
            </w:r>
          </w:p>
        </w:tc>
      </w:tr>
      <w:tr w:rsidR="00551267" w:rsidTr="00E53C09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F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61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Umiarkowany wzrost: pewna tendencja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przyznawania objawów</w:t>
            </w:r>
          </w:p>
        </w:tc>
      </w:tr>
      <w:tr w:rsidR="00551267" w:rsidTr="00E53C09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Fb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64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Spójna uwaga przez cały kwestionariusz</w:t>
            </w:r>
          </w:p>
        </w:tc>
      </w:tr>
      <w:tr w:rsidR="00551267" w:rsidTr="00E53C09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Fp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54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Brak symulowania ponad poziom typowy dla kliniki</w:t>
            </w:r>
          </w:p>
        </w:tc>
      </w:tr>
      <w:tr w:rsidR="00551267" w:rsidTr="00E53C09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L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42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 – gotowość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przyznawania wad</w:t>
            </w:r>
          </w:p>
        </w:tc>
      </w:tr>
      <w:tr w:rsidR="00551267" w:rsidTr="00E53C09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K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44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 – realistyczna samoocena, brak wyrafinowanej defensywności</w:t>
            </w:r>
          </w:p>
        </w:tc>
      </w:tr>
      <w:tr w:rsidR="00551267" w:rsidTr="00E53C09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41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64648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4. Skale kliniczne MMPI-2 – Przypadek B.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92"/>
        <w:gridCol w:w="6237"/>
      </w:tblGrid>
      <w:tr w:rsidR="00551267" w:rsidTr="00EB7282">
        <w:trPr>
          <w:tblHeader/>
        </w:trPr>
        <w:tc>
          <w:tcPr>
            <w:tcW w:w="24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Skala kliniczna</w:t>
            </w:r>
          </w:p>
        </w:tc>
        <w:tc>
          <w:tcPr>
            <w:tcW w:w="99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623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 treści klinicznej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Hs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(Hipochondria)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54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D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(Depresja)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EB7282" w:rsidRDefault="00D74301" w:rsidP="00F63837">
            <w:pPr>
              <w:rPr>
                <w:spacing w:val="-8"/>
              </w:rPr>
            </w:pPr>
            <w:r w:rsidRPr="00EB7282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Podwyższony: obniżony nastrój, anergia, pesymizm, trudności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EB7282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EB7282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inicjatywą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Hy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(Histeria konw.)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Pd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(Psychopatia)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Znacząco podwyższony: bunt, impulsywność, konflikty interpersonalne, </w:t>
            </w:r>
            <w:r w:rsidR="0089362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opor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autorytetom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Mf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(Męsko-żeńskość)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 (typowy dla M)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(Paranoja)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Lekko wyższy: pewna czujność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podejrzliwość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Pt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(Psychastenia)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65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Podwyższony: lęk, napięcie, obsesyjne myśli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błędach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8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Sc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(Schizofrenia)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55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Ma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(Hipomania)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61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Lekko wyższy: pewne pobudzenie, próba kompensacji</w:t>
            </w:r>
          </w:p>
        </w:tc>
      </w:tr>
      <w:tr w:rsidR="00551267" w:rsidTr="00EB7282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0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(Introw. społ.)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67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Podwyższony: wycofanie, dystans, preferowanie samotności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5. Wybrane skale treściowe</w:t>
      </w:r>
      <w:r w:rsidR="00AC2C03">
        <w:rPr>
          <w:color w:val="2C5282"/>
          <w:sz w:val="20"/>
          <w:szCs w:val="20"/>
        </w:rPr>
        <w:t xml:space="preserve"> i </w:t>
      </w:r>
      <w:r>
        <w:rPr>
          <w:color w:val="2C5282"/>
          <w:sz w:val="20"/>
          <w:szCs w:val="20"/>
        </w:rPr>
        <w:t>uzupełniające MMPI-2 – Przypadek B.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51"/>
        <w:gridCol w:w="6378"/>
      </w:tblGrid>
      <w:tr w:rsidR="00551267" w:rsidTr="002C7CA6">
        <w:trPr>
          <w:tblHeader/>
        </w:trPr>
        <w:tc>
          <w:tcPr>
            <w:tcW w:w="22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Skala treściowa / uzup.</w:t>
            </w:r>
          </w:p>
        </w:tc>
        <w:tc>
          <w:tcPr>
            <w:tcW w:w="105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637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</w:t>
            </w:r>
          </w:p>
        </w:tc>
      </w:tr>
      <w:tr w:rsidR="00551267" w:rsidTr="002C7CA6"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ANX (Lęk)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68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Nasilony lęk ogólny, napięcie</w:t>
            </w:r>
          </w:p>
        </w:tc>
      </w:tr>
      <w:tr w:rsidR="00551267" w:rsidTr="002C7CA6"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ANG (Gniew)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71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Trudności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kontrolą złości; wybuchowość</w:t>
            </w:r>
          </w:p>
        </w:tc>
      </w:tr>
      <w:tr w:rsidR="00551267" w:rsidTr="002C7CA6"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ASP (Antyspoł.)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70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Postawy </w:t>
            </w:r>
            <w:r w:rsidR="0089362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antyspołeczne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; </w:t>
            </w:r>
            <w:r w:rsidR="0089362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lekceważenie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norm</w:t>
            </w:r>
          </w:p>
        </w:tc>
      </w:tr>
      <w:tr w:rsidR="00551267" w:rsidTr="002C7CA6"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TPA (Typ A)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62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Lekko podwyższony</w:t>
            </w:r>
          </w:p>
        </w:tc>
      </w:tr>
      <w:tr w:rsidR="00551267" w:rsidTr="002C7CA6"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AAS (Uzależnienie)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69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Przyznanie problemów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substancjami; wartość diagnostyczna</w:t>
            </w:r>
          </w:p>
        </w:tc>
      </w:tr>
      <w:tr w:rsidR="00551267" w:rsidTr="002C7CA6"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MAC-R (MAST)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72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Ryzyko uzależnienia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alkoholu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T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&gt; 65 jest klinicznie istotny</w:t>
            </w:r>
          </w:p>
        </w:tc>
      </w:tr>
    </w:tbl>
    <w:p w:rsidR="00551267" w:rsidRDefault="00D74301">
      <w:pPr>
        <w:pStyle w:val="Nagwek1"/>
      </w:pPr>
      <w:r>
        <w:t>4. Ćwiczenia</w:t>
      </w:r>
    </w:p>
    <w:p w:rsidR="00551267" w:rsidRPr="002C7CA6" w:rsidRDefault="00551267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2C7CA6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Default="00D74301" w:rsidP="00F63837">
            <w:pPr>
              <w:spacing w:line="180" w:lineRule="exact"/>
            </w:pPr>
            <w:r w:rsidRPr="00E53C09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Ogólne zasady pracy</w:t>
            </w:r>
          </w:p>
        </w:tc>
      </w:tr>
      <w:tr w:rsidR="00551267" w:rsidTr="002C7CA6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F63837" w:rsidRDefault="00D74301" w:rsidP="00D64648">
            <w:pPr>
              <w:spacing w:before="40" w:after="60"/>
              <w:jc w:val="both"/>
              <w:rPr>
                <w:spacing w:val="-4"/>
              </w:rPr>
            </w:pP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Pracujecie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w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parach przez ćwiczenia 1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i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2, indywidualnie przez ćwiczenie 3. Wszystkie wyniki wpisujcie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do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sekcji 5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na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bieżąco.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W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ćwiczeniu 1 para analizuje profil Marty K. (NEO-PI-R).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W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ćwiczeniu 2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ta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sama para analizuje profil Tomasza W. (MMPI-2).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W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dyskusji porównacie swoje interpretacje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z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innymi parami.</w:t>
            </w:r>
          </w:p>
        </w:tc>
      </w:tr>
    </w:tbl>
    <w:p w:rsidR="00551267" w:rsidRDefault="00D74301">
      <w:pPr>
        <w:pStyle w:val="Nagwek2"/>
      </w:pPr>
      <w:r>
        <w:t xml:space="preserve">Ćwiczenie 1: Interpretacja profilu NEO-PI-R – </w:t>
      </w:r>
      <w:r w:rsidR="00642282">
        <w:t>p</w:t>
      </w:r>
      <w:r>
        <w:t>rzypadek</w:t>
      </w:r>
      <w:r w:rsidR="00AC2C03">
        <w:t xml:space="preserve"> A </w:t>
      </w:r>
      <w:r>
        <w:t>(pary)</w:t>
      </w:r>
    </w:p>
    <w:p w:rsidR="00551267" w:rsidRPr="00033260" w:rsidRDefault="00D74301" w:rsidP="00033260">
      <w:pPr>
        <w:spacing w:before="60" w:line="276" w:lineRule="auto"/>
        <w:jc w:val="both"/>
        <w:rPr>
          <w:spacing w:val="-6"/>
        </w:rPr>
      </w:pPr>
      <w:r w:rsidRPr="00033260">
        <w:rPr>
          <w:color w:val="1C1C2E"/>
          <w:spacing w:val="-6"/>
        </w:rPr>
        <w:t>Na podstawie Tabel 1</w:t>
      </w:r>
      <w:r w:rsidR="00AC2C03" w:rsidRPr="00033260">
        <w:rPr>
          <w:color w:val="1C1C2E"/>
          <w:spacing w:val="-6"/>
        </w:rPr>
        <w:t xml:space="preserve"> i </w:t>
      </w:r>
      <w:r w:rsidRPr="00033260">
        <w:rPr>
          <w:color w:val="1C1C2E"/>
          <w:spacing w:val="-6"/>
        </w:rPr>
        <w:t>2 (sekcja 3) przeprowadźcie pełną interpretację profilu NEO-PI-R Marty K. Interpretacja przebiega</w:t>
      </w:r>
      <w:r w:rsidR="00AC2C03" w:rsidRPr="00033260">
        <w:rPr>
          <w:color w:val="1C1C2E"/>
          <w:spacing w:val="-6"/>
        </w:rPr>
        <w:t xml:space="preserve"> od </w:t>
      </w:r>
      <w:r w:rsidRPr="00033260">
        <w:rPr>
          <w:color w:val="1C1C2E"/>
          <w:spacing w:val="-6"/>
        </w:rPr>
        <w:t>ogółu (domeny)</w:t>
      </w:r>
      <w:r w:rsidR="00AC2C03" w:rsidRPr="00033260">
        <w:rPr>
          <w:color w:val="1C1C2E"/>
          <w:spacing w:val="-6"/>
        </w:rPr>
        <w:t xml:space="preserve"> do </w:t>
      </w:r>
      <w:r w:rsidRPr="00033260">
        <w:rPr>
          <w:color w:val="1C1C2E"/>
          <w:spacing w:val="-6"/>
        </w:rPr>
        <w:t>szczegółu (aspekty),</w:t>
      </w:r>
      <w:r w:rsidR="00AC2C03" w:rsidRPr="00033260">
        <w:rPr>
          <w:color w:val="1C1C2E"/>
          <w:spacing w:val="-6"/>
        </w:rPr>
        <w:t xml:space="preserve"> a </w:t>
      </w:r>
      <w:r w:rsidRPr="00033260">
        <w:rPr>
          <w:color w:val="1C1C2E"/>
          <w:spacing w:val="-6"/>
        </w:rPr>
        <w:t>następnie</w:t>
      </w:r>
      <w:r w:rsidR="00AC2C03" w:rsidRPr="00033260">
        <w:rPr>
          <w:color w:val="1C1C2E"/>
          <w:spacing w:val="-6"/>
        </w:rPr>
        <w:t xml:space="preserve"> do </w:t>
      </w:r>
      <w:r w:rsidRPr="00033260">
        <w:rPr>
          <w:color w:val="1C1C2E"/>
          <w:spacing w:val="-6"/>
        </w:rPr>
        <w:t>integracji</w:t>
      </w:r>
      <w:r w:rsidR="00AC2C03" w:rsidRPr="00033260">
        <w:rPr>
          <w:color w:val="1C1C2E"/>
          <w:spacing w:val="-6"/>
        </w:rPr>
        <w:t xml:space="preserve"> z </w:t>
      </w:r>
      <w:r w:rsidRPr="00033260">
        <w:rPr>
          <w:color w:val="1C1C2E"/>
          <w:spacing w:val="-6"/>
        </w:rPr>
        <w:t>danymi klinicznymi.</w:t>
      </w:r>
    </w:p>
    <w:p w:rsidR="00551267" w:rsidRPr="002C7CA6" w:rsidRDefault="00551267">
      <w:pPr>
        <w:rPr>
          <w:sz w:val="2"/>
          <w:szCs w:val="2"/>
        </w:rPr>
      </w:pPr>
    </w:p>
    <w:p w:rsidR="00551267" w:rsidRDefault="00D74301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AC2C03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kroku: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2722DF" w:rsidP="00642282">
            <w:r>
              <w:rPr>
                <w:rFonts w:ascii="Calibri" w:eastAsia="Calibri" w:hAnsi="Calibri" w:cs="Calibri"/>
                <w:b/>
                <w:bCs/>
                <w:color w:val="B8860B"/>
              </w:rPr>
              <w:t>Opisz profil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na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poziomie domen (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obraz ogólny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)</w:t>
            </w:r>
          </w:p>
          <w:p w:rsidR="002D7CE4" w:rsidRDefault="00D74301" w:rsidP="00A50091">
            <w:pPr>
              <w:spacing w:before="28" w:after="38"/>
              <w:jc w:val="both"/>
              <w:rPr>
                <w:color w:val="1C1C2E"/>
                <w:sz w:val="21"/>
                <w:szCs w:val="21"/>
              </w:rPr>
            </w:pPr>
            <w:r w:rsidRPr="00A50091">
              <w:rPr>
                <w:b/>
                <w:color w:val="1C1C2E"/>
                <w:sz w:val="21"/>
                <w:szCs w:val="21"/>
              </w:rPr>
              <w:t>Dla każdej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A50091">
              <w:rPr>
                <w:b/>
                <w:color w:val="1C1C2E"/>
                <w:sz w:val="21"/>
                <w:szCs w:val="21"/>
              </w:rPr>
              <w:t>z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 w:rsidRPr="00A50091">
              <w:rPr>
                <w:b/>
                <w:color w:val="1C1C2E"/>
                <w:sz w:val="21"/>
                <w:szCs w:val="21"/>
              </w:rPr>
              <w:t>pięciu domen (N, E, O, A, C) zapisz</w:t>
            </w:r>
            <w:r>
              <w:rPr>
                <w:color w:val="1C1C2E"/>
                <w:sz w:val="21"/>
                <w:szCs w:val="21"/>
              </w:rPr>
              <w:t xml:space="preserve">: </w:t>
            </w:r>
          </w:p>
          <w:p w:rsidR="002D7CE4" w:rsidRDefault="00D74301" w:rsidP="00A50091">
            <w:pPr>
              <w:spacing w:before="28" w:after="38"/>
              <w:jc w:val="both"/>
              <w:rPr>
                <w:color w:val="1C1C2E"/>
                <w:sz w:val="21"/>
                <w:szCs w:val="21"/>
              </w:rPr>
            </w:pPr>
            <w:r>
              <w:rPr>
                <w:color w:val="1C1C2E"/>
                <w:sz w:val="21"/>
                <w:szCs w:val="21"/>
              </w:rPr>
              <w:t xml:space="preserve">(a) poziom (bardzo wysoki / wysoki / przeciętny / niski / bardzo niski); </w:t>
            </w:r>
          </w:p>
          <w:p w:rsidR="00551267" w:rsidRDefault="00D74301" w:rsidP="00A50091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(b) 2–3 zdania opisujące implikacje kliniczne tego poziomu dla funkcjonowania Marty.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A50091">
              <w:rPr>
                <w:b/>
                <w:color w:val="1C1C2E"/>
                <w:sz w:val="21"/>
                <w:szCs w:val="21"/>
              </w:rPr>
              <w:t>Unikaj tautologii</w:t>
            </w:r>
            <w:r>
              <w:rPr>
                <w:color w:val="1C1C2E"/>
                <w:sz w:val="21"/>
                <w:szCs w:val="21"/>
              </w:rPr>
              <w:t>: nie pisz „Marta</w:t>
            </w:r>
            <w:r w:rsidR="00AC2C03">
              <w:rPr>
                <w:color w:val="1C1C2E"/>
                <w:sz w:val="21"/>
                <w:szCs w:val="21"/>
              </w:rPr>
              <w:t xml:space="preserve"> ma </w:t>
            </w:r>
            <w:r>
              <w:rPr>
                <w:color w:val="1C1C2E"/>
                <w:sz w:val="21"/>
                <w:szCs w:val="21"/>
              </w:rPr>
              <w:t>wysoką Neurotyczność,</w:t>
            </w:r>
            <w:r w:rsidR="00AC2C03">
              <w:rPr>
                <w:color w:val="1C1C2E"/>
                <w:sz w:val="21"/>
                <w:szCs w:val="21"/>
              </w:rPr>
              <w:t xml:space="preserve"> co </w:t>
            </w:r>
            <w:r>
              <w:rPr>
                <w:color w:val="1C1C2E"/>
                <w:sz w:val="21"/>
                <w:szCs w:val="21"/>
              </w:rPr>
              <w:t>oznacza,</w:t>
            </w:r>
            <w:r w:rsidR="00AC2C03">
              <w:rPr>
                <w:color w:val="1C1C2E"/>
                <w:sz w:val="21"/>
                <w:szCs w:val="21"/>
              </w:rPr>
              <w:t xml:space="preserve"> że </w:t>
            </w:r>
            <w:r>
              <w:rPr>
                <w:color w:val="1C1C2E"/>
                <w:sz w:val="21"/>
                <w:szCs w:val="21"/>
              </w:rPr>
              <w:t>jest neurotyczna’. Pisz: „Wysoka Neurotyczność (T = 68) sugeruje przewlekłą podatność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negatywne emocje, zwłaszcza lęk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napięcie, które mogą się nasilać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sytuacjach wysokich wymagań...’</w:t>
            </w:r>
            <w:r w:rsidR="00A50091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Wpisz opis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5.1.</w:t>
            </w:r>
          </w:p>
        </w:tc>
      </w:tr>
    </w:tbl>
    <w:p w:rsidR="00551267" w:rsidRPr="004F6163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4F6163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Pogłęb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interpretację przez aspekty domen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N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i C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Domena N</w:t>
            </w:r>
            <w:r>
              <w:rPr>
                <w:color w:val="1C1C2E"/>
                <w:sz w:val="21"/>
                <w:szCs w:val="21"/>
              </w:rPr>
              <w:t>: Przeanalizuj aspekty N1–N6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Tabeli 2. Które aspekty</w:t>
            </w:r>
            <w:r w:rsidR="00AC2C03">
              <w:rPr>
                <w:color w:val="1C1C2E"/>
                <w:sz w:val="21"/>
                <w:szCs w:val="21"/>
              </w:rPr>
              <w:t xml:space="preserve"> są </w:t>
            </w:r>
            <w:r>
              <w:rPr>
                <w:color w:val="1C1C2E"/>
                <w:sz w:val="21"/>
                <w:szCs w:val="21"/>
              </w:rPr>
              <w:t>najwyższe? Jak modulują obraz ogólny (np. wysoki N1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N3, lecz przeciętny N2 –</w:t>
            </w:r>
            <w:r w:rsidR="00AC2C03">
              <w:rPr>
                <w:color w:val="1C1C2E"/>
                <w:sz w:val="21"/>
                <w:szCs w:val="21"/>
              </w:rPr>
              <w:t xml:space="preserve"> co </w:t>
            </w:r>
            <w:r>
              <w:rPr>
                <w:color w:val="1C1C2E"/>
                <w:sz w:val="21"/>
                <w:szCs w:val="21"/>
              </w:rPr>
              <w:t>to mówi</w:t>
            </w:r>
            <w:r w:rsidR="00AC2C03">
              <w:rPr>
                <w:color w:val="1C1C2E"/>
                <w:sz w:val="21"/>
                <w:szCs w:val="21"/>
              </w:rPr>
              <w:t xml:space="preserve"> o </w:t>
            </w:r>
            <w:r>
              <w:rPr>
                <w:color w:val="1C1C2E"/>
                <w:sz w:val="21"/>
                <w:szCs w:val="21"/>
              </w:rPr>
              <w:t>profilu Marty)?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Domena C</w:t>
            </w:r>
            <w:r>
              <w:rPr>
                <w:color w:val="1C1C2E"/>
                <w:sz w:val="21"/>
                <w:szCs w:val="21"/>
              </w:rPr>
              <w:t>: Przeanalizuj aspekty C1–C6. Bardzo wysokie C2 (Porządek)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C4 (Dążenie) – jakie</w:t>
            </w:r>
            <w:r w:rsidR="00AC2C03">
              <w:rPr>
                <w:color w:val="1C1C2E"/>
                <w:sz w:val="21"/>
                <w:szCs w:val="21"/>
              </w:rPr>
              <w:t xml:space="preserve"> ma </w:t>
            </w:r>
            <w:r>
              <w:rPr>
                <w:color w:val="1C1C2E"/>
                <w:sz w:val="21"/>
                <w:szCs w:val="21"/>
              </w:rPr>
              <w:t>to znaczenie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kontekst jej awansu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problemów</w:t>
            </w:r>
            <w:r w:rsidR="00AC2C03">
              <w:rPr>
                <w:color w:val="1C1C2E"/>
                <w:sz w:val="21"/>
                <w:szCs w:val="21"/>
              </w:rPr>
              <w:t xml:space="preserve"> ze </w:t>
            </w:r>
            <w:r>
              <w:rPr>
                <w:color w:val="1C1C2E"/>
                <w:sz w:val="21"/>
                <w:szCs w:val="21"/>
              </w:rPr>
              <w:t>snem?</w:t>
            </w:r>
          </w:p>
          <w:p w:rsidR="00551267" w:rsidRDefault="00D74301" w:rsidP="00033260">
            <w:pPr>
              <w:spacing w:before="28"/>
              <w:jc w:val="both"/>
            </w:pPr>
            <w:r w:rsidRPr="00976F44">
              <w:rPr>
                <w:b/>
                <w:color w:val="1C1C2E"/>
                <w:sz w:val="21"/>
                <w:szCs w:val="21"/>
              </w:rPr>
              <w:t>Niskie E2 (Towarzyskość)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976F44">
              <w:rPr>
                <w:b/>
                <w:color w:val="1C1C2E"/>
                <w:sz w:val="21"/>
                <w:szCs w:val="21"/>
              </w:rPr>
              <w:t>i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 w:rsidRPr="00976F44">
              <w:rPr>
                <w:b/>
                <w:color w:val="1C1C2E"/>
                <w:sz w:val="21"/>
                <w:szCs w:val="21"/>
              </w:rPr>
              <w:t>E6 (Pozytywne emocje):</w:t>
            </w:r>
            <w:r>
              <w:rPr>
                <w:color w:val="1C1C2E"/>
                <w:sz w:val="21"/>
                <w:szCs w:val="21"/>
              </w:rPr>
              <w:t xml:space="preserve"> jak</w:t>
            </w:r>
            <w:r w:rsidR="00AC2C03">
              <w:rPr>
                <w:color w:val="1C1C2E"/>
                <w:sz w:val="21"/>
                <w:szCs w:val="21"/>
              </w:rPr>
              <w:t xml:space="preserve"> to </w:t>
            </w:r>
            <w:r>
              <w:rPr>
                <w:color w:val="1C1C2E"/>
                <w:sz w:val="21"/>
                <w:szCs w:val="21"/>
              </w:rPr>
              <w:t>łączy się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danymi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 (Lab 1)</w:t>
            </w:r>
            <w:r w:rsidR="00AC2C03">
              <w:rPr>
                <w:color w:val="1C1C2E"/>
                <w:sz w:val="21"/>
                <w:szCs w:val="21"/>
              </w:rPr>
              <w:t xml:space="preserve"> o </w:t>
            </w:r>
            <w:r>
              <w:rPr>
                <w:color w:val="1C1C2E"/>
                <w:sz w:val="21"/>
                <w:szCs w:val="21"/>
              </w:rPr>
              <w:t>zmniejszonej aktywności społecznej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płaczu „bez powodu’?</w:t>
            </w:r>
            <w:r w:rsidR="00976F44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Wpisz analizę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5.1.</w:t>
            </w:r>
          </w:p>
        </w:tc>
      </w:tr>
    </w:tbl>
    <w:p w:rsidR="00551267" w:rsidRPr="004F6163" w:rsidRDefault="00551267">
      <w:pPr>
        <w:rPr>
          <w:sz w:val="12"/>
          <w:szCs w:val="12"/>
        </w:rPr>
      </w:pPr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411"/>
      </w:tblGrid>
      <w:tr w:rsidR="004F6163" w:rsidTr="0064228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411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Zintegruj profil NEO-PI-R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danymi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Lab 1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Lab 2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Z Lab 1 (wywiad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060E01">
              <w:rPr>
                <w:b/>
                <w:color w:val="1C1C2E"/>
                <w:sz w:val="21"/>
                <w:szCs w:val="21"/>
              </w:rPr>
              <w:t>i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 w:rsidRPr="00060E01">
              <w:rPr>
                <w:b/>
                <w:color w:val="1C1C2E"/>
                <w:sz w:val="21"/>
                <w:szCs w:val="21"/>
              </w:rPr>
              <w:t>obserwacja):</w:t>
            </w:r>
            <w:r>
              <w:rPr>
                <w:color w:val="1C1C2E"/>
                <w:sz w:val="21"/>
                <w:szCs w:val="21"/>
              </w:rPr>
              <w:t xml:space="preserve"> jak profil osobowości NEO-PI-R wyjaśnia objawy przedstawione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wywiadzie? Wysoka</w:t>
            </w:r>
            <w:r w:rsidR="00AC2C03">
              <w:rPr>
                <w:color w:val="1C1C2E"/>
                <w:sz w:val="21"/>
                <w:szCs w:val="21"/>
              </w:rPr>
              <w:t xml:space="preserve"> N </w:t>
            </w:r>
            <w:r>
              <w:rPr>
                <w:color w:val="1C1C2E"/>
                <w:sz w:val="21"/>
                <w:szCs w:val="21"/>
              </w:rPr>
              <w:t>+ wysoka C: jakie mechanizmy napotkanego cierpienia mogą wynikać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tej kombinacji?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Z Lab 2 (WAIS-IV):</w:t>
            </w:r>
            <w:r>
              <w:rPr>
                <w:color w:val="1C1C2E"/>
                <w:sz w:val="21"/>
                <w:szCs w:val="21"/>
              </w:rPr>
              <w:t xml:space="preserve"> czy wysoki VCI (127) koresponduje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 xml:space="preserve">którąś domeną NEO-PI-R </w:t>
            </w:r>
            <w:r w:rsidR="0066634E">
              <w:rPr>
                <w:color w:val="1C1C2E"/>
                <w:sz w:val="21"/>
                <w:szCs w:val="21"/>
              </w:rPr>
              <w:t>(np. wysoką sumiennością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 w:rsidR="0066634E">
              <w:rPr>
                <w:color w:val="1C1C2E"/>
                <w:sz w:val="21"/>
                <w:szCs w:val="21"/>
              </w:rPr>
              <w:t>ambi</w:t>
            </w:r>
            <w:r>
              <w:rPr>
                <w:color w:val="1C1C2E"/>
                <w:sz w:val="21"/>
                <w:szCs w:val="21"/>
              </w:rPr>
              <w:t>cją)? Czy niski PSI (82) może być częściowo wyjaśniony przez wysoką neurotyczność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lęk jako czynniki mylące?</w:t>
            </w:r>
          </w:p>
          <w:p w:rsidR="00551267" w:rsidRDefault="00D74301" w:rsidP="00033260">
            <w:pPr>
              <w:spacing w:before="2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Sformułuj krótką tezę diagnostyczną</w:t>
            </w:r>
            <w:r>
              <w:rPr>
                <w:color w:val="1C1C2E"/>
                <w:sz w:val="21"/>
                <w:szCs w:val="21"/>
              </w:rPr>
              <w:t>: „Profil osobowości Marty K. sugeruje...,</w:t>
            </w:r>
            <w:r w:rsidR="00AC2C03">
              <w:rPr>
                <w:color w:val="1C1C2E"/>
                <w:sz w:val="21"/>
                <w:szCs w:val="21"/>
              </w:rPr>
              <w:t xml:space="preserve"> co w </w:t>
            </w:r>
            <w:r>
              <w:rPr>
                <w:color w:val="1C1C2E"/>
                <w:sz w:val="21"/>
                <w:szCs w:val="21"/>
              </w:rPr>
              <w:t>połączeniu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danymi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testu inteligencji wskazuje na...’.</w:t>
            </w:r>
          </w:p>
        </w:tc>
      </w:tr>
    </w:tbl>
    <w:p w:rsidR="00551267" w:rsidRPr="004F6163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Identyfikacja </w:t>
            </w:r>
            <w:r w:rsidR="0066634E">
              <w:rPr>
                <w:rFonts w:ascii="Calibri" w:eastAsia="Calibri" w:hAnsi="Calibri" w:cs="Calibri"/>
                <w:b/>
                <w:bCs/>
                <w:color w:val="B8860B"/>
              </w:rPr>
              <w:t>ryzyka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zasobów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profilu</w:t>
            </w:r>
          </w:p>
          <w:p w:rsidR="00551267" w:rsidRDefault="00D74301" w:rsidP="00E21C4F">
            <w:pPr>
              <w:spacing w:before="28" w:after="38"/>
              <w:jc w:val="both"/>
            </w:pPr>
            <w:r w:rsidRPr="00E21C4F">
              <w:rPr>
                <w:b/>
                <w:color w:val="1C1C2E"/>
                <w:sz w:val="21"/>
                <w:szCs w:val="21"/>
              </w:rPr>
              <w:t>Ryzyka diagnostyczne</w:t>
            </w:r>
            <w:r>
              <w:rPr>
                <w:color w:val="1C1C2E"/>
                <w:sz w:val="21"/>
                <w:szCs w:val="21"/>
              </w:rPr>
              <w:t>: które cechy osobowości mogą prowadzić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przewlekłego cierpienia lub komplikować leczenie (np. wysoka</w:t>
            </w:r>
            <w:r w:rsidR="00AC2C03">
              <w:rPr>
                <w:color w:val="1C1C2E"/>
                <w:sz w:val="21"/>
                <w:szCs w:val="21"/>
              </w:rPr>
              <w:t xml:space="preserve"> C </w:t>
            </w:r>
            <w:r>
              <w:rPr>
                <w:color w:val="1C1C2E"/>
                <w:sz w:val="21"/>
                <w:szCs w:val="21"/>
              </w:rPr>
              <w:t>jako perfekcjonizm uniemożliwiający odpoczynek, niska</w:t>
            </w:r>
            <w:r w:rsidR="00AC2C03">
              <w:rPr>
                <w:color w:val="1C1C2E"/>
                <w:sz w:val="21"/>
                <w:szCs w:val="21"/>
              </w:rPr>
              <w:t xml:space="preserve"> E </w:t>
            </w:r>
            <w:r>
              <w:rPr>
                <w:color w:val="1C1C2E"/>
                <w:sz w:val="21"/>
                <w:szCs w:val="21"/>
              </w:rPr>
              <w:t>utrudniająca szukanie wsparcia)?</w:t>
            </w:r>
          </w:p>
          <w:p w:rsidR="00551267" w:rsidRPr="006C55E3" w:rsidRDefault="00D74301" w:rsidP="00033260">
            <w:pPr>
              <w:spacing w:before="28"/>
              <w:jc w:val="both"/>
              <w:rPr>
                <w:spacing w:val="-4"/>
              </w:rPr>
            </w:pPr>
            <w:r w:rsidRPr="006C55E3">
              <w:rPr>
                <w:b/>
                <w:color w:val="1C1C2E"/>
                <w:spacing w:val="-4"/>
                <w:sz w:val="21"/>
                <w:szCs w:val="21"/>
              </w:rPr>
              <w:t>Zasoby</w:t>
            </w:r>
            <w:r w:rsidRPr="006C55E3">
              <w:rPr>
                <w:color w:val="1C1C2E"/>
                <w:spacing w:val="-4"/>
                <w:sz w:val="21"/>
                <w:szCs w:val="21"/>
              </w:rPr>
              <w:t>: które cechy mogą wspierać interwencję terapeutyczną (np. wysoka sumienność jako sprzymierzeniec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6C55E3">
              <w:rPr>
                <w:color w:val="1C1C2E"/>
                <w:spacing w:val="-4"/>
                <w:sz w:val="21"/>
                <w:szCs w:val="21"/>
              </w:rPr>
              <w:t>w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6C55E3">
              <w:rPr>
                <w:color w:val="1C1C2E"/>
                <w:spacing w:val="-4"/>
                <w:sz w:val="21"/>
                <w:szCs w:val="21"/>
              </w:rPr>
              <w:t>terapii CBT, wysoka inteligencja werbalna jako zasoby wglądu)?</w:t>
            </w:r>
            <w:r w:rsidR="00E21C4F" w:rsidRPr="006C55E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Pr="006C55E3">
              <w:rPr>
                <w:color w:val="1C1C2E"/>
                <w:spacing w:val="-4"/>
                <w:sz w:val="21"/>
                <w:szCs w:val="21"/>
              </w:rPr>
              <w:t>Wpisz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6C55E3">
              <w:rPr>
                <w:color w:val="1C1C2E"/>
                <w:spacing w:val="-4"/>
                <w:sz w:val="21"/>
                <w:szCs w:val="21"/>
              </w:rPr>
              <w:t>do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6C55E3">
              <w:rPr>
                <w:color w:val="1C1C2E"/>
                <w:spacing w:val="-4"/>
                <w:sz w:val="21"/>
                <w:szCs w:val="21"/>
              </w:rPr>
              <w:t>sekcji 5.1.</w:t>
            </w:r>
          </w:p>
        </w:tc>
      </w:tr>
    </w:tbl>
    <w:p w:rsidR="00551267" w:rsidRDefault="00D74301">
      <w:pPr>
        <w:pStyle w:val="Nagwek2"/>
      </w:pPr>
      <w:r>
        <w:t>Ćwiczenie 2: Interpretacja protokołu MMPI-2 – Przypadek</w:t>
      </w:r>
      <w:r w:rsidR="00AC2C03">
        <w:t xml:space="preserve"> B </w:t>
      </w:r>
      <w:r>
        <w:t>(pary)</w:t>
      </w:r>
    </w:p>
    <w:p w:rsidR="00551267" w:rsidRDefault="00D74301" w:rsidP="004F6163">
      <w:pPr>
        <w:spacing w:before="60" w:after="110" w:line="276" w:lineRule="auto"/>
        <w:jc w:val="both"/>
      </w:pPr>
      <w:r>
        <w:rPr>
          <w:color w:val="1C1C2E"/>
        </w:rPr>
        <w:t>Na podstawie Tabel 3–5 (sekcja 3) przeprowadźcie pełną interpretację protokołu MMPI-2 Tomasza W. Interpretacja przebiega według pięciostopniowego schematu opisanego</w:t>
      </w:r>
      <w:r w:rsidR="00AC2C03">
        <w:rPr>
          <w:color w:val="1C1C2E"/>
        </w:rPr>
        <w:t xml:space="preserve"> w </w:t>
      </w:r>
      <w:r>
        <w:rPr>
          <w:color w:val="1C1C2E"/>
        </w:rPr>
        <w:t>sekcji 2.2.4.</w:t>
      </w:r>
    </w:p>
    <w:p w:rsidR="00551267" w:rsidRPr="004F6163" w:rsidRDefault="00551267">
      <w:pPr>
        <w:rPr>
          <w:sz w:val="2"/>
          <w:szCs w:val="2"/>
        </w:rPr>
      </w:pPr>
    </w:p>
    <w:p w:rsidR="00551267" w:rsidRDefault="00D74301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AC2C03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kroku: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3D7CCD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Krok 1: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Ocena wiarygodności protokołu (</w:t>
            </w:r>
            <w:r w:rsidR="002C2865">
              <w:rPr>
                <w:rFonts w:ascii="Calibri" w:eastAsia="Calibri" w:hAnsi="Calibri" w:cs="Calibri"/>
                <w:b/>
                <w:bCs/>
                <w:color w:val="B8860B"/>
              </w:rPr>
              <w:t>t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abela 3)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Przeanalizuj wszystkie skale kontrolne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Tabeli 3. Odpowiedz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pytania: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(a) Czy VRIN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TRIN wskazują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spójność odpowiedzi? (próg nie</w:t>
            </w:r>
            <w:r w:rsidR="00D234DA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interpretowalności: VRIN &gt; 80 lub TRIN &gt; 80)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(b) Czy</w:t>
            </w:r>
            <w:r w:rsidR="00AC2C03">
              <w:rPr>
                <w:color w:val="1C1C2E"/>
                <w:sz w:val="21"/>
                <w:szCs w:val="21"/>
              </w:rPr>
              <w:t xml:space="preserve"> F </w:t>
            </w:r>
            <w:r>
              <w:rPr>
                <w:color w:val="1C1C2E"/>
                <w:sz w:val="21"/>
                <w:szCs w:val="21"/>
              </w:rPr>
              <w:t>wskazuje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symulowanie lub przesadną skargę? (T = 61 – jak</w:t>
            </w:r>
            <w:r w:rsidR="00AC2C03">
              <w:rPr>
                <w:color w:val="1C1C2E"/>
                <w:sz w:val="21"/>
                <w:szCs w:val="21"/>
              </w:rPr>
              <w:t xml:space="preserve"> to </w:t>
            </w:r>
            <w:r>
              <w:rPr>
                <w:color w:val="1C1C2E"/>
                <w:sz w:val="21"/>
                <w:szCs w:val="21"/>
              </w:rPr>
              <w:t>oceniasz?)</w:t>
            </w:r>
          </w:p>
          <w:p w:rsidR="00551267" w:rsidRPr="00D234DA" w:rsidRDefault="00D74301">
            <w:pPr>
              <w:spacing w:before="28" w:after="38"/>
              <w:rPr>
                <w:spacing w:val="-8"/>
              </w:rPr>
            </w:pPr>
            <w:r w:rsidRPr="00D234DA">
              <w:rPr>
                <w:color w:val="1C1C2E"/>
                <w:spacing w:val="-8"/>
                <w:sz w:val="21"/>
                <w:szCs w:val="21"/>
              </w:rPr>
              <w:t>(c) Czy</w:t>
            </w:r>
            <w:r w:rsidR="00AC2C03">
              <w:rPr>
                <w:color w:val="1C1C2E"/>
                <w:spacing w:val="-8"/>
                <w:sz w:val="21"/>
                <w:szCs w:val="21"/>
              </w:rPr>
              <w:t xml:space="preserve"> </w:t>
            </w:r>
            <w:r w:rsidR="00AC2C03" w:rsidRPr="00D234DA">
              <w:rPr>
                <w:color w:val="1C1C2E"/>
                <w:spacing w:val="-8"/>
                <w:sz w:val="21"/>
                <w:szCs w:val="21"/>
              </w:rPr>
              <w:t>Fp</w:t>
            </w:r>
            <w:r w:rsidR="00AC2C03">
              <w:rPr>
                <w:color w:val="1C1C2E"/>
                <w:spacing w:val="-8"/>
                <w:sz w:val="21"/>
                <w:szCs w:val="21"/>
              </w:rPr>
              <w:t> </w:t>
            </w:r>
            <w:r w:rsidRPr="00D234DA">
              <w:rPr>
                <w:color w:val="1C1C2E"/>
                <w:spacing w:val="-8"/>
                <w:sz w:val="21"/>
                <w:szCs w:val="21"/>
              </w:rPr>
              <w:t>wyklucza symulowanie ponad poziom typowy dla populacji psychiatrycznej? (próg:</w:t>
            </w:r>
            <w:r w:rsidR="00AC2C03">
              <w:rPr>
                <w:color w:val="1C1C2E"/>
                <w:spacing w:val="-8"/>
                <w:sz w:val="21"/>
                <w:szCs w:val="21"/>
              </w:rPr>
              <w:t xml:space="preserve"> </w:t>
            </w:r>
            <w:r w:rsidR="00AC2C03" w:rsidRPr="00D234DA">
              <w:rPr>
                <w:color w:val="1C1C2E"/>
                <w:spacing w:val="-8"/>
                <w:sz w:val="21"/>
                <w:szCs w:val="21"/>
              </w:rPr>
              <w:t>Fp</w:t>
            </w:r>
            <w:r w:rsidR="00AC2C03">
              <w:rPr>
                <w:color w:val="1C1C2E"/>
                <w:spacing w:val="-8"/>
                <w:sz w:val="21"/>
                <w:szCs w:val="21"/>
              </w:rPr>
              <w:t> </w:t>
            </w:r>
            <w:r w:rsidRPr="00D234DA">
              <w:rPr>
                <w:color w:val="1C1C2E"/>
                <w:spacing w:val="-8"/>
                <w:sz w:val="21"/>
                <w:szCs w:val="21"/>
              </w:rPr>
              <w:t>&gt; 100)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(d) Czy</w:t>
            </w:r>
            <w:r w:rsidR="00AC2C03">
              <w:rPr>
                <w:color w:val="1C1C2E"/>
                <w:sz w:val="21"/>
                <w:szCs w:val="21"/>
              </w:rPr>
              <w:t xml:space="preserve"> L </w:t>
            </w:r>
            <w:r>
              <w:rPr>
                <w:color w:val="1C1C2E"/>
                <w:sz w:val="21"/>
                <w:szCs w:val="21"/>
              </w:rPr>
              <w:t>i</w:t>
            </w:r>
            <w:r w:rsidR="00AC2C03">
              <w:rPr>
                <w:color w:val="1C1C2E"/>
                <w:sz w:val="21"/>
                <w:szCs w:val="21"/>
              </w:rPr>
              <w:t xml:space="preserve"> K </w:t>
            </w:r>
            <w:r>
              <w:rPr>
                <w:color w:val="1C1C2E"/>
                <w:sz w:val="21"/>
                <w:szCs w:val="21"/>
              </w:rPr>
              <w:t>wskazują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defensywność?</w:t>
            </w:r>
          </w:p>
          <w:p w:rsidR="00551267" w:rsidRDefault="00D74301" w:rsidP="00033260">
            <w:pPr>
              <w:spacing w:before="28"/>
            </w:pPr>
            <w:r w:rsidRPr="00C72F69">
              <w:rPr>
                <w:b/>
                <w:color w:val="1C1C2E"/>
                <w:sz w:val="21"/>
                <w:szCs w:val="21"/>
              </w:rPr>
              <w:t>Wniosek</w:t>
            </w:r>
            <w:r>
              <w:rPr>
                <w:color w:val="1C1C2E"/>
                <w:sz w:val="21"/>
                <w:szCs w:val="21"/>
              </w:rPr>
              <w:t>: Czy protokół jest interpretowalny? Uzasadnij. Wpisz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5.2.</w:t>
            </w:r>
          </w:p>
        </w:tc>
      </w:tr>
    </w:tbl>
    <w:p w:rsidR="00551267" w:rsidRPr="00642282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3D7CCD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Krok 2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3: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Ogólny poziom dystress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analiza kodu dwucyfrowego (</w:t>
            </w:r>
            <w:r w:rsidR="002C2865">
              <w:rPr>
                <w:rFonts w:ascii="Calibri" w:eastAsia="Calibri" w:hAnsi="Calibri" w:cs="Calibri"/>
                <w:b/>
                <w:bCs/>
                <w:color w:val="B8860B"/>
              </w:rPr>
              <w:t>t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abela 4)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Ile skal klinicznych przekracza</w:t>
            </w:r>
            <w:r w:rsidR="00AC2C03">
              <w:rPr>
                <w:color w:val="1C1C2E"/>
                <w:sz w:val="21"/>
                <w:szCs w:val="21"/>
              </w:rPr>
              <w:t xml:space="preserve"> T </w:t>
            </w:r>
            <w:r>
              <w:rPr>
                <w:color w:val="1C1C2E"/>
                <w:sz w:val="21"/>
                <w:szCs w:val="21"/>
              </w:rPr>
              <w:t>= 65? Wypisz je.</w:t>
            </w:r>
          </w:p>
          <w:p w:rsidR="00551267" w:rsidRDefault="00D74301">
            <w:pPr>
              <w:spacing w:before="28" w:after="38"/>
            </w:pPr>
            <w:r w:rsidRPr="00942F61">
              <w:rPr>
                <w:b/>
                <w:color w:val="1C1C2E"/>
                <w:sz w:val="21"/>
                <w:szCs w:val="21"/>
              </w:rPr>
              <w:t>Określ kod dwucyfrowy</w:t>
            </w:r>
            <w:r>
              <w:rPr>
                <w:color w:val="1C1C2E"/>
                <w:sz w:val="21"/>
                <w:szCs w:val="21"/>
              </w:rPr>
              <w:t>: które dwie skale</w:t>
            </w:r>
            <w:r w:rsidR="00AC2C03">
              <w:rPr>
                <w:color w:val="1C1C2E"/>
                <w:sz w:val="21"/>
                <w:szCs w:val="21"/>
              </w:rPr>
              <w:t xml:space="preserve"> są </w:t>
            </w:r>
            <w:r>
              <w:rPr>
                <w:color w:val="1C1C2E"/>
                <w:sz w:val="21"/>
                <w:szCs w:val="21"/>
              </w:rPr>
              <w:t>najwyżs</w:t>
            </w:r>
            <w:r w:rsidR="001340B6">
              <w:rPr>
                <w:color w:val="1C1C2E"/>
                <w:sz w:val="21"/>
                <w:szCs w:val="21"/>
              </w:rPr>
              <w:t>ze? Ten kod</w:t>
            </w:r>
            <w:r w:rsidR="00AC2C03">
              <w:rPr>
                <w:color w:val="1C1C2E"/>
                <w:sz w:val="21"/>
                <w:szCs w:val="21"/>
              </w:rPr>
              <w:t xml:space="preserve"> to </w:t>
            </w:r>
            <w:r w:rsidR="001340B6">
              <w:rPr>
                <w:color w:val="1C1C2E"/>
                <w:sz w:val="21"/>
                <w:szCs w:val="21"/>
              </w:rPr>
              <w:t>„podpis profilu’,</w:t>
            </w:r>
            <w:r>
              <w:rPr>
                <w:color w:val="1C1C2E"/>
                <w:sz w:val="21"/>
                <w:szCs w:val="21"/>
              </w:rPr>
              <w:t xml:space="preserve"> szukaj</w:t>
            </w:r>
            <w:r w:rsidR="00AC2C03">
              <w:rPr>
                <w:color w:val="1C1C2E"/>
                <w:sz w:val="21"/>
                <w:szCs w:val="21"/>
              </w:rPr>
              <w:t xml:space="preserve"> go w </w:t>
            </w:r>
            <w:r>
              <w:rPr>
                <w:color w:val="1C1C2E"/>
                <w:sz w:val="21"/>
                <w:szCs w:val="21"/>
              </w:rPr>
              <w:t>opisach poniżej.</w:t>
            </w:r>
          </w:p>
          <w:p w:rsidR="00551267" w:rsidRDefault="00D74301">
            <w:pPr>
              <w:spacing w:before="28" w:after="38"/>
            </w:pPr>
            <w:r w:rsidRPr="00C72F69">
              <w:rPr>
                <w:b/>
                <w:color w:val="1C1C2E"/>
                <w:sz w:val="21"/>
                <w:szCs w:val="21"/>
              </w:rPr>
              <w:t>Kod 2-4</w:t>
            </w:r>
            <w:r>
              <w:rPr>
                <w:color w:val="1C1C2E"/>
                <w:sz w:val="21"/>
                <w:szCs w:val="21"/>
              </w:rPr>
              <w:t xml:space="preserve"> (Depresja + Psychopatia): typowy dla osób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problemem alkoholowym lub narkotykowym. Depresja jako podłoże, zachowania impulsywne jako ‚oba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to’. Często występuje niższe progowanie f</w:t>
            </w:r>
            <w:r w:rsidR="00C07533">
              <w:rPr>
                <w:color w:val="1C1C2E"/>
                <w:sz w:val="21"/>
                <w:szCs w:val="21"/>
              </w:rPr>
              <w:t>rustracji, trudności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 w:rsidR="00C07533">
              <w:rPr>
                <w:color w:val="1C1C2E"/>
                <w:sz w:val="21"/>
                <w:szCs w:val="21"/>
              </w:rPr>
              <w:t>autoryte</w:t>
            </w:r>
            <w:r>
              <w:rPr>
                <w:color w:val="1C1C2E"/>
                <w:sz w:val="21"/>
                <w:szCs w:val="21"/>
              </w:rPr>
              <w:t>tami, poczucie winy</w:t>
            </w:r>
            <w:r w:rsidR="00AC2C03">
              <w:rPr>
                <w:color w:val="1C1C2E"/>
                <w:sz w:val="21"/>
                <w:szCs w:val="21"/>
              </w:rPr>
              <w:t xml:space="preserve"> po </w:t>
            </w:r>
            <w:r>
              <w:rPr>
                <w:color w:val="1C1C2E"/>
                <w:sz w:val="21"/>
                <w:szCs w:val="21"/>
              </w:rPr>
              <w:t>epizodach.</w:t>
            </w:r>
          </w:p>
          <w:p w:rsidR="00FA19E0" w:rsidRPr="00FA19E0" w:rsidRDefault="00D74301">
            <w:pPr>
              <w:spacing w:before="28" w:after="38"/>
              <w:rPr>
                <w:color w:val="1C1C2E"/>
                <w:spacing w:val="-4"/>
                <w:sz w:val="21"/>
                <w:szCs w:val="21"/>
              </w:rPr>
            </w:pPr>
            <w:r w:rsidRPr="00FA19E0">
              <w:rPr>
                <w:b/>
                <w:color w:val="1C1C2E"/>
                <w:spacing w:val="-4"/>
                <w:sz w:val="21"/>
                <w:szCs w:val="21"/>
              </w:rPr>
              <w:t>Kod 4-7</w:t>
            </w:r>
            <w:r w:rsidRPr="00FA19E0">
              <w:rPr>
                <w:color w:val="1C1C2E"/>
                <w:spacing w:val="-4"/>
                <w:sz w:val="21"/>
                <w:szCs w:val="21"/>
              </w:rPr>
              <w:t xml:space="preserve"> (Psychopatia + Psychastenia): bunt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FA19E0">
              <w:rPr>
                <w:color w:val="1C1C2E"/>
                <w:spacing w:val="-4"/>
                <w:sz w:val="21"/>
                <w:szCs w:val="21"/>
              </w:rPr>
              <w:t>i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FA19E0">
              <w:rPr>
                <w:color w:val="1C1C2E"/>
                <w:spacing w:val="-4"/>
                <w:sz w:val="21"/>
                <w:szCs w:val="21"/>
              </w:rPr>
              <w:t>impulsywność (4)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FA19E0">
              <w:rPr>
                <w:color w:val="1C1C2E"/>
                <w:spacing w:val="-4"/>
                <w:sz w:val="21"/>
                <w:szCs w:val="21"/>
              </w:rPr>
              <w:t>z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FA19E0">
              <w:rPr>
                <w:color w:val="1C1C2E"/>
                <w:spacing w:val="-4"/>
                <w:sz w:val="21"/>
                <w:szCs w:val="21"/>
              </w:rPr>
              <w:t>nasilonym lękiem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FA19E0">
              <w:rPr>
                <w:color w:val="1C1C2E"/>
                <w:spacing w:val="-4"/>
                <w:sz w:val="21"/>
                <w:szCs w:val="21"/>
              </w:rPr>
              <w:t>i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FA19E0">
              <w:rPr>
                <w:color w:val="1C1C2E"/>
                <w:spacing w:val="-4"/>
                <w:sz w:val="21"/>
                <w:szCs w:val="21"/>
              </w:rPr>
              <w:t xml:space="preserve">ruminacją (7). </w:t>
            </w:r>
          </w:p>
          <w:p w:rsidR="00551267" w:rsidRDefault="00D74301">
            <w:pPr>
              <w:spacing w:before="28" w:after="38"/>
            </w:pPr>
            <w:r w:rsidRPr="00FA19E0">
              <w:rPr>
                <w:b/>
                <w:color w:val="1C1C2E"/>
                <w:sz w:val="21"/>
                <w:szCs w:val="21"/>
              </w:rPr>
              <w:t>Konflikt</w:t>
            </w:r>
            <w:r>
              <w:rPr>
                <w:color w:val="1C1C2E"/>
                <w:sz w:val="21"/>
                <w:szCs w:val="21"/>
              </w:rPr>
              <w:t>: chce działać impulsywnie, ale jednocześnie się obawia konsekwencji.</w:t>
            </w:r>
          </w:p>
          <w:p w:rsidR="00551267" w:rsidRDefault="00D74301" w:rsidP="00033260">
            <w:pPr>
              <w:spacing w:before="28"/>
            </w:pPr>
            <w:r>
              <w:rPr>
                <w:color w:val="1C1C2E"/>
                <w:sz w:val="21"/>
                <w:szCs w:val="21"/>
              </w:rPr>
              <w:t>Określ, który kod lepiej opisuje profil Tomasza. Uzasadnij. Wpisz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5.2.</w:t>
            </w:r>
          </w:p>
        </w:tc>
      </w:tr>
    </w:tbl>
    <w:p w:rsidR="00551267" w:rsidRDefault="00551267"/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AC2C03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Krok 4: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Skale treściowe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uzupełniające (Tabela 5)</w:t>
            </w:r>
          </w:p>
          <w:p w:rsidR="00551267" w:rsidRDefault="00D74301" w:rsidP="00000FD5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Przeanalizuj skale AAS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MAC-R. Oba</w:t>
            </w:r>
            <w:r w:rsidR="00AC2C03">
              <w:rPr>
                <w:color w:val="1C1C2E"/>
                <w:sz w:val="21"/>
                <w:szCs w:val="21"/>
              </w:rPr>
              <w:t xml:space="preserve"> są </w:t>
            </w:r>
            <w:r>
              <w:rPr>
                <w:color w:val="1C1C2E"/>
                <w:sz w:val="21"/>
                <w:szCs w:val="21"/>
              </w:rPr>
              <w:t>klinicznie podwyższone.</w:t>
            </w:r>
            <w:r w:rsidR="00AC2C03">
              <w:rPr>
                <w:color w:val="1C1C2E"/>
                <w:sz w:val="21"/>
                <w:szCs w:val="21"/>
              </w:rPr>
              <w:t xml:space="preserve"> Co </w:t>
            </w:r>
            <w:r>
              <w:rPr>
                <w:color w:val="1C1C2E"/>
                <w:sz w:val="21"/>
                <w:szCs w:val="21"/>
              </w:rPr>
              <w:t>to oznacza?</w:t>
            </w:r>
          </w:p>
          <w:p w:rsidR="00551267" w:rsidRDefault="00D74301" w:rsidP="00000FD5">
            <w:pPr>
              <w:spacing w:before="28" w:after="38"/>
              <w:jc w:val="both"/>
            </w:pPr>
            <w:r w:rsidRPr="00B53A92">
              <w:rPr>
                <w:b/>
                <w:color w:val="1C1C2E"/>
                <w:sz w:val="21"/>
                <w:szCs w:val="21"/>
              </w:rPr>
              <w:t>AAS</w:t>
            </w:r>
            <w:r>
              <w:rPr>
                <w:color w:val="1C1C2E"/>
                <w:sz w:val="21"/>
                <w:szCs w:val="21"/>
              </w:rPr>
              <w:t xml:space="preserve"> (Addiction Acknowledgment Scale) </w:t>
            </w:r>
            <w:r w:rsidR="00000FD5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 xml:space="preserve"> mierzy jawne przyznanie problemu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substancjami (osoba wprost przyznaje,</w:t>
            </w:r>
            <w:r w:rsidR="00AC2C03">
              <w:rPr>
                <w:color w:val="1C1C2E"/>
                <w:sz w:val="21"/>
                <w:szCs w:val="21"/>
              </w:rPr>
              <w:t xml:space="preserve"> że </w:t>
            </w:r>
            <w:r>
              <w:rPr>
                <w:color w:val="1C1C2E"/>
                <w:sz w:val="21"/>
                <w:szCs w:val="21"/>
              </w:rPr>
              <w:t>ma problem).</w:t>
            </w:r>
            <w:r w:rsidR="00AC2C03">
              <w:rPr>
                <w:color w:val="1C1C2E"/>
                <w:sz w:val="21"/>
                <w:szCs w:val="21"/>
              </w:rPr>
              <w:t xml:space="preserve"> T </w:t>
            </w:r>
            <w:r>
              <w:rPr>
                <w:color w:val="1C1C2E"/>
                <w:sz w:val="21"/>
                <w:szCs w:val="21"/>
              </w:rPr>
              <w:t>= 69</w:t>
            </w:r>
            <w:r w:rsidR="00AC2C03">
              <w:rPr>
                <w:color w:val="1C1C2E"/>
                <w:sz w:val="21"/>
                <w:szCs w:val="21"/>
              </w:rPr>
              <w:t xml:space="preserve"> u </w:t>
            </w:r>
            <w:r>
              <w:rPr>
                <w:color w:val="1C1C2E"/>
                <w:sz w:val="21"/>
                <w:szCs w:val="21"/>
              </w:rPr>
              <w:t>Tomasza – mimo</w:t>
            </w:r>
            <w:r w:rsidR="00AC2C03">
              <w:rPr>
                <w:color w:val="1C1C2E"/>
                <w:sz w:val="21"/>
                <w:szCs w:val="21"/>
              </w:rPr>
              <w:t xml:space="preserve"> że w </w:t>
            </w:r>
            <w:r>
              <w:rPr>
                <w:color w:val="1C1C2E"/>
                <w:sz w:val="21"/>
                <w:szCs w:val="21"/>
              </w:rPr>
              <w:t xml:space="preserve">wywiadzie </w:t>
            </w:r>
            <w:r w:rsidR="00D234DA">
              <w:rPr>
                <w:color w:val="1C1C2E"/>
                <w:sz w:val="21"/>
                <w:szCs w:val="21"/>
              </w:rPr>
              <w:t>minimalizuje</w:t>
            </w:r>
            <w:r>
              <w:rPr>
                <w:color w:val="1C1C2E"/>
                <w:sz w:val="21"/>
                <w:szCs w:val="21"/>
              </w:rPr>
              <w:t xml:space="preserve"> problem,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kwestionariuszu przyznaje trudności.</w:t>
            </w:r>
          </w:p>
          <w:p w:rsidR="00551267" w:rsidRPr="00000FD5" w:rsidRDefault="00D74301" w:rsidP="00000FD5">
            <w:pPr>
              <w:spacing w:before="28" w:after="38"/>
              <w:jc w:val="both"/>
              <w:rPr>
                <w:spacing w:val="-4"/>
              </w:rPr>
            </w:pPr>
            <w:r w:rsidRPr="00B53A92">
              <w:rPr>
                <w:b/>
                <w:color w:val="1C1C2E"/>
                <w:spacing w:val="-4"/>
                <w:sz w:val="21"/>
                <w:szCs w:val="21"/>
              </w:rPr>
              <w:t>MAC-R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 xml:space="preserve"> (MacAndrew Alcoholism Scale </w:t>
            </w:r>
            <w:r w:rsidR="00000FD5" w:rsidRPr="00000FD5">
              <w:rPr>
                <w:color w:val="1C1C2E"/>
                <w:spacing w:val="-4"/>
                <w:sz w:val="21"/>
                <w:szCs w:val="21"/>
              </w:rPr>
              <w:t>- Revised) -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 xml:space="preserve"> mierzy cech osobowości związane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000FD5">
              <w:rPr>
                <w:color w:val="1C1C2E"/>
                <w:spacing w:val="-4"/>
                <w:sz w:val="21"/>
                <w:szCs w:val="21"/>
              </w:rPr>
              <w:t>z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>ryzykiem uzależnienia (bez bezpośredniego pytania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000FD5">
              <w:rPr>
                <w:color w:val="1C1C2E"/>
                <w:spacing w:val="-4"/>
                <w:sz w:val="21"/>
                <w:szCs w:val="21"/>
              </w:rPr>
              <w:t>o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>substancje).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000FD5">
              <w:rPr>
                <w:color w:val="1C1C2E"/>
                <w:spacing w:val="-4"/>
                <w:sz w:val="21"/>
                <w:szCs w:val="21"/>
              </w:rPr>
              <w:t>T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>= 72 jest powyżej progu klinicznego (T &gt; 65).</w:t>
            </w:r>
          </w:p>
          <w:p w:rsidR="00551267" w:rsidRDefault="00D74301" w:rsidP="00A37AE4">
            <w:pPr>
              <w:spacing w:before="28"/>
            </w:pPr>
            <w:r>
              <w:rPr>
                <w:color w:val="1C1C2E"/>
                <w:sz w:val="21"/>
                <w:szCs w:val="21"/>
              </w:rPr>
              <w:t>Jak interpretować dysocjację między minimalizacją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wywiadzie</w:t>
            </w:r>
            <w:r w:rsidR="00AC2C03">
              <w:rPr>
                <w:color w:val="1C1C2E"/>
                <w:sz w:val="21"/>
                <w:szCs w:val="21"/>
              </w:rPr>
              <w:t xml:space="preserve"> a </w:t>
            </w:r>
            <w:r>
              <w:rPr>
                <w:color w:val="1C1C2E"/>
                <w:sz w:val="21"/>
                <w:szCs w:val="21"/>
              </w:rPr>
              <w:t>wynikami AAS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MAC-R? Wpisz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5.2.</w:t>
            </w:r>
          </w:p>
        </w:tc>
      </w:tr>
    </w:tbl>
    <w:p w:rsidR="00551267" w:rsidRPr="004F6163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236123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Krok 5: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Integracja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Lab 1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Lab 2</w:t>
            </w:r>
          </w:p>
          <w:p w:rsidR="00551267" w:rsidRDefault="00D74301" w:rsidP="00E21C4F">
            <w:pPr>
              <w:spacing w:before="28" w:after="38"/>
              <w:jc w:val="both"/>
            </w:pPr>
            <w:r w:rsidRPr="00257D86">
              <w:rPr>
                <w:b/>
                <w:color w:val="1C1C2E"/>
                <w:sz w:val="21"/>
                <w:szCs w:val="21"/>
              </w:rPr>
              <w:t>Z Lab 1 (wywiad):</w:t>
            </w:r>
            <w:r>
              <w:rPr>
                <w:color w:val="1C1C2E"/>
                <w:sz w:val="21"/>
                <w:szCs w:val="21"/>
              </w:rPr>
              <w:t xml:space="preserve"> Tomasz minimalizował problem alkoholowy. Czy profil MMPI-2 jest spójny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obrazem klinicznym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 czy</w:t>
            </w:r>
            <w:r w:rsidR="00AC2C03">
              <w:rPr>
                <w:color w:val="1C1C2E"/>
                <w:sz w:val="21"/>
                <w:szCs w:val="21"/>
              </w:rPr>
              <w:t xml:space="preserve"> mu </w:t>
            </w:r>
            <w:r>
              <w:rPr>
                <w:color w:val="1C1C2E"/>
                <w:sz w:val="21"/>
                <w:szCs w:val="21"/>
              </w:rPr>
              <w:t>przeczy? Jak</w:t>
            </w:r>
            <w:r w:rsidR="00AC2C03">
              <w:rPr>
                <w:color w:val="1C1C2E"/>
                <w:sz w:val="21"/>
                <w:szCs w:val="21"/>
              </w:rPr>
              <w:t xml:space="preserve"> to </w:t>
            </w:r>
            <w:r>
              <w:rPr>
                <w:color w:val="1C1C2E"/>
                <w:sz w:val="21"/>
                <w:szCs w:val="21"/>
              </w:rPr>
              <w:t>zinterpretować – nie jako „kłamstwo’, lecz jako psychologiczny mechanizm?</w:t>
            </w:r>
          </w:p>
          <w:p w:rsidR="00551267" w:rsidRDefault="00D74301" w:rsidP="00E21C4F">
            <w:pPr>
              <w:spacing w:before="28" w:after="38"/>
              <w:jc w:val="both"/>
            </w:pPr>
            <w:r w:rsidRPr="00257D86">
              <w:rPr>
                <w:b/>
                <w:color w:val="1C1C2E"/>
                <w:sz w:val="21"/>
                <w:szCs w:val="21"/>
              </w:rPr>
              <w:t>Z Lab 2 (WAIS-IV):</w:t>
            </w:r>
            <w:r>
              <w:rPr>
                <w:color w:val="1C1C2E"/>
                <w:sz w:val="21"/>
                <w:szCs w:val="21"/>
              </w:rPr>
              <w:t xml:space="preserve"> Czy </w:t>
            </w:r>
            <w:r w:rsidR="00257D86">
              <w:rPr>
                <w:color w:val="1C1C2E"/>
                <w:sz w:val="21"/>
                <w:szCs w:val="21"/>
              </w:rPr>
              <w:t>podwyższona</w:t>
            </w:r>
            <w:r>
              <w:rPr>
                <w:color w:val="1C1C2E"/>
                <w:sz w:val="21"/>
                <w:szCs w:val="21"/>
              </w:rPr>
              <w:t xml:space="preserve"> skala</w:t>
            </w:r>
            <w:r w:rsidR="00AC2C03">
              <w:rPr>
                <w:color w:val="1C1C2E"/>
                <w:sz w:val="21"/>
                <w:szCs w:val="21"/>
              </w:rPr>
              <w:t xml:space="preserve"> Pd </w:t>
            </w:r>
            <w:r>
              <w:rPr>
                <w:color w:val="1C1C2E"/>
                <w:sz w:val="21"/>
                <w:szCs w:val="21"/>
              </w:rPr>
              <w:t>(Psychopatia)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Si (Introwersja społeczna) współgrają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profilem WAIS-IV (wyrównane, niższe</w:t>
            </w:r>
            <w:r w:rsidR="00AC2C03">
              <w:rPr>
                <w:color w:val="1C1C2E"/>
                <w:sz w:val="21"/>
                <w:szCs w:val="21"/>
              </w:rPr>
              <w:t xml:space="preserve"> od </w:t>
            </w:r>
            <w:r>
              <w:rPr>
                <w:color w:val="1C1C2E"/>
                <w:sz w:val="21"/>
                <w:szCs w:val="21"/>
              </w:rPr>
              <w:t>przeciętnej wyniki)?</w:t>
            </w:r>
          </w:p>
          <w:p w:rsidR="00551267" w:rsidRDefault="00D74301" w:rsidP="00AC2C03">
            <w:pPr>
              <w:spacing w:before="28"/>
              <w:jc w:val="both"/>
            </w:pPr>
            <w:r>
              <w:rPr>
                <w:color w:val="1C1C2E"/>
                <w:sz w:val="21"/>
                <w:szCs w:val="21"/>
              </w:rPr>
              <w:t>Sformułuj syntety</w:t>
            </w:r>
            <w:r w:rsidR="00F653A1">
              <w:rPr>
                <w:color w:val="1C1C2E"/>
                <w:sz w:val="21"/>
                <w:szCs w:val="21"/>
              </w:rPr>
              <w:t>czny obraz kliniczny Tomasza W.</w:t>
            </w:r>
            <w:r>
              <w:rPr>
                <w:color w:val="1C1C2E"/>
                <w:sz w:val="21"/>
                <w:szCs w:val="21"/>
              </w:rPr>
              <w:t xml:space="preserve"> 2–3 akapity integrujące dane</w:t>
            </w:r>
            <w:r w:rsidR="00F653A1">
              <w:rPr>
                <w:color w:val="1C1C2E"/>
                <w:sz w:val="21"/>
                <w:szCs w:val="21"/>
              </w:rPr>
              <w:t>.</w:t>
            </w:r>
          </w:p>
        </w:tc>
      </w:tr>
    </w:tbl>
    <w:p w:rsidR="00551267" w:rsidRDefault="00D74301">
      <w:pPr>
        <w:pStyle w:val="Nagwek2"/>
      </w:pPr>
      <w:r>
        <w:t>Ćwiczenie 3: Integracja wyników</w:t>
      </w:r>
      <w:r w:rsidR="00AC2C03">
        <w:t xml:space="preserve"> i </w:t>
      </w:r>
      <w:r>
        <w:t>opis osobowości</w:t>
      </w:r>
      <w:r w:rsidR="00AC2C03">
        <w:t xml:space="preserve"> do </w:t>
      </w:r>
      <w:r>
        <w:t>raportu (indywidualnie)</w:t>
      </w:r>
    </w:p>
    <w:p w:rsidR="00551267" w:rsidRDefault="00D74301">
      <w:pPr>
        <w:spacing w:before="60" w:after="110"/>
        <w:jc w:val="both"/>
      </w:pPr>
      <w:r>
        <w:rPr>
          <w:color w:val="1C1C2E"/>
        </w:rPr>
        <w:t>W tym ćwiczeniu piszesz fragment raportu psychologicznego dotyczący osobowości</w:t>
      </w:r>
      <w:r w:rsidR="00AC2C03">
        <w:rPr>
          <w:color w:val="1C1C2E"/>
        </w:rPr>
        <w:t xml:space="preserve"> i </w:t>
      </w:r>
      <w:r>
        <w:rPr>
          <w:color w:val="1C1C2E"/>
        </w:rPr>
        <w:t>funkcjonowania emocjonalnego dla wybranego przypadku (A lub B). Integrujesz dane</w:t>
      </w:r>
      <w:r w:rsidR="00AC2C03">
        <w:rPr>
          <w:color w:val="1C1C2E"/>
        </w:rPr>
        <w:t xml:space="preserve"> ze </w:t>
      </w:r>
      <w:r>
        <w:rPr>
          <w:color w:val="1C1C2E"/>
        </w:rPr>
        <w:t>wszystkich trzech laboratoriów.</w:t>
      </w:r>
    </w:p>
    <w:p w:rsidR="00551267" w:rsidRPr="00257D86" w:rsidRDefault="00551267">
      <w:pPr>
        <w:rPr>
          <w:sz w:val="2"/>
          <w:szCs w:val="2"/>
        </w:rPr>
      </w:pPr>
    </w:p>
    <w:p w:rsidR="00551267" w:rsidRDefault="00D74301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AC2C03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Przeanalizuj schemat sekcji osobowości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raporcie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Dobry opis osobowości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raporcie psychologicznym zawiera: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(a) Opis wyniki narzędzia (co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kiedy zastosowano) – jedno zdanie.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(b) Ogólna charakterystyka profilu – jakie jest dominujące zagadnienie osobowościowe?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(c) Opis poszczególnych domen / skal istotnych klinicznie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interpretacją funkcjonalną.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(d) Integracja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danymi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testów: czy wyniki kwestionariusza</w:t>
            </w:r>
            <w:r w:rsidR="00AC2C03">
              <w:rPr>
                <w:color w:val="1C1C2E"/>
                <w:sz w:val="21"/>
                <w:szCs w:val="21"/>
              </w:rPr>
              <w:t xml:space="preserve"> są </w:t>
            </w:r>
            <w:r>
              <w:rPr>
                <w:color w:val="1C1C2E"/>
                <w:sz w:val="21"/>
                <w:szCs w:val="21"/>
              </w:rPr>
              <w:t>spójne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obrazem klinicznym?</w:t>
            </w:r>
          </w:p>
          <w:p w:rsidR="00551267" w:rsidRDefault="00D74301" w:rsidP="00AC2C03">
            <w:pPr>
              <w:spacing w:before="28"/>
              <w:jc w:val="both"/>
            </w:pPr>
            <w:r>
              <w:rPr>
                <w:color w:val="1C1C2E"/>
                <w:sz w:val="21"/>
                <w:szCs w:val="21"/>
              </w:rPr>
              <w:t>(e) Implikacje dla planowania interwencji lub dalszej diagnostyki.</w:t>
            </w:r>
          </w:p>
        </w:tc>
      </w:tr>
    </w:tbl>
    <w:p w:rsidR="00551267" w:rsidRPr="00206169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Napisz sekcję osobowości dla wybranego przypadku</w:t>
            </w:r>
          </w:p>
          <w:p w:rsidR="00551267" w:rsidRDefault="00D74301" w:rsidP="00C07533">
            <w:pPr>
              <w:spacing w:before="28" w:after="38"/>
              <w:jc w:val="both"/>
            </w:pPr>
            <w:r w:rsidRPr="0074255F">
              <w:rPr>
                <w:b/>
                <w:color w:val="1C1C2E"/>
                <w:sz w:val="21"/>
                <w:szCs w:val="21"/>
              </w:rPr>
              <w:t>Przypadek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74255F">
              <w:rPr>
                <w:b/>
                <w:color w:val="1C1C2E"/>
                <w:sz w:val="21"/>
                <w:szCs w:val="21"/>
              </w:rPr>
              <w:t>A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>
              <w:rPr>
                <w:color w:val="1C1C2E"/>
                <w:sz w:val="21"/>
                <w:szCs w:val="21"/>
              </w:rPr>
              <w:t>(Marta K.): bazuj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profilu NEO-PI-R, integruj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WAIS-IV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wywiadem.</w:t>
            </w:r>
          </w:p>
          <w:p w:rsidR="00551267" w:rsidRDefault="00D74301" w:rsidP="00C07533">
            <w:pPr>
              <w:spacing w:before="28" w:after="38"/>
              <w:jc w:val="both"/>
            </w:pPr>
            <w:r w:rsidRPr="0074255F">
              <w:rPr>
                <w:b/>
                <w:color w:val="1C1C2E"/>
                <w:sz w:val="21"/>
                <w:szCs w:val="21"/>
              </w:rPr>
              <w:t>Przypadek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74255F">
              <w:rPr>
                <w:b/>
                <w:color w:val="1C1C2E"/>
                <w:sz w:val="21"/>
                <w:szCs w:val="21"/>
              </w:rPr>
              <w:t>B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>
              <w:rPr>
                <w:color w:val="1C1C2E"/>
                <w:sz w:val="21"/>
                <w:szCs w:val="21"/>
              </w:rPr>
              <w:t>(Tomasz W.): bazuj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profilu MMPI-2, integruj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WAIS-IV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wywiadem. Pamiętaj</w:t>
            </w:r>
            <w:r w:rsidR="00AC2C03">
              <w:rPr>
                <w:color w:val="1C1C2E"/>
                <w:sz w:val="21"/>
                <w:szCs w:val="21"/>
              </w:rPr>
              <w:t xml:space="preserve"> o </w:t>
            </w:r>
            <w:r>
              <w:rPr>
                <w:color w:val="1C1C2E"/>
                <w:sz w:val="21"/>
                <w:szCs w:val="21"/>
              </w:rPr>
              <w:t>ocenie wiarygodności protokołu jako pierwszym zdaniu sekcji.</w:t>
            </w:r>
          </w:p>
          <w:p w:rsidR="00551267" w:rsidRDefault="00D74301" w:rsidP="00C07533">
            <w:pPr>
              <w:spacing w:before="28" w:after="38"/>
              <w:jc w:val="both"/>
            </w:pPr>
            <w:r w:rsidRPr="0074255F">
              <w:rPr>
                <w:b/>
                <w:color w:val="1C1C2E"/>
                <w:sz w:val="21"/>
                <w:szCs w:val="21"/>
              </w:rPr>
              <w:t>Długość sekcji</w:t>
            </w:r>
            <w:r>
              <w:rPr>
                <w:color w:val="1C1C2E"/>
                <w:sz w:val="21"/>
                <w:szCs w:val="21"/>
              </w:rPr>
              <w:t>: 3–4 akapity. Język: profesjonalny, nieetykietujący, zrozumiały dla lekarza lub sądu.</w:t>
            </w:r>
            <w:r w:rsidR="0074255F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Wpisz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5.3.</w:t>
            </w:r>
          </w:p>
        </w:tc>
      </w:tr>
    </w:tbl>
    <w:p w:rsidR="00551267" w:rsidRPr="00602CBE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Sformułuj wstępne rozpoznanie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diagnozę różnicową</w:t>
            </w:r>
          </w:p>
          <w:p w:rsidR="00551267" w:rsidRPr="00A344C2" w:rsidRDefault="00D74301" w:rsidP="00A344C2">
            <w:pPr>
              <w:spacing w:before="28" w:after="38"/>
              <w:jc w:val="both"/>
              <w:rPr>
                <w:sz w:val="21"/>
                <w:szCs w:val="21"/>
              </w:rPr>
            </w:pPr>
            <w:r w:rsidRPr="00A344C2">
              <w:rPr>
                <w:color w:val="1C1C2E"/>
                <w:sz w:val="21"/>
                <w:szCs w:val="21"/>
              </w:rPr>
              <w:t>Na podstawie dan</w:t>
            </w:r>
            <w:r w:rsidR="0066634E" w:rsidRPr="00A344C2">
              <w:rPr>
                <w:color w:val="1C1C2E"/>
                <w:sz w:val="21"/>
                <w:szCs w:val="21"/>
              </w:rPr>
              <w:t>ych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AC2C03" w:rsidRPr="00A344C2">
              <w:rPr>
                <w:color w:val="1C1C2E"/>
                <w:sz w:val="21"/>
                <w:szCs w:val="21"/>
              </w:rPr>
              <w:t>ze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="0066634E" w:rsidRPr="00A344C2">
              <w:rPr>
                <w:color w:val="1C1C2E"/>
                <w:sz w:val="21"/>
                <w:szCs w:val="21"/>
              </w:rPr>
              <w:t>wszystkich trzech labora</w:t>
            </w:r>
            <w:r w:rsidRPr="00A344C2">
              <w:rPr>
                <w:color w:val="1C1C2E"/>
                <w:sz w:val="21"/>
                <w:szCs w:val="21"/>
              </w:rPr>
              <w:t xml:space="preserve">toriów </w:t>
            </w:r>
            <w:r w:rsidRPr="00A344C2">
              <w:rPr>
                <w:b/>
                <w:color w:val="1C1C2E"/>
                <w:sz w:val="21"/>
                <w:szCs w:val="21"/>
              </w:rPr>
              <w:t>sformułuj wstępne rozpoznanie</w:t>
            </w:r>
            <w:r w:rsidRPr="00A344C2">
              <w:rPr>
                <w:color w:val="1C1C2E"/>
                <w:sz w:val="21"/>
                <w:szCs w:val="21"/>
              </w:rPr>
              <w:t xml:space="preserve"> według </w:t>
            </w:r>
            <w:r w:rsidRPr="00A344C2">
              <w:rPr>
                <w:b/>
                <w:color w:val="1C1C2E"/>
                <w:sz w:val="21"/>
                <w:szCs w:val="21"/>
              </w:rPr>
              <w:t>ICD-11</w:t>
            </w:r>
            <w:r w:rsidRPr="00A344C2">
              <w:rPr>
                <w:color w:val="1C1C2E"/>
                <w:sz w:val="21"/>
                <w:szCs w:val="21"/>
              </w:rPr>
              <w:t xml:space="preserve"> (lub DSM-5) dla swojego przypadku. Pamiętaj: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AC2C03" w:rsidRPr="00A344C2">
              <w:rPr>
                <w:color w:val="1C1C2E"/>
                <w:sz w:val="21"/>
                <w:szCs w:val="21"/>
              </w:rPr>
              <w:t>to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Pr="00A344C2">
              <w:rPr>
                <w:color w:val="1C1C2E"/>
                <w:sz w:val="21"/>
                <w:szCs w:val="21"/>
              </w:rPr>
              <w:t>hipoteza robocza, nie ostateczna diagnoza.</w:t>
            </w:r>
          </w:p>
          <w:p w:rsidR="00551267" w:rsidRPr="00A344C2" w:rsidRDefault="00D74301" w:rsidP="00A344C2">
            <w:pPr>
              <w:spacing w:before="28" w:after="38"/>
              <w:jc w:val="both"/>
              <w:rPr>
                <w:sz w:val="21"/>
                <w:szCs w:val="21"/>
              </w:rPr>
            </w:pPr>
            <w:r w:rsidRPr="00A344C2">
              <w:rPr>
                <w:b/>
                <w:color w:val="1C1C2E"/>
                <w:sz w:val="21"/>
                <w:szCs w:val="21"/>
              </w:rPr>
              <w:t>Przypadek A</w:t>
            </w:r>
            <w:r w:rsidRPr="00A344C2">
              <w:rPr>
                <w:color w:val="1C1C2E"/>
                <w:sz w:val="21"/>
                <w:szCs w:val="21"/>
              </w:rPr>
              <w:t xml:space="preserve">: Rozważ: epizod depresyjny nawracający? Zaburzenie lękowe </w:t>
            </w:r>
            <w:r w:rsidR="0066634E" w:rsidRPr="00A344C2">
              <w:rPr>
                <w:color w:val="1C1C2E"/>
                <w:sz w:val="21"/>
                <w:szCs w:val="21"/>
              </w:rPr>
              <w:t>uogólnione</w:t>
            </w:r>
            <w:r w:rsidRPr="00A344C2">
              <w:rPr>
                <w:color w:val="1C1C2E"/>
                <w:sz w:val="21"/>
                <w:szCs w:val="21"/>
              </w:rPr>
              <w:t>? Wypalenie zawodowe (QD85 ICD-11)?</w:t>
            </w:r>
          </w:p>
          <w:p w:rsidR="00551267" w:rsidRPr="00A344C2" w:rsidRDefault="00D74301" w:rsidP="00A344C2">
            <w:pPr>
              <w:spacing w:before="28" w:after="38"/>
              <w:jc w:val="both"/>
              <w:rPr>
                <w:color w:val="1C1C2E"/>
                <w:sz w:val="21"/>
                <w:szCs w:val="21"/>
              </w:rPr>
            </w:pPr>
            <w:r w:rsidRPr="00A344C2">
              <w:rPr>
                <w:b/>
                <w:color w:val="1C1C2E"/>
                <w:sz w:val="21"/>
                <w:szCs w:val="21"/>
              </w:rPr>
              <w:t>Przypadek B</w:t>
            </w:r>
            <w:r w:rsidRPr="00A344C2">
              <w:rPr>
                <w:color w:val="1C1C2E"/>
                <w:sz w:val="21"/>
                <w:szCs w:val="21"/>
              </w:rPr>
              <w:t>: Rozważ: zespół uzależnienia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AC2C03" w:rsidRPr="00A344C2">
              <w:rPr>
                <w:color w:val="1C1C2E"/>
                <w:sz w:val="21"/>
                <w:szCs w:val="21"/>
              </w:rPr>
              <w:t>od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Pr="00A344C2">
              <w:rPr>
                <w:color w:val="1C1C2E"/>
                <w:sz w:val="21"/>
                <w:szCs w:val="21"/>
              </w:rPr>
              <w:t xml:space="preserve">alkoholu? Zaburzenie depresyjne? </w:t>
            </w:r>
            <w:r w:rsidR="0066634E" w:rsidRPr="00A344C2">
              <w:rPr>
                <w:color w:val="1C1C2E"/>
                <w:sz w:val="21"/>
                <w:szCs w:val="21"/>
              </w:rPr>
              <w:t>Zaburzenie osobowości (dysocjacyjne</w:t>
            </w:r>
            <w:r w:rsidRPr="00A344C2">
              <w:rPr>
                <w:color w:val="1C1C2E"/>
                <w:sz w:val="21"/>
                <w:szCs w:val="21"/>
              </w:rPr>
              <w:t>)?</w:t>
            </w:r>
          </w:p>
          <w:p w:rsidR="00551267" w:rsidRDefault="00D74301" w:rsidP="00171CD1">
            <w:pPr>
              <w:spacing w:before="28" w:after="38"/>
              <w:jc w:val="both"/>
            </w:pPr>
            <w:r w:rsidRPr="00A344C2">
              <w:rPr>
                <w:color w:val="1C1C2E"/>
                <w:sz w:val="21"/>
                <w:szCs w:val="21"/>
              </w:rPr>
              <w:t xml:space="preserve">Dla każdej hipotezy rozpoznania </w:t>
            </w:r>
            <w:r w:rsidRPr="002231C5">
              <w:rPr>
                <w:color w:val="1C1C2E"/>
                <w:sz w:val="21"/>
                <w:szCs w:val="21"/>
              </w:rPr>
              <w:t>wskaż</w:t>
            </w:r>
            <w:r w:rsidRPr="002231C5">
              <w:rPr>
                <w:b/>
                <w:color w:val="1C1C2E"/>
                <w:sz w:val="21"/>
                <w:szCs w:val="21"/>
              </w:rPr>
              <w:t xml:space="preserve"> dane, które</w:t>
            </w:r>
            <w:r w:rsidR="00AC2C03" w:rsidRPr="002231C5">
              <w:rPr>
                <w:b/>
                <w:color w:val="1C1C2E"/>
                <w:sz w:val="21"/>
                <w:szCs w:val="21"/>
              </w:rPr>
              <w:t xml:space="preserve"> ją </w:t>
            </w:r>
            <w:r w:rsidRPr="002231C5">
              <w:rPr>
                <w:b/>
                <w:color w:val="1C1C2E"/>
                <w:sz w:val="21"/>
                <w:szCs w:val="21"/>
              </w:rPr>
              <w:t>popierają</w:t>
            </w:r>
            <w:r w:rsidRPr="00A344C2">
              <w:rPr>
                <w:color w:val="1C1C2E"/>
                <w:sz w:val="21"/>
                <w:szCs w:val="21"/>
              </w:rPr>
              <w:t>,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171CD1">
              <w:rPr>
                <w:color w:val="1C1C2E"/>
                <w:sz w:val="21"/>
                <w:szCs w:val="21"/>
              </w:rPr>
              <w:t>oraz</w:t>
            </w:r>
            <w:r w:rsidR="00C35034">
              <w:rPr>
                <w:color w:val="1C1C2E"/>
                <w:sz w:val="21"/>
                <w:szCs w:val="21"/>
              </w:rPr>
              <w:t xml:space="preserve"> te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Pr="002231C5">
              <w:rPr>
                <w:b/>
                <w:color w:val="1C1C2E"/>
                <w:sz w:val="21"/>
                <w:szCs w:val="21"/>
              </w:rPr>
              <w:t>dane, które wymagają weryfikacji</w:t>
            </w:r>
            <w:r w:rsidRPr="00A344C2">
              <w:rPr>
                <w:color w:val="1C1C2E"/>
                <w:sz w:val="21"/>
                <w:szCs w:val="21"/>
              </w:rPr>
              <w:t>.</w:t>
            </w:r>
            <w:r w:rsidR="0066634E" w:rsidRPr="00A344C2">
              <w:rPr>
                <w:color w:val="1C1C2E"/>
                <w:sz w:val="21"/>
                <w:szCs w:val="21"/>
              </w:rPr>
              <w:t xml:space="preserve"> </w:t>
            </w:r>
            <w:r w:rsidRPr="00A344C2">
              <w:rPr>
                <w:color w:val="1C1C2E"/>
                <w:sz w:val="21"/>
                <w:szCs w:val="21"/>
              </w:rPr>
              <w:t>Wpisz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AC2C03" w:rsidRPr="00A344C2">
              <w:rPr>
                <w:color w:val="1C1C2E"/>
                <w:sz w:val="21"/>
                <w:szCs w:val="21"/>
              </w:rPr>
              <w:t>do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Pr="00A344C2">
              <w:rPr>
                <w:color w:val="1C1C2E"/>
                <w:sz w:val="21"/>
                <w:szCs w:val="21"/>
              </w:rPr>
              <w:t>sekcji 5.3.</w:t>
            </w:r>
          </w:p>
        </w:tc>
      </w:tr>
    </w:tbl>
    <w:p w:rsidR="00551267" w:rsidRPr="00602CBE" w:rsidRDefault="00551267">
      <w:pPr>
        <w:rPr>
          <w:sz w:val="12"/>
          <w:szCs w:val="12"/>
        </w:rPr>
      </w:pPr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411"/>
      </w:tblGrid>
      <w:tr w:rsidR="00551267" w:rsidTr="0023134B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411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Zaproponuj rekomendacje</w:t>
            </w:r>
          </w:p>
          <w:p w:rsidR="00551267" w:rsidRDefault="00943386" w:rsidP="00AB77E9">
            <w:pPr>
              <w:spacing w:before="28" w:after="38"/>
              <w:jc w:val="both"/>
            </w:pPr>
            <w:r>
              <w:rPr>
                <w:b/>
                <w:color w:val="1C1C2E"/>
                <w:sz w:val="21"/>
                <w:szCs w:val="21"/>
              </w:rPr>
              <w:t>Z</w:t>
            </w:r>
            <w:r w:rsidR="00D74301" w:rsidRPr="00943386">
              <w:rPr>
                <w:b/>
                <w:color w:val="1C1C2E"/>
                <w:sz w:val="21"/>
                <w:szCs w:val="21"/>
              </w:rPr>
              <w:t>aproponuj konkretne rekomendacje</w:t>
            </w:r>
            <w:r w:rsidR="00D74301">
              <w:rPr>
                <w:color w:val="1C1C2E"/>
                <w:sz w:val="21"/>
                <w:szCs w:val="21"/>
              </w:rPr>
              <w:t>: dalsze badania (np. neuropsychologiczne, psychiatryczne), podejście terapeutyczne (np. CBT dla lęku,</w:t>
            </w:r>
            <w:r w:rsidR="00AC2C03">
              <w:rPr>
                <w:color w:val="1C1C2E"/>
                <w:sz w:val="21"/>
                <w:szCs w:val="21"/>
              </w:rPr>
              <w:t xml:space="preserve"> MI </w:t>
            </w:r>
            <w:r w:rsidR="00D74301">
              <w:rPr>
                <w:color w:val="1C1C2E"/>
                <w:sz w:val="21"/>
                <w:szCs w:val="21"/>
              </w:rPr>
              <w:t>dla uzależnienia), konsultacje medyczne.</w:t>
            </w:r>
          </w:p>
          <w:p w:rsidR="00551267" w:rsidRDefault="00D74301" w:rsidP="00BF4F1F">
            <w:pPr>
              <w:spacing w:before="28"/>
              <w:jc w:val="both"/>
            </w:pPr>
            <w:r w:rsidRPr="00510BCC">
              <w:rPr>
                <w:b/>
                <w:color w:val="1C1C2E"/>
                <w:sz w:val="21"/>
                <w:szCs w:val="21"/>
              </w:rPr>
              <w:t>Każdą rekomendację uzasadnij danymi</w:t>
            </w:r>
            <w:r>
              <w:rPr>
                <w:color w:val="1C1C2E"/>
                <w:sz w:val="21"/>
                <w:szCs w:val="21"/>
              </w:rPr>
              <w:t>: „Ze względu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wyniki skali MAC-R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AAS oraz obraz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 zaleca się...’</w:t>
            </w:r>
          </w:p>
        </w:tc>
      </w:tr>
    </w:tbl>
    <w:p w:rsidR="00551267" w:rsidRPr="00B62B48" w:rsidRDefault="00551267">
      <w:pPr>
        <w:rPr>
          <w:sz w:val="12"/>
          <w:szCs w:val="1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23134B">
        <w:tc>
          <w:tcPr>
            <w:tcW w:w="9768" w:type="dxa"/>
            <w:tcBorders>
              <w:top w:val="single" w:sz="10" w:space="0" w:color="B8860B"/>
              <w:left w:val="single" w:sz="10" w:space="0" w:color="B8860B"/>
              <w:bottom w:val="nil"/>
              <w:right w:val="single" w:sz="10" w:space="0" w:color="B8860B"/>
            </w:tcBorders>
            <w:shd w:val="clear" w:color="auto" w:fill="B8860B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23134B" w:rsidRDefault="00602CBE" w:rsidP="0023134B">
            <w:pPr>
              <w:spacing w:line="200" w:lineRule="exact"/>
            </w:pPr>
            <w:r w:rsidRPr="0023134B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Aspekt etyczny:</w:t>
            </w:r>
            <w:r w:rsidR="00D74301" w:rsidRPr="0023134B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uwaga kliniczna</w:t>
            </w:r>
          </w:p>
        </w:tc>
      </w:tr>
      <w:tr w:rsidR="00551267" w:rsidTr="0023134B">
        <w:tc>
          <w:tcPr>
            <w:tcW w:w="9768" w:type="dxa"/>
            <w:tcBorders>
              <w:top w:val="nil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DF6E3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Default="00D74301" w:rsidP="0023134B">
            <w:pPr>
              <w:spacing w:after="60"/>
              <w:jc w:val="both"/>
            </w:pPr>
            <w:r w:rsidRPr="00015929">
              <w:rPr>
                <w:b/>
                <w:color w:val="1C1C2E"/>
              </w:rPr>
              <w:t>Przekazywanie wyników MMPI-2 pacjentowi</w:t>
            </w:r>
            <w:r>
              <w:rPr>
                <w:color w:val="1C1C2E"/>
              </w:rPr>
              <w:t>: wyniki MMPI-2 mogą być niepokojące dla pacjenta, zwłaszcza wysoka skala</w:t>
            </w:r>
            <w:r w:rsidR="00AC2C03">
              <w:rPr>
                <w:color w:val="1C1C2E"/>
              </w:rPr>
              <w:t xml:space="preserve"> Sc </w:t>
            </w:r>
            <w:r>
              <w:rPr>
                <w:color w:val="1C1C2E"/>
              </w:rPr>
              <w:t>lub Pd. Nigdy nie odczytujący surowych nazw skal (np. „skala Psychopatii’</w:t>
            </w:r>
            <w:r w:rsidR="00AC2C03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 xml:space="preserve">sali), lecz opisuj ich funkcjonalną treść. Tomaszowi W. można </w:t>
            </w:r>
            <w:r w:rsidR="00015929">
              <w:rPr>
                <w:color w:val="1C1C2E"/>
              </w:rPr>
              <w:t>powiedzieć</w:t>
            </w:r>
            <w:r>
              <w:rPr>
                <w:color w:val="1C1C2E"/>
              </w:rPr>
              <w:t>: „Wyniki pokazują,</w:t>
            </w:r>
            <w:r w:rsidR="00AC2C03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doświadcza Pan pewnych napiec, wpływających</w:t>
            </w:r>
            <w:r w:rsidR="00AC2C03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relacje</w:t>
            </w:r>
            <w:r w:rsidR="00AC2C03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innymi</w:t>
            </w:r>
            <w:r w:rsidR="00AC2C03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decyzje...’</w:t>
            </w:r>
          </w:p>
          <w:p w:rsidR="00551267" w:rsidRDefault="00D74301" w:rsidP="0023134B">
            <w:pPr>
              <w:spacing w:before="40"/>
              <w:jc w:val="both"/>
            </w:pPr>
            <w:r w:rsidRPr="00015929">
              <w:rPr>
                <w:b/>
                <w:color w:val="1C1C2E"/>
              </w:rPr>
              <w:t>MMPI-2</w:t>
            </w:r>
            <w:r w:rsidR="00015929">
              <w:rPr>
                <w:b/>
                <w:color w:val="1C1C2E"/>
              </w:rPr>
              <w:t>,</w:t>
            </w:r>
            <w:r w:rsidR="00AC2C03">
              <w:rPr>
                <w:b/>
                <w:color w:val="1C1C2E"/>
              </w:rPr>
              <w:t xml:space="preserve"> </w:t>
            </w:r>
            <w:r w:rsidR="00AC2C03" w:rsidRPr="00015929">
              <w:rPr>
                <w:b/>
                <w:color w:val="1C1C2E"/>
              </w:rPr>
              <w:t>a</w:t>
            </w:r>
            <w:r w:rsidR="00AC2C03">
              <w:rPr>
                <w:b/>
                <w:color w:val="1C1C2E"/>
              </w:rPr>
              <w:t> </w:t>
            </w:r>
            <w:r w:rsidRPr="00015929">
              <w:rPr>
                <w:b/>
                <w:color w:val="1C1C2E"/>
              </w:rPr>
              <w:t>ocena sadowa</w:t>
            </w:r>
            <w:r>
              <w:rPr>
                <w:color w:val="1C1C2E"/>
              </w:rPr>
              <w:t>: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Polsce MMPI-2 jest często stosowany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opiniodawstwie sądowym.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przypadku Tomasza W. wyniki mogą być relewantne dla oceny zdolności</w:t>
            </w:r>
            <w:r w:rsidR="00AC2C03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prowadzenia pojazdu (pracodawca). Psycholog zobowiązany jest</w:t>
            </w:r>
            <w:r w:rsidR="00AC2C03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pouczenia pacjenta</w:t>
            </w:r>
            <w:r w:rsidR="00AC2C03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możliwym wykorz</w:t>
            </w:r>
            <w:r w:rsidR="00A548ED">
              <w:rPr>
                <w:color w:val="1C1C2E"/>
              </w:rPr>
              <w:t>ystaniu wyników PRZED badaniem,</w:t>
            </w:r>
            <w:r w:rsidR="00AC2C03">
              <w:rPr>
                <w:color w:val="1C1C2E"/>
              </w:rPr>
              <w:t xml:space="preserve"> a </w:t>
            </w:r>
            <w:r>
              <w:rPr>
                <w:color w:val="1C1C2E"/>
              </w:rPr>
              <w:t>nie po.</w:t>
            </w:r>
          </w:p>
        </w:tc>
      </w:tr>
    </w:tbl>
    <w:p w:rsidR="00551267" w:rsidRDefault="002A3D40">
      <w:pPr>
        <w:pStyle w:val="Nagwek1"/>
      </w:pPr>
      <w:r>
        <w:t>5. Arkusze wyników;</w:t>
      </w:r>
      <w:r w:rsidR="00AC2C03">
        <w:t xml:space="preserve"> do </w:t>
      </w:r>
      <w:r w:rsidR="00D74301">
        <w:t>wypełnienia podczas zajęć</w:t>
      </w:r>
    </w:p>
    <w:p w:rsidR="00551267" w:rsidRPr="00B62B48" w:rsidRDefault="00551267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7087"/>
      </w:tblGrid>
      <w:tr w:rsidR="00551267" w:rsidTr="002A3D40"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Imię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nazwisko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51267" w:rsidTr="002A3D40"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Numer albumu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51267" w:rsidTr="002A3D40"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Partner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ćwiczeniach 1–2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51267" w:rsidTr="002A3D40"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Przypadek wiodący (A / B)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51267" w:rsidTr="002A3D40"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Data zajęć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551267" w:rsidRDefault="002A3D40">
      <w:pPr>
        <w:pStyle w:val="Nagwek2"/>
      </w:pPr>
      <w:r>
        <w:t>5.1. Arkusz ćwiczenia 1:</w:t>
      </w:r>
      <w:r w:rsidR="00D74301">
        <w:t xml:space="preserve"> Interpretacja NEO-PI-R (</w:t>
      </w:r>
      <w:r>
        <w:t>p</w:t>
      </w:r>
      <w:r w:rsidR="00D74301">
        <w:t>rzypadek A)</w:t>
      </w:r>
    </w:p>
    <w:p w:rsidR="00551267" w:rsidRDefault="00A942FF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Interpretacja domen NEO-PI-R: </w:t>
      </w:r>
      <w:r w:rsidR="00D74301">
        <w:rPr>
          <w:rFonts w:ascii="Calibri" w:eastAsia="Calibri" w:hAnsi="Calibri" w:cs="Calibri"/>
          <w:b/>
          <w:bCs/>
          <w:color w:val="2C5282"/>
          <w:sz w:val="20"/>
          <w:szCs w:val="20"/>
        </w:rPr>
        <w:t>Marta K.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2410"/>
        <w:gridCol w:w="5528"/>
      </w:tblGrid>
      <w:tr w:rsidR="00551267" w:rsidTr="002A3D40">
        <w:trPr>
          <w:tblHeader/>
        </w:trPr>
        <w:tc>
          <w:tcPr>
            <w:tcW w:w="1833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2143B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Domena</w:t>
            </w:r>
          </w:p>
        </w:tc>
        <w:tc>
          <w:tcPr>
            <w:tcW w:w="241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2143B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Poziom (skala opisowa)</w:t>
            </w:r>
          </w:p>
        </w:tc>
        <w:tc>
          <w:tcPr>
            <w:tcW w:w="552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2143B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 kliniczna (2–3 zdania)</w:t>
            </w:r>
          </w:p>
        </w:tc>
      </w:tr>
      <w:tr w:rsidR="00551267" w:rsidTr="002A3D40"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 – Neurotyczność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  <w:tr w:rsidR="00551267" w:rsidTr="002A3D40"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 – Ekstrawersja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  <w:tr w:rsidR="00551267" w:rsidTr="002A3D40"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 – Otwarcie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  <w:tr w:rsidR="00551267" w:rsidTr="002A3D40"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 – Ugodowość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  <w:tr w:rsidR="00551267" w:rsidTr="002A3D40"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 – Sumienność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</w:tbl>
    <w:p w:rsidR="00551267" w:rsidRPr="003A0F5F" w:rsidRDefault="00551267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5528"/>
      </w:tblGrid>
      <w:tr w:rsidR="00551267" w:rsidTr="002A3D40">
        <w:trPr>
          <w:tblHeader/>
        </w:trPr>
        <w:tc>
          <w:tcPr>
            <w:tcW w:w="424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3A0F5F" w:rsidRDefault="003A0F5F" w:rsidP="003A0F5F">
            <w:pPr>
              <w:spacing w:line="200" w:lineRule="exact"/>
              <w:rPr>
                <w:sz w:val="20"/>
              </w:rPr>
            </w:pPr>
            <w:r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Integracja</w:t>
            </w:r>
            <w:r w:rsidR="00AC2C0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 </w:t>
            </w:r>
            <w:r w:rsidR="00AC2C03"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i</w:t>
            </w:r>
            <w:r w:rsidR="00AC2C0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 </w:t>
            </w:r>
            <w:r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wnioski </w:t>
            </w:r>
            <w:r w:rsidR="00D74301"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NEO-PI-R</w:t>
            </w:r>
          </w:p>
        </w:tc>
        <w:tc>
          <w:tcPr>
            <w:tcW w:w="552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3A0F5F" w:rsidRDefault="00D74301" w:rsidP="003A0F5F">
            <w:pPr>
              <w:spacing w:line="200" w:lineRule="exact"/>
              <w:jc w:val="center"/>
              <w:rPr>
                <w:sz w:val="20"/>
              </w:rPr>
            </w:pPr>
            <w:r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interpretacja</w:t>
            </w:r>
          </w:p>
        </w:tc>
      </w:tr>
      <w:tr w:rsidR="00551267" w:rsidTr="002A3D40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Kluczowa kombinacja domen (np. N++ + C++)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555568"/>
                <w:sz w:val="18"/>
                <w:szCs w:val="19"/>
              </w:rPr>
              <w:t>opis mechanizmu klinicznego</w:t>
            </w:r>
          </w:p>
        </w:tc>
      </w:tr>
      <w:tr w:rsidR="00551267" w:rsidTr="002A3D40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Powiązanie N1–N6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danymi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wywiadu (Lab 1)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Powiązanie C2/C4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problemem zawodowym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Integracja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profilem WAIS-IV (Lab 2)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Ryzyka diagnostyczne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Zasoby terapeutyczne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Wstępna teza diagnostyczna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551267" w:rsidRDefault="002A3D40" w:rsidP="003A0F5F">
      <w:pPr>
        <w:pStyle w:val="Nagwek2"/>
      </w:pPr>
      <w:r>
        <w:t>5.2. Arkusz ćwiczenia 2:</w:t>
      </w:r>
      <w:r w:rsidR="00D74301">
        <w:t xml:space="preserve"> Interpretacja MMPI-2 (</w:t>
      </w:r>
      <w:r w:rsidRPr="003A0F5F">
        <w:t>p</w:t>
      </w:r>
      <w:r w:rsidR="00D74301" w:rsidRPr="003A0F5F">
        <w:t>rzypadek</w:t>
      </w:r>
      <w:r w:rsidR="00D74301">
        <w:t xml:space="preserve"> B)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5528"/>
      </w:tblGrid>
      <w:tr w:rsidR="00551267" w:rsidTr="00AF75C9">
        <w:trPr>
          <w:tblHeader/>
        </w:trPr>
        <w:tc>
          <w:tcPr>
            <w:tcW w:w="424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B2B9B" w:rsidRDefault="00AB2B9B" w:rsidP="00AB2B9B">
            <w:pPr>
              <w:spacing w:line="200" w:lineRule="exact"/>
              <w:rPr>
                <w:sz w:val="20"/>
                <w:szCs w:val="20"/>
              </w:rPr>
            </w:pPr>
            <w:r w:rsidRPr="00AB2B9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Ocena </w:t>
            </w:r>
            <w:r w:rsidR="00EC58DA" w:rsidRPr="00AB2B9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wiarygodności protokołu</w:t>
            </w:r>
          </w:p>
        </w:tc>
        <w:tc>
          <w:tcPr>
            <w:tcW w:w="552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B2B9B" w:rsidRDefault="00D74301" w:rsidP="00AB2B9B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B2B9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interpretacja</w:t>
            </w:r>
          </w:p>
        </w:tc>
      </w:tr>
      <w:tr w:rsidR="00551267" w:rsidTr="00AF75C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VRIN: interpretacja wiarygodności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F75C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TRIN: interpretacja spójności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F75C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F</w:t>
            </w:r>
            <w:r w:rsidR="00AC2C03"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Fp: ocena symulowania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F75C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L</w:t>
            </w:r>
            <w:r w:rsidR="00AC2C03"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K: ocena defensywności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F75C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Wniosek: czy protokół jest interpretowalny?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555568"/>
                <w:sz w:val="18"/>
                <w:szCs w:val="19"/>
              </w:rPr>
              <w:t>tak – uzasadnienie: / nie –</w:t>
            </w:r>
            <w:r w:rsidR="00AC2C03" w:rsidRPr="001B3252">
              <w:rPr>
                <w:color w:val="555568"/>
                <w:sz w:val="18"/>
                <w:szCs w:val="19"/>
              </w:rPr>
              <w:t xml:space="preserve"> co </w:t>
            </w:r>
            <w:r w:rsidRPr="001B3252">
              <w:rPr>
                <w:color w:val="555568"/>
                <w:sz w:val="18"/>
                <w:szCs w:val="19"/>
              </w:rPr>
              <w:t>byłoby potrzebne?</w:t>
            </w:r>
          </w:p>
        </w:tc>
      </w:tr>
    </w:tbl>
    <w:p w:rsidR="00551267" w:rsidRPr="00D33D41" w:rsidRDefault="00551267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5103"/>
      </w:tblGrid>
      <w:tr w:rsidR="00551267" w:rsidTr="00AB2B9B">
        <w:trPr>
          <w:tblHeader/>
        </w:trPr>
        <w:tc>
          <w:tcPr>
            <w:tcW w:w="467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E04ADE" w:rsidP="00AF75C9">
            <w:pPr>
              <w:spacing w:line="200" w:lineRule="exact"/>
              <w:rPr>
                <w:sz w:val="20"/>
                <w:szCs w:val="20"/>
              </w:rPr>
            </w:pPr>
            <w:r w:rsidRPr="00AF75C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Analiza profilu klinicznego</w:t>
            </w:r>
          </w:p>
        </w:tc>
        <w:tc>
          <w:tcPr>
            <w:tcW w:w="510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 w:rsidP="00AF75C9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F75C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interpretacja</w:t>
            </w:r>
          </w:p>
        </w:tc>
      </w:tr>
      <w:tr w:rsidR="00551267" w:rsidTr="00AB2B9B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Skale kliniczne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T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&gt;= 65 (wymień wszystkie)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Kod dwucyfrowy (dwie najwyższe skale)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Który kod dwucyfrowy lepiej pasuje: 2-4 czy 4-7?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555568"/>
                <w:sz w:val="18"/>
                <w:szCs w:val="19"/>
              </w:rPr>
              <w:t>uzasadnienie:</w:t>
            </w:r>
          </w:p>
        </w:tc>
      </w:tr>
      <w:tr w:rsidR="00551267" w:rsidTr="00AB2B9B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 kodu: obraz kliniczny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4B7997" w:rsidP="004B7997">
            <w:r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AAS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MAC-R:</w:t>
            </w:r>
            <w:r w:rsidR="00D74301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interpretacja dysonansów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="00D74301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wywiadem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Integracja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ze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skalą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(wycofanie społeczne)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Synteza</w:t>
            </w:r>
            <w:r w:rsid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: obraz kliniczny Tomasza W. (3,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4 zdania)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551267" w:rsidRDefault="00E04ADE">
      <w:pPr>
        <w:pStyle w:val="Nagwek2"/>
      </w:pPr>
      <w:r>
        <w:t>5.3. Arkusz ćwiczenia 3:</w:t>
      </w:r>
      <w:r w:rsidR="00D74301">
        <w:t xml:space="preserve"> Fragment raportu</w:t>
      </w:r>
      <w:r w:rsidR="00AC2C03">
        <w:t xml:space="preserve"> i </w:t>
      </w:r>
      <w:r w:rsidR="00D74301">
        <w:t>wstępne rozpoznanie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AB2B9B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E04ADE" w:rsidRDefault="00D74301" w:rsidP="00E04ADE">
            <w:pPr>
              <w:spacing w:line="200" w:lineRule="exact"/>
            </w:pPr>
            <w:r w:rsidRPr="00E04ADE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Wzór otwierający zdania sekcji osobowości</w:t>
            </w:r>
          </w:p>
        </w:tc>
      </w:tr>
      <w:tr w:rsidR="00551267" w:rsidTr="00AB2B9B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Default="00D74301" w:rsidP="004B7997">
            <w:pPr>
              <w:spacing w:before="40" w:after="60" w:line="276" w:lineRule="auto"/>
              <w:jc w:val="both"/>
            </w:pPr>
            <w:r w:rsidRPr="005832A1">
              <w:rPr>
                <w:b/>
                <w:color w:val="1C1C2E"/>
              </w:rPr>
              <w:t>Przypadek</w:t>
            </w:r>
            <w:r w:rsidR="00AC2C03">
              <w:rPr>
                <w:b/>
                <w:color w:val="1C1C2E"/>
              </w:rPr>
              <w:t xml:space="preserve"> </w:t>
            </w:r>
            <w:r w:rsidR="00AC2C03" w:rsidRPr="005832A1">
              <w:rPr>
                <w:b/>
                <w:color w:val="1C1C2E"/>
              </w:rPr>
              <w:t>A</w:t>
            </w:r>
            <w:r w:rsidR="00AC2C03">
              <w:rPr>
                <w:b/>
                <w:color w:val="1C1C2E"/>
              </w:rPr>
              <w:t> </w:t>
            </w:r>
            <w:r w:rsidRPr="005832A1">
              <w:rPr>
                <w:b/>
                <w:color w:val="1C1C2E"/>
              </w:rPr>
              <w:t>(NEO-PI-R):</w:t>
            </w:r>
            <w:r>
              <w:rPr>
                <w:color w:val="1C1C2E"/>
              </w:rPr>
              <w:t xml:space="preserve"> „W badaniu Inwentarzem Osobowości NEO-PI-R (Zawadzki</w:t>
            </w:r>
            <w:r w:rsidR="00AC2C03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in., 1998) przeprowadzonym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dniu [...] uzyskano profil cech osobowości wskazujący na...’</w:t>
            </w:r>
          </w:p>
          <w:p w:rsidR="00551267" w:rsidRDefault="00D74301" w:rsidP="004B7997">
            <w:pPr>
              <w:spacing w:before="40" w:after="60" w:line="276" w:lineRule="auto"/>
              <w:jc w:val="both"/>
            </w:pPr>
            <w:r w:rsidRPr="005832A1">
              <w:rPr>
                <w:b/>
                <w:color w:val="1C1C2E"/>
              </w:rPr>
              <w:t>Przypadek</w:t>
            </w:r>
            <w:r w:rsidR="00AC2C03">
              <w:rPr>
                <w:b/>
                <w:color w:val="1C1C2E"/>
              </w:rPr>
              <w:t xml:space="preserve"> </w:t>
            </w:r>
            <w:r w:rsidR="00AC2C03" w:rsidRPr="005832A1">
              <w:rPr>
                <w:b/>
                <w:color w:val="1C1C2E"/>
              </w:rPr>
              <w:t>B</w:t>
            </w:r>
            <w:r w:rsidR="00AC2C03">
              <w:rPr>
                <w:b/>
                <w:color w:val="1C1C2E"/>
              </w:rPr>
              <w:t> </w:t>
            </w:r>
            <w:r w:rsidRPr="005832A1">
              <w:rPr>
                <w:b/>
                <w:color w:val="1C1C2E"/>
              </w:rPr>
              <w:t>(MMPI-2):</w:t>
            </w:r>
            <w:r>
              <w:rPr>
                <w:color w:val="1C1C2E"/>
              </w:rPr>
              <w:t xml:space="preserve"> „W badaniu Minnesockim Wielowymiarowym Inwentarzem Osobowości MMPI-2 (Brzeziński</w:t>
            </w:r>
            <w:r w:rsidR="00AC2C03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in., 2012) przeprowadzonym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dniu [...] uzyskano protokół interpretowalny (VRIN</w:t>
            </w:r>
            <w:r w:rsidR="00AC2C03">
              <w:rPr>
                <w:color w:val="1C1C2E"/>
              </w:rPr>
              <w:t xml:space="preserve"> T </w:t>
            </w:r>
            <w:r>
              <w:rPr>
                <w:color w:val="1C1C2E"/>
              </w:rPr>
              <w:t>= 52, TRIN</w:t>
            </w:r>
            <w:r w:rsidR="00AC2C03">
              <w:rPr>
                <w:color w:val="1C1C2E"/>
              </w:rPr>
              <w:t xml:space="preserve"> T </w:t>
            </w:r>
            <w:r>
              <w:rPr>
                <w:color w:val="1C1C2E"/>
              </w:rPr>
              <w:t>= 58,</w:t>
            </w:r>
            <w:r w:rsidR="00AC2C03">
              <w:rPr>
                <w:color w:val="1C1C2E"/>
              </w:rPr>
              <w:t xml:space="preserve"> F </w:t>
            </w:r>
            <w:r>
              <w:rPr>
                <w:color w:val="1C1C2E"/>
              </w:rPr>
              <w:t>T = 61), wskazujący na...’</w:t>
            </w:r>
          </w:p>
        </w:tc>
      </w:tr>
    </w:tbl>
    <w:p w:rsidR="00551267" w:rsidRPr="004B7997" w:rsidRDefault="00551267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0"/>
        <w:gridCol w:w="5386"/>
      </w:tblGrid>
      <w:tr w:rsidR="00551267" w:rsidTr="00AB2B9B">
        <w:trPr>
          <w:tblHeader/>
        </w:trPr>
        <w:tc>
          <w:tcPr>
            <w:tcW w:w="439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4B7997" w:rsidRDefault="004B7997" w:rsidP="004B7997">
            <w:pPr>
              <w:spacing w:line="180" w:lineRule="exac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Fragment raportu,</w:t>
            </w:r>
            <w:r w:rsidR="005832A1" w:rsidRPr="004B7997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sekcja osobowości</w:t>
            </w:r>
          </w:p>
        </w:tc>
        <w:tc>
          <w:tcPr>
            <w:tcW w:w="538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551267" w:rsidRPr="004B7997" w:rsidRDefault="00D74301" w:rsidP="004B7997">
            <w:pPr>
              <w:spacing w:line="180" w:lineRule="exact"/>
              <w:jc w:val="center"/>
              <w:rPr>
                <w:sz w:val="20"/>
                <w:szCs w:val="20"/>
              </w:rPr>
            </w:pPr>
            <w:r w:rsidRPr="004B7997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interpretacja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(a) Narzędzie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warunki badania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(b) Ogólna charakterystyka profilu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(c) Opis klinicznie istotnych składowych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(d) Integracja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Lab 1 (wywiad)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Lab 2 (WAIS-IV)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(e) Implikacje dla planowania interwencji: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551267" w:rsidRPr="00EC28A9" w:rsidRDefault="00551267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0"/>
        <w:gridCol w:w="5386"/>
      </w:tblGrid>
      <w:tr w:rsidR="00551267" w:rsidTr="00AB2B9B">
        <w:trPr>
          <w:tblHeader/>
        </w:trPr>
        <w:tc>
          <w:tcPr>
            <w:tcW w:w="439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C2143B" w:rsidRDefault="00EC28A9" w:rsidP="004B7997">
            <w:pPr>
              <w:spacing w:line="180" w:lineRule="exact"/>
              <w:rPr>
                <w:sz w:val="20"/>
                <w:szCs w:val="20"/>
              </w:rPr>
            </w:pPr>
            <w:r w:rsidRPr="00C2143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Wstępne rozpoznanie</w:t>
            </w:r>
            <w:r w:rsidR="00AC2C03" w:rsidRPr="00C2143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i </w:t>
            </w:r>
            <w:r w:rsidRPr="00C2143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diagnoza różnicowa</w:t>
            </w:r>
          </w:p>
        </w:tc>
        <w:tc>
          <w:tcPr>
            <w:tcW w:w="538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C2143B" w:rsidRDefault="00D74301" w:rsidP="004B7997">
            <w:pPr>
              <w:spacing w:line="180" w:lineRule="exact"/>
              <w:jc w:val="center"/>
              <w:rPr>
                <w:sz w:val="20"/>
                <w:szCs w:val="20"/>
              </w:rPr>
            </w:pPr>
            <w:r w:rsidRPr="00C2143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interpretacja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Hipoteza diagnostyczna 1 (ICD-11 / DSM-5)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Dane popierające hipotezę 1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Hipoteza diagnostyczna 2 (alternatywna)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Co rozstrzygałoby między hipotezami?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Rekomendacje dalszego postępowania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551267" w:rsidRDefault="00EC28A9">
      <w:pPr>
        <w:pStyle w:val="Nagwek1"/>
      </w:pPr>
      <w:r>
        <w:t xml:space="preserve">6. Protokół analityczny: </w:t>
      </w:r>
      <w:r w:rsidR="00D74301">
        <w:t>pytania</w:t>
      </w:r>
      <w:r w:rsidR="00AC2C03">
        <w:t xml:space="preserve"> do </w:t>
      </w:r>
      <w:r w:rsidR="00D74301">
        <w:t>dyskusji plenarnej</w:t>
      </w:r>
    </w:p>
    <w:p w:rsidR="00551267" w:rsidRPr="00EC28A9" w:rsidRDefault="00551267" w:rsidP="004923EB">
      <w:pPr>
        <w:keepNext/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551267" w:rsidRDefault="00586BE4">
      <w:pPr>
        <w:pStyle w:val="Nagwek2"/>
      </w:pPr>
      <w:r>
        <w:t>6.1. Interpretacja NEO-PI-R:</w:t>
      </w:r>
      <w:r w:rsidR="00D74301">
        <w:t xml:space="preserve"> przypadek 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49"/>
        <w:gridCol w:w="3827"/>
      </w:tblGrid>
      <w:tr w:rsidR="00551267" w:rsidTr="00B852BE"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44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82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</w:t>
            </w:r>
            <w:r w:rsidR="00060092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edz / 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551267" w:rsidTr="00B852BE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D83249" w:rsidRDefault="00D74301" w:rsidP="002A0FE1">
            <w:pPr>
              <w:rPr>
                <w:rFonts w:asciiTheme="minorHAnsi" w:hAnsiTheme="minorHAnsi" w:cstheme="minorHAnsi"/>
                <w:spacing w:val="-8"/>
                <w:szCs w:val="21"/>
              </w:rPr>
            </w:pP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Kombinacja wysokiej Neurotyczności (T = 68)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i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bardzo wysokiej Sumienności (T = 71) jest określana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w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literaturze jako „perfekcjonizm dysfunkcjonalny’.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Na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jakie zjawiska kliniczne naraża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ta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kombinacja? Które </w:t>
            </w:r>
            <w:r w:rsidR="00060092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podejścia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terapeutyczne najlepiej adresują ten wzorzec?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551267" w:rsidTr="00B852BE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D83249" w:rsidRDefault="00D74301" w:rsidP="002A0FE1">
            <w:pPr>
              <w:rPr>
                <w:rFonts w:asciiTheme="minorHAnsi" w:hAnsiTheme="minorHAnsi" w:cstheme="minorHAnsi"/>
                <w:spacing w:val="-8"/>
                <w:szCs w:val="21"/>
              </w:rPr>
            </w:pP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Niska Ekstrawersja (T = 38)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w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połączeniu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z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niskim E6 (Pozytywne emocje,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T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= 36) może wskazywać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na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anhedonię lub </w:t>
            </w:r>
            <w:r w:rsidR="00060092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introwersję</w:t>
            </w:r>
            <w:r w:rsidR="00C2143B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. J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ak odróżnić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te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dwa wyjaśnienia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na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podstawie dostępnych danych? Które dodatkowe pytania zad</w:t>
            </w:r>
            <w:r w:rsidR="00060092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a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sz podczas wywiadu?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551267" w:rsidTr="00B852BE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3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D83249" w:rsidRDefault="00D74301" w:rsidP="002A0FE1">
            <w:pPr>
              <w:rPr>
                <w:rFonts w:asciiTheme="minorHAnsi" w:hAnsiTheme="minorHAnsi" w:cstheme="minorHAnsi"/>
                <w:spacing w:val="-8"/>
                <w:szCs w:val="21"/>
              </w:rPr>
            </w:pP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Jak informacja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o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epizodzie depresyjnym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w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przeszłości (Lab 1) zmienia interpretację domeny N? Czy wysoka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N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jest czynnikiem predysponującym, precipitującym czy podtrzymującym (model 4P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z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Lab 1)?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551267" w:rsidRDefault="007C1D5C">
      <w:pPr>
        <w:pStyle w:val="Nagwek2"/>
      </w:pPr>
      <w:r>
        <w:t>6.2. Interpretacja MMPI-2:</w:t>
      </w:r>
      <w:r w:rsidR="00D74301">
        <w:t xml:space="preserve"> przypadek B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49"/>
        <w:gridCol w:w="3827"/>
      </w:tblGrid>
      <w:tr w:rsidR="00551267" w:rsidTr="00B852BE"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44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82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060092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551267" w:rsidTr="00B852BE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2A0FE1" w:rsidRDefault="00D74301" w:rsidP="002A0FE1">
            <w:pPr>
              <w:rPr>
                <w:rFonts w:asciiTheme="minorHAnsi" w:hAnsiTheme="minorHAnsi" w:cstheme="minorHAnsi"/>
                <w:spacing w:val="-4"/>
              </w:rPr>
            </w:pP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Skala Psychopatii (Pd,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T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= 72)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jej relacja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do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uzależnienia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od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alkoholu: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Pd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mierzy nie tylko antyspołeczne, lecz także impulsywność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bunt – cechy często współwystępujące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z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uzależnieniem. Jak odróżnić prymarnie antyspołeczną osobowość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od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„psychopatii alkoholowej’ (nasilenie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po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lat ach picia)? Jakie dane historyczne byłyby tutaj kluczowe?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551267" w:rsidTr="00B852BE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2A0FE1" w:rsidRDefault="00D74301" w:rsidP="002A0FE1">
            <w:pPr>
              <w:rPr>
                <w:rFonts w:asciiTheme="minorHAnsi" w:hAnsiTheme="minorHAnsi" w:cstheme="minorHAnsi"/>
                <w:spacing w:val="-4"/>
              </w:rPr>
            </w:pP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Dysonans między minimalizacją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w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wywiadzie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a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podwyższoną AAS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MAC-R jest ważnym zjawiskiem klinicznym.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Z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których mechanizmów obronnych może wynikać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ta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dysocjacja (zaprzeczanie, racjonalizacja, projekcja)?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Co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powiedziałbyś Tomaszowi, konfrontując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go z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tym wynikiem bez oskarżania?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551267" w:rsidRDefault="00D74301">
      <w:pPr>
        <w:pStyle w:val="Nagwek2"/>
      </w:pPr>
      <w:r>
        <w:t>6.3. Porównanie NEO-PI-R</w:t>
      </w:r>
      <w:r w:rsidR="00AC2C03">
        <w:t xml:space="preserve"> i </w:t>
      </w:r>
      <w:r>
        <w:t>MMPI-2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49"/>
        <w:gridCol w:w="3827"/>
      </w:tblGrid>
      <w:tr w:rsidR="00551267" w:rsidTr="00B852BE"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44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82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060092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551267" w:rsidTr="00B852BE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2A0FE1" w:rsidRDefault="00D74301" w:rsidP="004923EB">
            <w:pPr>
              <w:jc w:val="both"/>
              <w:rPr>
                <w:rFonts w:asciiTheme="minorHAnsi" w:hAnsiTheme="minorHAnsi" w:cstheme="minorHAnsi"/>
                <w:spacing w:val="-4"/>
              </w:rPr>
            </w:pP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NEO-PI-R mierzy cechy osobowości (stabilne tendencje), MMPI-2 mierzy objawowo (bieżący dystress). Które narzędzie jest bardziej odpowiednie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do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oceny przewlekłej,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a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które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do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diagnostyki ostrego epizodu? Jak zmienia się interpretacja, gdy pacjent jest badany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w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szczycie kryzysu vs.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w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remisji?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551267" w:rsidTr="00B852BE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2A0FE1" w:rsidRDefault="00D74301" w:rsidP="004923EB">
            <w:pPr>
              <w:jc w:val="both"/>
              <w:rPr>
                <w:rFonts w:asciiTheme="minorHAnsi" w:hAnsiTheme="minorHAnsi" w:cstheme="minorHAnsi"/>
                <w:spacing w:val="-4"/>
              </w:rPr>
            </w:pP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Gdybyś mógł zastosować tylko JEDNO narzędzie osobowości dla nowego pacjenta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w </w:t>
            </w:r>
            <w:r w:rsidR="007C1D5C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zasięgu ambulatoryjnym -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które wybrałbyś (NEO-PI-R czy MMPI-2)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dlaczego? Uzasadnij odwołując się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do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specyfiki pytania diagnostycznego, populacji klinicznej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="00060092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zasobów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ograniczeń administracyjnych.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551267" w:rsidRDefault="00D74301">
      <w:pPr>
        <w:pStyle w:val="Nagwek1"/>
      </w:pPr>
      <w:r>
        <w:t>7. Literatura</w:t>
      </w:r>
    </w:p>
    <w:p w:rsidR="00551267" w:rsidRPr="00300859" w:rsidRDefault="00551267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551267" w:rsidRDefault="00D74301">
      <w:pPr>
        <w:pStyle w:val="Nagwek2"/>
      </w:pPr>
      <w:r>
        <w:t>7.1. Literatura obowiązkowa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>Zawadzki, B., Strelau, J., Szczepańską-Faber, A.</w:t>
      </w:r>
      <w:r w:rsidR="00AC2C03">
        <w:rPr>
          <w:b/>
          <w:bCs/>
          <w:color w:val="1C1C2E"/>
        </w:rPr>
        <w:t xml:space="preserve"> i </w:t>
      </w:r>
      <w:r>
        <w:rPr>
          <w:b/>
          <w:bCs/>
          <w:color w:val="1C1C2E"/>
        </w:rPr>
        <w:t xml:space="preserve">Śliżewska, M. (1998). </w:t>
      </w:r>
      <w:r>
        <w:rPr>
          <w:color w:val="1C1C2E"/>
        </w:rPr>
        <w:t>Inwentarz Osobowości NEO-PI-R Costy</w:t>
      </w:r>
      <w:r w:rsidR="00AC2C03">
        <w:rPr>
          <w:color w:val="1C1C2E"/>
        </w:rPr>
        <w:t xml:space="preserve"> i </w:t>
      </w:r>
      <w:r>
        <w:rPr>
          <w:color w:val="1C1C2E"/>
        </w:rPr>
        <w:t>McCrae – polska adaptacja. Podręcznik. Pracownia Testów Psychologicznych PTP.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>Brzeziński, J.</w:t>
      </w:r>
      <w:r w:rsidR="00AC2C03">
        <w:rPr>
          <w:b/>
          <w:bCs/>
          <w:color w:val="1C1C2E"/>
        </w:rPr>
        <w:t xml:space="preserve"> i </w:t>
      </w:r>
      <w:r>
        <w:rPr>
          <w:b/>
          <w:bCs/>
          <w:color w:val="1C1C2E"/>
        </w:rPr>
        <w:t xml:space="preserve">in. (2012). </w:t>
      </w:r>
      <w:r>
        <w:rPr>
          <w:color w:val="1C1C2E"/>
        </w:rPr>
        <w:t>MMPI-2. Minnesocki Wielowymiarowy Inwentarz Osobowości-2. Podręcznik. Pracownia Testów Psychologicznych PTP.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 xml:space="preserve">Paluchowski, W. J. (2001). </w:t>
      </w:r>
      <w:r>
        <w:rPr>
          <w:color w:val="1C1C2E"/>
        </w:rPr>
        <w:t>Diagnoza psychologiczna. Podejście ilościowe</w:t>
      </w:r>
      <w:r w:rsidR="00AC2C03">
        <w:rPr>
          <w:color w:val="1C1C2E"/>
        </w:rPr>
        <w:t xml:space="preserve"> i </w:t>
      </w:r>
      <w:r>
        <w:rPr>
          <w:color w:val="1C1C2E"/>
        </w:rPr>
        <w:t>jakościowe. Scholar. [Rozdział 6: Kwestionariusze osobowości – zastosowanie kliniczne]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 w:rsidRPr="008102A2">
        <w:rPr>
          <w:b/>
          <w:bCs/>
          <w:color w:val="1C1C2E"/>
          <w:lang w:val="en-US"/>
        </w:rPr>
        <w:t xml:space="preserve">Graham, J. R. (2006). </w:t>
      </w:r>
      <w:r w:rsidRPr="008102A2">
        <w:rPr>
          <w:color w:val="1C1C2E"/>
          <w:lang w:val="en-US"/>
        </w:rPr>
        <w:t xml:space="preserve">MMPI-2: Assessing Personality and Psychopathology (4th ed.). </w:t>
      </w:r>
      <w:r>
        <w:rPr>
          <w:color w:val="1C1C2E"/>
        </w:rPr>
        <w:t>Oxford University Press. [Rozdziały 3–6: interpretacja profilu]</w:t>
      </w:r>
      <w:bookmarkStart w:id="0" w:name="_GoBack"/>
      <w:bookmarkEnd w:id="0"/>
    </w:p>
    <w:p w:rsidR="00551267" w:rsidRDefault="00551267"/>
    <w:p w:rsidR="00551267" w:rsidRDefault="00D74301">
      <w:pPr>
        <w:pStyle w:val="Nagwek2"/>
      </w:pPr>
      <w:r>
        <w:t>7.2. Literatura uzupełniająca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>Costa, P. T.</w:t>
      </w:r>
      <w:r w:rsidR="00AC2C03">
        <w:rPr>
          <w:b/>
          <w:bCs/>
          <w:color w:val="1C1C2E"/>
        </w:rPr>
        <w:t xml:space="preserve"> i </w:t>
      </w:r>
      <w:r>
        <w:rPr>
          <w:b/>
          <w:bCs/>
          <w:color w:val="1C1C2E"/>
        </w:rPr>
        <w:t xml:space="preserve">McCrae, R. R. (1992). </w:t>
      </w:r>
      <w:r w:rsidRPr="008102A2">
        <w:rPr>
          <w:color w:val="1C1C2E"/>
          <w:lang w:val="en-US"/>
        </w:rPr>
        <w:t xml:space="preserve">Revised NEO Personality Inventory (NEO-PI-R) and NEO Five-Factor Inventory (NEO-FFI) professional manual. </w:t>
      </w:r>
      <w:r>
        <w:rPr>
          <w:color w:val="1C1C2E"/>
        </w:rPr>
        <w:t>Psychological Assessment Resources.</w:t>
      </w:r>
    </w:p>
    <w:p w:rsidR="00551267" w:rsidRPr="008102A2" w:rsidRDefault="00D74301">
      <w:pPr>
        <w:pStyle w:val="Akapitzlist"/>
        <w:numPr>
          <w:ilvl w:val="0"/>
          <w:numId w:val="2"/>
        </w:numPr>
        <w:spacing w:before="55" w:after="75"/>
        <w:rPr>
          <w:lang w:val="en-US"/>
        </w:rPr>
      </w:pPr>
      <w:r w:rsidRPr="008102A2">
        <w:rPr>
          <w:b/>
          <w:bCs/>
          <w:color w:val="1C1C2E"/>
          <w:lang w:val="en-US"/>
        </w:rPr>
        <w:t>Harkness, A. R.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McNulty, J. L. (1994). </w:t>
      </w:r>
      <w:r w:rsidRPr="008102A2">
        <w:rPr>
          <w:color w:val="1C1C2E"/>
          <w:lang w:val="en-US"/>
        </w:rPr>
        <w:t>The Personality Psychopathology Five (PSY-5). W: J. N. Butcher (red.), Clinical personality assessment. Oxford University Press.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 w:rsidRPr="008102A2">
        <w:rPr>
          <w:b/>
          <w:bCs/>
          <w:color w:val="1C1C2E"/>
          <w:lang w:val="en-US"/>
        </w:rPr>
        <w:t>Kotov, R.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in. (2017). </w:t>
      </w:r>
      <w:r w:rsidRPr="008102A2">
        <w:rPr>
          <w:color w:val="1C1C2E"/>
          <w:lang w:val="en-US"/>
        </w:rPr>
        <w:t>The Hierarchical Taxonomy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of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 xml:space="preserve">Psychopathology (HiTOP). </w:t>
      </w:r>
      <w:r>
        <w:rPr>
          <w:color w:val="1C1C2E"/>
        </w:rPr>
        <w:t>Journal</w:t>
      </w:r>
      <w:r w:rsidR="00AC2C03">
        <w:rPr>
          <w:color w:val="1C1C2E"/>
        </w:rPr>
        <w:t xml:space="preserve"> of </w:t>
      </w:r>
      <w:r>
        <w:rPr>
          <w:color w:val="1C1C2E"/>
        </w:rPr>
        <w:t>Abnormal Psychology, 126(4), 454–477.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 w:rsidRPr="008102A2">
        <w:rPr>
          <w:b/>
          <w:bCs/>
          <w:color w:val="1C1C2E"/>
          <w:lang w:val="en-US"/>
        </w:rPr>
        <w:t>Saulsman, L. M.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Page, A. C. (2004). </w:t>
      </w:r>
      <w:r w:rsidRPr="008102A2">
        <w:rPr>
          <w:color w:val="1C1C2E"/>
          <w:lang w:val="en-US"/>
        </w:rPr>
        <w:t>The five-factor model and personality disorder empirical literature: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A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 xml:space="preserve">meta-analytic review. </w:t>
      </w:r>
      <w:r>
        <w:rPr>
          <w:color w:val="1C1C2E"/>
        </w:rPr>
        <w:t>Clinical Psychology Review, 23(8), 1055–1085. [NEO-PI-R</w:t>
      </w:r>
      <w:r w:rsidR="00AC2C03">
        <w:rPr>
          <w:color w:val="1C1C2E"/>
        </w:rPr>
        <w:t xml:space="preserve"> a </w:t>
      </w:r>
      <w:r>
        <w:rPr>
          <w:color w:val="1C1C2E"/>
        </w:rPr>
        <w:t>zaburzenia osobowości]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 w:rsidRPr="008102A2">
        <w:rPr>
          <w:b/>
          <w:bCs/>
          <w:color w:val="1C1C2E"/>
          <w:lang w:val="en-US"/>
        </w:rPr>
        <w:t>Miller, J. D.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in. (2001). </w:t>
      </w:r>
      <w:r w:rsidRPr="008102A2">
        <w:rPr>
          <w:color w:val="1C1C2E"/>
          <w:lang w:val="en-US"/>
        </w:rPr>
        <w:t>The Five-Factor Model and impulsivity: Using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a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structural model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of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personality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to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 xml:space="preserve">understand impulsivity. </w:t>
      </w:r>
      <w:r>
        <w:rPr>
          <w:color w:val="1C1C2E"/>
        </w:rPr>
        <w:t>Personality and Individual Differences, 30(4), 669–689. [NEO-PI-R</w:t>
      </w:r>
      <w:r w:rsidR="00AC2C03">
        <w:rPr>
          <w:color w:val="1C1C2E"/>
        </w:rPr>
        <w:t xml:space="preserve"> a </w:t>
      </w:r>
      <w:r>
        <w:rPr>
          <w:color w:val="1C1C2E"/>
        </w:rPr>
        <w:t>impulsywność]</w:t>
      </w:r>
    </w:p>
    <w:p w:rsidR="00551267" w:rsidRPr="008102A2" w:rsidRDefault="00D74301">
      <w:pPr>
        <w:pStyle w:val="Akapitzlist"/>
        <w:numPr>
          <w:ilvl w:val="0"/>
          <w:numId w:val="2"/>
        </w:numPr>
        <w:spacing w:before="55" w:after="75"/>
        <w:rPr>
          <w:lang w:val="en-US"/>
        </w:rPr>
      </w:pPr>
      <w:r w:rsidRPr="008102A2">
        <w:rPr>
          <w:b/>
          <w:bCs/>
          <w:color w:val="1C1C2E"/>
          <w:lang w:val="en-US"/>
        </w:rPr>
        <w:t>Sellbom, M.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in. (2008). </w:t>
      </w:r>
      <w:r w:rsidRPr="008102A2">
        <w:rPr>
          <w:color w:val="1C1C2E"/>
          <w:lang w:val="en-US"/>
        </w:rPr>
        <w:t>The MMPI-2 PSY-5 Scales: Construct Validity and Links with the Five-Factor Model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of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Personality. Journal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of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Personality Assessment, 90(2), 122–130. [MMPI-2 PSY-5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a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NEO-PI-R]</w:t>
      </w:r>
    </w:p>
    <w:p w:rsidR="00551267" w:rsidRPr="008102A2" w:rsidRDefault="00551267">
      <w:pPr>
        <w:rPr>
          <w:lang w:val="en-US"/>
        </w:rPr>
      </w:pPr>
    </w:p>
    <w:sectPr w:rsidR="00551267" w:rsidRPr="008102A2" w:rsidSect="00FC4628">
      <w:headerReference w:type="default" r:id="rId12"/>
      <w:footerReference w:type="default" r:id="rId13"/>
      <w:pgSz w:w="11906" w:h="16838"/>
      <w:pgMar w:top="1100" w:right="1100" w:bottom="1300" w:left="110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D00" w:rsidRDefault="002F3D00">
      <w:r>
        <w:separator/>
      </w:r>
    </w:p>
  </w:endnote>
  <w:endnote w:type="continuationSeparator" w:id="0">
    <w:p w:rsidR="002F3D00" w:rsidRDefault="002F3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mble LtCn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648" w:rsidRPr="00FC4628" w:rsidRDefault="00D64648" w:rsidP="00FC4628">
    <w:pPr>
      <w:pBdr>
        <w:top w:val="single" w:sz="6" w:space="1" w:color="1A7A6E"/>
      </w:pBdr>
      <w:spacing w:before="80"/>
      <w:rPr>
        <w:rFonts w:ascii="Calibri" w:eastAsia="Calibri" w:hAnsi="Calibri" w:cs="Calibri"/>
        <w:color w:val="555568"/>
        <w:sz w:val="16"/>
        <w:szCs w:val="16"/>
      </w:rPr>
    </w:pPr>
    <w:r>
      <w:rPr>
        <w:rFonts w:ascii="Calibri" w:eastAsia="Calibri" w:hAnsi="Calibri" w:cs="Calibri"/>
        <w:color w:val="555568"/>
        <w:sz w:val="16"/>
        <w:szCs w:val="16"/>
      </w:rPr>
      <w:t xml:space="preserve">Diagnoza Psychologiczna – Lab 3  |  kwestionariusze osobowości, NEO-PI-R, MMPI-2  |  Uniwersytet VIZJA  |  Strona  </w:t>
    </w:r>
    <w:sdt>
      <w:sdtPr>
        <w:rPr>
          <w:rFonts w:ascii="Calibri" w:eastAsia="Calibri" w:hAnsi="Calibri" w:cs="Calibri"/>
          <w:color w:val="555568"/>
          <w:sz w:val="16"/>
          <w:szCs w:val="16"/>
        </w:rPr>
        <w:id w:val="-1769616900"/>
        <w:docPartObj>
          <w:docPartGallery w:val="Page Numbers (Top of Page)"/>
          <w:docPartUnique/>
        </w:docPartObj>
      </w:sdtPr>
      <w:sdtContent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begin"/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instrText>PAGE</w:instrText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separate"/>
        </w:r>
        <w:r w:rsidR="002F3D00">
          <w:rPr>
            <w:rFonts w:ascii="Calibri" w:eastAsia="Calibri" w:hAnsi="Calibri" w:cs="Calibri"/>
            <w:b/>
            <w:bCs/>
            <w:noProof/>
            <w:color w:val="555568"/>
            <w:sz w:val="16"/>
            <w:szCs w:val="16"/>
          </w:rPr>
          <w:t>1</w:t>
        </w:r>
        <w:r w:rsidRPr="00FC4628">
          <w:rPr>
            <w:rFonts w:ascii="Calibri" w:eastAsia="Calibri" w:hAnsi="Calibri" w:cs="Calibri"/>
            <w:color w:val="555568"/>
            <w:sz w:val="16"/>
            <w:szCs w:val="16"/>
          </w:rPr>
          <w:fldChar w:fldCharType="end"/>
        </w:r>
        <w:r w:rsidRPr="00FC4628">
          <w:rPr>
            <w:rFonts w:ascii="Calibri" w:eastAsia="Calibri" w:hAnsi="Calibri" w:cs="Calibri"/>
            <w:color w:val="555568"/>
            <w:sz w:val="16"/>
            <w:szCs w:val="16"/>
          </w:rPr>
          <w:t xml:space="preserve"> z </w:t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begin"/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instrText>NUMPAGES</w:instrText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separate"/>
        </w:r>
        <w:r w:rsidR="002F3D00">
          <w:rPr>
            <w:rFonts w:ascii="Calibri" w:eastAsia="Calibri" w:hAnsi="Calibri" w:cs="Calibri"/>
            <w:b/>
            <w:bCs/>
            <w:noProof/>
            <w:color w:val="555568"/>
            <w:sz w:val="16"/>
            <w:szCs w:val="16"/>
          </w:rPr>
          <w:t>1</w:t>
        </w:r>
        <w:r w:rsidRPr="00FC4628">
          <w:rPr>
            <w:rFonts w:ascii="Calibri" w:eastAsia="Calibri" w:hAnsi="Calibri" w:cs="Calibri"/>
            <w:color w:val="555568"/>
            <w:sz w:val="16"/>
            <w:szCs w:val="16"/>
          </w:rPr>
          <w:fldChar w:fldCharType="end"/>
        </w:r>
      </w:sdtContent>
    </w:sdt>
  </w:p>
  <w:p w:rsidR="00D64648" w:rsidRDefault="00D64648">
    <w:pPr>
      <w:pBdr>
        <w:top w:val="single" w:sz="6" w:space="1" w:color="1A7A6E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D00" w:rsidRDefault="002F3D00">
      <w:r>
        <w:separator/>
      </w:r>
    </w:p>
  </w:footnote>
  <w:footnote w:type="continuationSeparator" w:id="0">
    <w:p w:rsidR="002F3D00" w:rsidRDefault="002F3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648" w:rsidRDefault="00D64648">
    <w:pPr>
      <w:pBdr>
        <w:bottom w:val="single" w:sz="6" w:space="1" w:color="B8860B"/>
      </w:pBdr>
      <w:spacing w:after="80"/>
    </w:pPr>
    <w:r>
      <w:rPr>
        <w:rFonts w:ascii="Calibri" w:eastAsia="Calibri" w:hAnsi="Calibri" w:cs="Calibri"/>
        <w:color w:val="2C5282"/>
        <w:sz w:val="16"/>
        <w:szCs w:val="16"/>
      </w:rPr>
      <w:t>Diagnoza Psychologiczna  |  Ćwiczenia laboratoryjne nr 3  |  kwestionariusze osobowości, NEO-PI-R, MMPI-2  |  Rok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C6804"/>
    <w:multiLevelType w:val="hybridMultilevel"/>
    <w:tmpl w:val="4D6A3C1A"/>
    <w:lvl w:ilvl="0" w:tplc="3488BA38">
      <w:start w:val="1"/>
      <w:numFmt w:val="bullet"/>
      <w:lvlText w:val="●"/>
      <w:lvlJc w:val="left"/>
      <w:pPr>
        <w:ind w:left="720" w:hanging="360"/>
      </w:pPr>
    </w:lvl>
    <w:lvl w:ilvl="1" w:tplc="78B8973A">
      <w:start w:val="1"/>
      <w:numFmt w:val="bullet"/>
      <w:lvlText w:val="○"/>
      <w:lvlJc w:val="left"/>
      <w:pPr>
        <w:ind w:left="1440" w:hanging="360"/>
      </w:pPr>
    </w:lvl>
    <w:lvl w:ilvl="2" w:tplc="0ED8E7C0">
      <w:start w:val="1"/>
      <w:numFmt w:val="bullet"/>
      <w:lvlText w:val="■"/>
      <w:lvlJc w:val="left"/>
      <w:pPr>
        <w:ind w:left="2160" w:hanging="360"/>
      </w:pPr>
    </w:lvl>
    <w:lvl w:ilvl="3" w:tplc="5F2EC510">
      <w:start w:val="1"/>
      <w:numFmt w:val="bullet"/>
      <w:lvlText w:val="●"/>
      <w:lvlJc w:val="left"/>
      <w:pPr>
        <w:ind w:left="2880" w:hanging="360"/>
      </w:pPr>
    </w:lvl>
    <w:lvl w:ilvl="4" w:tplc="75D034F0">
      <w:start w:val="1"/>
      <w:numFmt w:val="bullet"/>
      <w:lvlText w:val="○"/>
      <w:lvlJc w:val="left"/>
      <w:pPr>
        <w:ind w:left="3600" w:hanging="360"/>
      </w:pPr>
    </w:lvl>
    <w:lvl w:ilvl="5" w:tplc="4138509A">
      <w:start w:val="1"/>
      <w:numFmt w:val="bullet"/>
      <w:lvlText w:val="■"/>
      <w:lvlJc w:val="left"/>
      <w:pPr>
        <w:ind w:left="4320" w:hanging="360"/>
      </w:pPr>
    </w:lvl>
    <w:lvl w:ilvl="6" w:tplc="A2343D8C">
      <w:start w:val="1"/>
      <w:numFmt w:val="bullet"/>
      <w:lvlText w:val="●"/>
      <w:lvlJc w:val="left"/>
      <w:pPr>
        <w:ind w:left="5040" w:hanging="360"/>
      </w:pPr>
    </w:lvl>
    <w:lvl w:ilvl="7" w:tplc="91D0427C">
      <w:start w:val="1"/>
      <w:numFmt w:val="bullet"/>
      <w:lvlText w:val="●"/>
      <w:lvlJc w:val="left"/>
      <w:pPr>
        <w:ind w:left="5760" w:hanging="360"/>
      </w:pPr>
    </w:lvl>
    <w:lvl w:ilvl="8" w:tplc="F96E93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138B2"/>
    <w:multiLevelType w:val="hybridMultilevel"/>
    <w:tmpl w:val="9FB46198"/>
    <w:lvl w:ilvl="0" w:tplc="778E0D88">
      <w:start w:val="1"/>
      <w:numFmt w:val="decimal"/>
      <w:lvlText w:val="%1."/>
      <w:lvlJc w:val="left"/>
      <w:pPr>
        <w:ind w:left="720" w:hanging="360"/>
      </w:pPr>
    </w:lvl>
    <w:lvl w:ilvl="1" w:tplc="61FEC936">
      <w:numFmt w:val="decimal"/>
      <w:lvlText w:val=""/>
      <w:lvlJc w:val="left"/>
    </w:lvl>
    <w:lvl w:ilvl="2" w:tplc="96F003FA">
      <w:numFmt w:val="decimal"/>
      <w:lvlText w:val=""/>
      <w:lvlJc w:val="left"/>
    </w:lvl>
    <w:lvl w:ilvl="3" w:tplc="F2124B88">
      <w:numFmt w:val="decimal"/>
      <w:lvlText w:val=""/>
      <w:lvlJc w:val="left"/>
    </w:lvl>
    <w:lvl w:ilvl="4" w:tplc="01C68636">
      <w:numFmt w:val="decimal"/>
      <w:lvlText w:val=""/>
      <w:lvlJc w:val="left"/>
    </w:lvl>
    <w:lvl w:ilvl="5" w:tplc="4490A90E">
      <w:numFmt w:val="decimal"/>
      <w:lvlText w:val=""/>
      <w:lvlJc w:val="left"/>
    </w:lvl>
    <w:lvl w:ilvl="6" w:tplc="EF1A65D8">
      <w:numFmt w:val="decimal"/>
      <w:lvlText w:val=""/>
      <w:lvlJc w:val="left"/>
    </w:lvl>
    <w:lvl w:ilvl="7" w:tplc="7190318E">
      <w:numFmt w:val="decimal"/>
      <w:lvlText w:val=""/>
      <w:lvlJc w:val="left"/>
    </w:lvl>
    <w:lvl w:ilvl="8" w:tplc="717631C4">
      <w:numFmt w:val="decimal"/>
      <w:lvlText w:val=""/>
      <w:lvlJc w:val="left"/>
    </w:lvl>
  </w:abstractNum>
  <w:abstractNum w:abstractNumId="2" w15:restartNumberingAfterBreak="0">
    <w:nsid w:val="7E943FEE"/>
    <w:multiLevelType w:val="hybridMultilevel"/>
    <w:tmpl w:val="889C3C04"/>
    <w:lvl w:ilvl="0" w:tplc="B0EA91A2">
      <w:start w:val="1"/>
      <w:numFmt w:val="bullet"/>
      <w:lvlText w:val="■"/>
      <w:lvlJc w:val="left"/>
      <w:pPr>
        <w:ind w:left="640" w:hanging="360"/>
      </w:pPr>
      <w:rPr>
        <w:color w:val="1B5E38"/>
      </w:rPr>
    </w:lvl>
    <w:lvl w:ilvl="1" w:tplc="733C3306">
      <w:numFmt w:val="decimal"/>
      <w:lvlText w:val=""/>
      <w:lvlJc w:val="left"/>
    </w:lvl>
    <w:lvl w:ilvl="2" w:tplc="CABAB50C">
      <w:numFmt w:val="decimal"/>
      <w:lvlText w:val=""/>
      <w:lvlJc w:val="left"/>
    </w:lvl>
    <w:lvl w:ilvl="3" w:tplc="314CBAEC">
      <w:numFmt w:val="decimal"/>
      <w:lvlText w:val=""/>
      <w:lvlJc w:val="left"/>
    </w:lvl>
    <w:lvl w:ilvl="4" w:tplc="951827F0">
      <w:numFmt w:val="decimal"/>
      <w:lvlText w:val=""/>
      <w:lvlJc w:val="left"/>
    </w:lvl>
    <w:lvl w:ilvl="5" w:tplc="8E12EE26">
      <w:numFmt w:val="decimal"/>
      <w:lvlText w:val=""/>
      <w:lvlJc w:val="left"/>
    </w:lvl>
    <w:lvl w:ilvl="6" w:tplc="C5ACC8D6">
      <w:numFmt w:val="decimal"/>
      <w:lvlText w:val=""/>
      <w:lvlJc w:val="left"/>
    </w:lvl>
    <w:lvl w:ilvl="7" w:tplc="5836712E">
      <w:numFmt w:val="decimal"/>
      <w:lvlText w:val=""/>
      <w:lvlJc w:val="left"/>
    </w:lvl>
    <w:lvl w:ilvl="8" w:tplc="6FD263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267"/>
    <w:rsid w:val="00000FD5"/>
    <w:rsid w:val="00013A87"/>
    <w:rsid w:val="00015929"/>
    <w:rsid w:val="00031171"/>
    <w:rsid w:val="00033260"/>
    <w:rsid w:val="00060092"/>
    <w:rsid w:val="00060E01"/>
    <w:rsid w:val="00073F6F"/>
    <w:rsid w:val="000A48DA"/>
    <w:rsid w:val="000C2A4B"/>
    <w:rsid w:val="000C67C5"/>
    <w:rsid w:val="000C7AA6"/>
    <w:rsid w:val="000F5CE6"/>
    <w:rsid w:val="0012219A"/>
    <w:rsid w:val="001340B6"/>
    <w:rsid w:val="00171CD1"/>
    <w:rsid w:val="001B3252"/>
    <w:rsid w:val="001D2B3B"/>
    <w:rsid w:val="001E402A"/>
    <w:rsid w:val="001F6649"/>
    <w:rsid w:val="00206169"/>
    <w:rsid w:val="002227CB"/>
    <w:rsid w:val="002231C5"/>
    <w:rsid w:val="0023134B"/>
    <w:rsid w:val="00236123"/>
    <w:rsid w:val="00257D86"/>
    <w:rsid w:val="002722DF"/>
    <w:rsid w:val="00293D66"/>
    <w:rsid w:val="002A0FE1"/>
    <w:rsid w:val="002A3D40"/>
    <w:rsid w:val="002C2865"/>
    <w:rsid w:val="002C7CA6"/>
    <w:rsid w:val="002D7CE4"/>
    <w:rsid w:val="002F3D00"/>
    <w:rsid w:val="00300859"/>
    <w:rsid w:val="00325F41"/>
    <w:rsid w:val="003A0F5F"/>
    <w:rsid w:val="003D7CCD"/>
    <w:rsid w:val="003E7AA4"/>
    <w:rsid w:val="004341AE"/>
    <w:rsid w:val="004807E2"/>
    <w:rsid w:val="004923EB"/>
    <w:rsid w:val="004A56D0"/>
    <w:rsid w:val="004B7997"/>
    <w:rsid w:val="004C37BF"/>
    <w:rsid w:val="004E0544"/>
    <w:rsid w:val="004F6163"/>
    <w:rsid w:val="00506257"/>
    <w:rsid w:val="00510BCC"/>
    <w:rsid w:val="00551267"/>
    <w:rsid w:val="005561CF"/>
    <w:rsid w:val="00573125"/>
    <w:rsid w:val="005832A1"/>
    <w:rsid w:val="00586BE4"/>
    <w:rsid w:val="00602CBE"/>
    <w:rsid w:val="00604B55"/>
    <w:rsid w:val="00642282"/>
    <w:rsid w:val="0066634E"/>
    <w:rsid w:val="006C55E3"/>
    <w:rsid w:val="006D0CA6"/>
    <w:rsid w:val="006E6550"/>
    <w:rsid w:val="0074255F"/>
    <w:rsid w:val="00770F34"/>
    <w:rsid w:val="00783981"/>
    <w:rsid w:val="00797695"/>
    <w:rsid w:val="007B4A00"/>
    <w:rsid w:val="007B5024"/>
    <w:rsid w:val="007B721D"/>
    <w:rsid w:val="007C1D5C"/>
    <w:rsid w:val="008102A2"/>
    <w:rsid w:val="00835B89"/>
    <w:rsid w:val="00841916"/>
    <w:rsid w:val="00880458"/>
    <w:rsid w:val="008870C5"/>
    <w:rsid w:val="00893622"/>
    <w:rsid w:val="008F5CA0"/>
    <w:rsid w:val="00942F61"/>
    <w:rsid w:val="00943386"/>
    <w:rsid w:val="00976F44"/>
    <w:rsid w:val="009E2365"/>
    <w:rsid w:val="00A313FA"/>
    <w:rsid w:val="00A344C2"/>
    <w:rsid w:val="00A37AE4"/>
    <w:rsid w:val="00A50091"/>
    <w:rsid w:val="00A548ED"/>
    <w:rsid w:val="00A942FF"/>
    <w:rsid w:val="00AB2B9B"/>
    <w:rsid w:val="00AB77E9"/>
    <w:rsid w:val="00AC2C03"/>
    <w:rsid w:val="00AF75C9"/>
    <w:rsid w:val="00B53A92"/>
    <w:rsid w:val="00B62B48"/>
    <w:rsid w:val="00B852BE"/>
    <w:rsid w:val="00BD6386"/>
    <w:rsid w:val="00BF4F1F"/>
    <w:rsid w:val="00C07533"/>
    <w:rsid w:val="00C16D59"/>
    <w:rsid w:val="00C2143B"/>
    <w:rsid w:val="00C35034"/>
    <w:rsid w:val="00C72F69"/>
    <w:rsid w:val="00C743DE"/>
    <w:rsid w:val="00C85329"/>
    <w:rsid w:val="00D14F8C"/>
    <w:rsid w:val="00D17FCF"/>
    <w:rsid w:val="00D234DA"/>
    <w:rsid w:val="00D33D41"/>
    <w:rsid w:val="00D35324"/>
    <w:rsid w:val="00D64648"/>
    <w:rsid w:val="00D71195"/>
    <w:rsid w:val="00D74301"/>
    <w:rsid w:val="00D83249"/>
    <w:rsid w:val="00E04ADE"/>
    <w:rsid w:val="00E1520F"/>
    <w:rsid w:val="00E21C4F"/>
    <w:rsid w:val="00E44D41"/>
    <w:rsid w:val="00E53C09"/>
    <w:rsid w:val="00E65E4D"/>
    <w:rsid w:val="00E77188"/>
    <w:rsid w:val="00EB7282"/>
    <w:rsid w:val="00EC28A9"/>
    <w:rsid w:val="00EC58DA"/>
    <w:rsid w:val="00EE3012"/>
    <w:rsid w:val="00F06E0E"/>
    <w:rsid w:val="00F14881"/>
    <w:rsid w:val="00F22A46"/>
    <w:rsid w:val="00F5387C"/>
    <w:rsid w:val="00F63837"/>
    <w:rsid w:val="00F653A1"/>
    <w:rsid w:val="00FA19E0"/>
    <w:rsid w:val="00FC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1AB5DC"/>
  <w15:docId w15:val="{553A1E7F-D2A8-48EA-9C64-F67D100C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4923EB"/>
    <w:pPr>
      <w:keepNext/>
      <w:spacing w:before="120" w:after="60"/>
      <w:outlineLvl w:val="0"/>
    </w:pPr>
    <w:rPr>
      <w:rFonts w:ascii="Calibri" w:eastAsia="Calibri" w:hAnsi="Calibri" w:cs="Calibri"/>
      <w:b/>
      <w:bCs/>
      <w:color w:val="1A3557"/>
      <w:sz w:val="32"/>
      <w:szCs w:val="32"/>
    </w:rPr>
  </w:style>
  <w:style w:type="paragraph" w:styleId="Nagwek2">
    <w:name w:val="heading 2"/>
    <w:qFormat/>
    <w:rsid w:val="00D33D41"/>
    <w:pPr>
      <w:keepNext/>
      <w:spacing w:before="120" w:after="60"/>
      <w:outlineLvl w:val="1"/>
    </w:pPr>
    <w:rPr>
      <w:rFonts w:ascii="Calibri" w:eastAsia="Calibri" w:hAnsi="Calibri" w:cs="Calibri"/>
      <w:b/>
      <w:bCs/>
      <w:color w:val="2C5282"/>
      <w:sz w:val="28"/>
      <w:szCs w:val="27"/>
    </w:rPr>
  </w:style>
  <w:style w:type="paragraph" w:styleId="Nagwek3">
    <w:name w:val="heading 3"/>
    <w:qFormat/>
    <w:rsid w:val="007B721D"/>
    <w:pPr>
      <w:keepNext/>
      <w:spacing w:before="120" w:after="60"/>
      <w:outlineLvl w:val="2"/>
    </w:pPr>
    <w:rPr>
      <w:rFonts w:ascii="Calibri" w:eastAsia="Calibri" w:hAnsi="Calibri" w:cs="Calibri"/>
      <w:b/>
      <w:bCs/>
      <w:color w:val="1A7A6E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FC46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C4628"/>
  </w:style>
  <w:style w:type="paragraph" w:styleId="Stopka">
    <w:name w:val="footer"/>
    <w:basedOn w:val="Normalny"/>
    <w:link w:val="StopkaZnak"/>
    <w:uiPriority w:val="99"/>
    <w:unhideWhenUsed/>
    <w:rsid w:val="00FC46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C4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PomGit/PsyHub/blob/main/labs/diagnoza_lab2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MatPomGit/PsyHub/blob/main/labs/diagnoza_lab1.pd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tPomGit/PsyHub/blob/main/labs/diagnoza_lab5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tPomGit/PsyHub/blob/main/labs/diagnoza_lab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tPomGit/PsyHub/blob/main/labs/diagnoza_lab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4579</Words>
  <Characters>27475</Characters>
  <Application>Microsoft Office Word</Application>
  <DocSecurity>0</DocSecurity>
  <Lines>228</Lines>
  <Paragraphs>63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28</vt:i4>
      </vt:variant>
    </vt:vector>
  </HeadingPairs>
  <TitlesOfParts>
    <vt:vector size="29" baseType="lpstr">
      <vt:lpstr/>
      <vt:lpstr>1. Informacje ogólne o zajęciach</vt:lpstr>
      <vt:lpstr>    1.1. Harmonogram zajęć</vt:lpstr>
      <vt:lpstr>2. Podstawy teoretyczne</vt:lpstr>
      <vt:lpstr>    2.1. Model Wielkiej Piątki (Big Five) i NEO-PI-R</vt:lpstr>
      <vt:lpstr>        2.1.1. Historia i podstawy modelu</vt:lpstr>
      <vt:lpstr>        2.1.2. Pięć domen NEO-PI-R i ich aspekty</vt:lpstr>
      <vt:lpstr>        2.1.3. Skala wyników T i interpretacja poziomowa</vt:lpstr>
      <vt:lpstr>    2.2. MMPI-2: Minnesota Multiphasic Personality Inventory-2</vt:lpstr>
      <vt:lpstr>        2.2.1. Historia i struktura</vt:lpstr>
      <vt:lpstr>        2.2.2. Skale kontrolne MMPI-2: ocena wiarygodności</vt:lpstr>
      <vt:lpstr>        2.2.3. Skale kliniczne MMPI-2</vt:lpstr>
      <vt:lpstr>        2.2.4. Zasady interpretacji profilu MMPI-2</vt:lpstr>
      <vt:lpstr>3. Przypadki kliniczne z danymi do analizy</vt:lpstr>
      <vt:lpstr>4. Ćwiczenia</vt:lpstr>
      <vt:lpstr>    Ćwiczenie 1: Interpretacja profilu NEO-PI-R – przypadek A (pary)</vt:lpstr>
      <vt:lpstr>    Ćwiczenie 2: Interpretacja protokołu MMPI-2 – Przypadek B (pary)</vt:lpstr>
      <vt:lpstr>    Ćwiczenie 3: Integracja wyników i opis osobowości do raportu (indywidualnie)</vt:lpstr>
      <vt:lpstr>5. Arkusze wyników; do wypełnienia podczas zajęć</vt:lpstr>
      <vt:lpstr>    5.1. Arkusz ćwiczenia 1: Interpretacja NEO-PI-R (przypadek A)</vt:lpstr>
      <vt:lpstr>    5.2. Arkusz ćwiczenia 2: Interpretacja MMPI-2 (przypadek B)</vt:lpstr>
      <vt:lpstr>    5.3. Arkusz ćwiczenia 3: Fragment raportu i wstępne rozpoznanie</vt:lpstr>
      <vt:lpstr>6. Protokół analityczny: pytania do dyskusji plenarnej</vt:lpstr>
      <vt:lpstr>    6.1. Interpretacja NEO-PI-R: przypadek A</vt:lpstr>
      <vt:lpstr>    6.2. Interpretacja MMPI-2: przypadek B</vt:lpstr>
      <vt:lpstr>    6.3. Porównanie NEO-PI-R i MMPI-2</vt:lpstr>
      <vt:lpstr>7. Literatura</vt:lpstr>
      <vt:lpstr>    7.1. Literatura obowiązkowa</vt:lpstr>
      <vt:lpstr>    7.2. Literatura uzupełniająca</vt:lpstr>
    </vt:vector>
  </TitlesOfParts>
  <Company/>
  <LinksUpToDate>false</LinksUpToDate>
  <CharactersWithSpaces>31991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116</cp:revision>
  <cp:lastPrinted>2026-04-26T09:41:00Z</cp:lastPrinted>
  <dcterms:created xsi:type="dcterms:W3CDTF">2026-04-25T15:44:00Z</dcterms:created>
  <dcterms:modified xsi:type="dcterms:W3CDTF">2026-06-03T18:51:00Z</dcterms:modified>
</cp:coreProperties>
</file>